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8"/>
          <w:szCs w:val="38"/>
        </w:rPr>
      </w:pPr>
      <w:r w:rsidDel="00000000" w:rsidR="00000000" w:rsidRPr="00000000">
        <w:rPr>
          <w:rFonts w:ascii="Times New Roman" w:cs="Times New Roman" w:eastAsia="Times New Roman" w:hAnsi="Times New Roman"/>
          <w:b w:val="1"/>
          <w:bCs w:val="1"/>
          <w:color w:val="000000"/>
          <w:sz w:val="38"/>
          <w:szCs w:val="38"/>
          <w:rtl w:val="0"/>
        </w:rPr>
        <w:t xml:space="preserve">Green University of Bangladesh </w:t>
      </w:r>
      <w:r w:rsidDel="00000000" w:rsidR="00000000" w:rsidRPr="00000000">
        <w:drawing>
          <wp:anchor allowOverlap="1" behindDoc="0" distB="0" distT="0" distL="114300" distR="114300" hidden="0" layoutInCell="1" locked="0" relativeHeight="0" simplePos="0">
            <wp:simplePos x="0" y="0"/>
            <wp:positionH relativeFrom="column">
              <wp:posOffset>1933575</wp:posOffset>
            </wp:positionH>
            <wp:positionV relativeFrom="paragraph">
              <wp:posOffset>0</wp:posOffset>
            </wp:positionV>
            <wp:extent cx="2071688" cy="889950"/>
            <wp:effectExtent b="0" l="0" r="0" t="0"/>
            <wp:wrapTopAndBottom distB="0" distT="0"/>
            <wp:docPr id="5" name="image1.jpg"/>
            <a:graphic>
              <a:graphicData uri="http://schemas.openxmlformats.org/drawingml/2006/picture">
                <pic:pic>
                  <pic:nvPicPr>
                    <pic:cNvPr id="0" name="image1.jpg"/>
                    <pic:cNvPicPr preferRelativeResize="0"/>
                  </pic:nvPicPr>
                  <pic:blipFill>
                    <a:blip r:embed="rId6"/>
                    <a:srcRect b="36464" l="27749" r="23967" t="21097"/>
                    <a:stretch>
                      <a:fillRect/>
                    </a:stretch>
                  </pic:blipFill>
                  <pic:spPr>
                    <a:xfrm>
                      <a:off x="0" y="0"/>
                      <a:ext cx="2071688" cy="889950"/>
                    </a:xfrm>
                    <a:prstGeom prst="rect"/>
                    <a:ln/>
                  </pic:spPr>
                </pic:pic>
              </a:graphicData>
            </a:graphic>
          </wp:anchor>
        </w:drawing>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8"/>
          <w:szCs w:val="38"/>
        </w:rPr>
      </w:pPr>
      <w:r w:rsidDel="00000000" w:rsidR="00000000" w:rsidRPr="00000000">
        <w:rPr>
          <w:rFonts w:ascii="Times New Roman" w:cs="Times New Roman" w:eastAsia="Times New Roman" w:hAnsi="Times New Roman"/>
          <w:b w:val="1"/>
          <w:bCs w:val="1"/>
          <w:color w:val="000000"/>
          <w:sz w:val="38"/>
          <w:szCs w:val="38"/>
          <w:rtl w:val="0"/>
        </w:rPr>
        <w:t xml:space="preserve">Department of Computer Science and Engineering (CSE)</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Faculty of Sciences and Engineering</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Semester: (spring, Year:2026), B.Sc. in CSE (Day)</w:t>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46"/>
          <w:szCs w:val="46"/>
        </w:rPr>
      </w:pPr>
      <w:r w:rsidDel="00000000" w:rsidR="00000000" w:rsidRPr="00000000">
        <w:rPr>
          <w:rFonts w:ascii="Times New Roman" w:cs="Times New Roman" w:eastAsia="Times New Roman" w:hAnsi="Times New Roman"/>
          <w:b w:val="1"/>
          <w:bCs w:val="1"/>
          <w:color w:val="000000"/>
          <w:sz w:val="46"/>
          <w:szCs w:val="46"/>
          <w:rtl w:val="0"/>
        </w:rPr>
        <w:t xml:space="preserve">Design Document</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42"/>
          <w:szCs w:val="42"/>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Course Title: Design Project 2 Lab</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Course Code: CSE-320                 Section: 231-D4</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Project Title :</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34"/>
          <w:szCs w:val="34"/>
          <w:rtl w:val="0"/>
        </w:rPr>
        <w:t xml:space="preserve">Smart Waste Management System </w:t>
      </w: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000000"/>
          <w:sz w:val="8"/>
          <w:szCs w:val="8"/>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Student Details</w:t>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1"/>
        <w:tblW w:w="8235.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536"/>
        <w:gridCol w:w="4212"/>
        <w:gridCol w:w="3487"/>
        <w:tblGridChange w:id="0">
          <w:tblGrid>
            <w:gridCol w:w="536"/>
            <w:gridCol w:w="4212"/>
            <w:gridCol w:w="3487"/>
          </w:tblGrid>
        </w:tblGridChange>
      </w:tblGrid>
      <w:tr>
        <w:trPr>
          <w:cantSplit w:val="0"/>
          <w:tblHeader w:val="0"/>
        </w:trPr>
        <w:tc>
          <w:tcPr>
            <w:gridSpan w:val="2"/>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Name</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w:t>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Nilandu Kumar Das Vapon</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231902031</w:t>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9">
            <w:pPr>
              <w:spacing w:after="0" w:line="240" w:lineRule="auto"/>
              <w:ind w:left="72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Asfiqul Alam Emran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231902049</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C">
            <w:pPr>
              <w:spacing w:after="0" w:line="240" w:lineRule="auto"/>
              <w:ind w:left="72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Saiful Islam</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231902065</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1F">
            <w:pPr>
              <w:spacing w:after="0" w:line="240" w:lineRule="auto"/>
              <w:ind w:left="72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Rahat Perves Rahi</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231002043</w:t>
            </w:r>
            <w:r w:rsidDel="00000000" w:rsidR="00000000" w:rsidRPr="00000000">
              <w:rPr>
                <w:rtl w:val="0"/>
              </w:rPr>
            </w:r>
          </w:p>
        </w:tc>
      </w:tr>
    </w:tbl>
    <w:p w:rsidR="00000000" w:rsidDel="00000000" w:rsidP="00000000" w:rsidRDefault="00000000" w:rsidRPr="00000000" w14:paraId="00000021">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22">
      <w:pPr>
        <w:spacing w:after="0" w:lineRule="auto"/>
        <w:ind w:left="540" w:firstLine="0"/>
        <w:jc w:val="both"/>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rtl w:val="0"/>
        </w:rPr>
        <w:t xml:space="preserve">Submission Date</w:t>
        <w:tab/>
        <w:tab/>
        <w:t xml:space="preserve"> :  06/04/2026</w:t>
      </w:r>
      <w:r w:rsidDel="00000000" w:rsidR="00000000" w:rsidRPr="00000000">
        <w:rPr>
          <w:rtl w:val="0"/>
        </w:rPr>
      </w:r>
    </w:p>
    <w:p w:rsidR="00000000" w:rsidDel="00000000" w:rsidP="00000000" w:rsidRDefault="00000000" w:rsidRPr="00000000" w14:paraId="00000023">
      <w:pPr>
        <w:spacing w:after="0" w:lineRule="auto"/>
        <w:ind w:left="54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Course Teacher’s Name</w:t>
        <w:tab/>
        <w:t xml:space="preserve"> :  Jannathul Moawa Hasi</w:t>
      </w:r>
    </w:p>
    <w:p w:rsidR="00000000" w:rsidDel="00000000" w:rsidP="00000000" w:rsidRDefault="00000000" w:rsidRPr="00000000" w14:paraId="00000024">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b w:val="1"/>
                <w:bCs w:val="1"/>
                <w:color w:val="000000"/>
                <w:sz w:val="26"/>
                <w:szCs w:val="26"/>
                <w:u w:val="single"/>
                <w:rtl w:val="0"/>
              </w:rPr>
              <w:t xml:space="preserve">Report Status</w:t>
            </w:r>
          </w:p>
          <w:p w:rsidR="00000000" w:rsidDel="00000000" w:rsidP="00000000" w:rsidRDefault="00000000" w:rsidRPr="00000000" w14:paraId="00000026">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Marks: …………………………………                              Signature:.....................</w:t>
            </w:r>
          </w:p>
          <w:p w:rsidR="00000000" w:rsidDel="00000000" w:rsidP="00000000" w:rsidRDefault="00000000" w:rsidRPr="00000000" w14:paraId="00000027">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Comments:..............................................                              Date:..............................</w:t>
            </w:r>
          </w:p>
        </w:tc>
      </w:tr>
    </w:tbl>
    <w:p w:rsidR="00000000" w:rsidDel="00000000" w:rsidP="00000000" w:rsidRDefault="00000000" w:rsidRPr="00000000" w14:paraId="00000028">
      <w:pPr>
        <w:pStyle w:val="Heading1"/>
        <w:jc w:val="both"/>
        <w:rPr>
          <w:rFonts w:ascii="Jost" w:cs="Jost" w:eastAsia="Jost" w:hAnsi="Jost"/>
          <w:sz w:val="36"/>
          <w:szCs w:val="36"/>
        </w:rPr>
      </w:pPr>
      <w:r w:rsidDel="00000000" w:rsidR="00000000" w:rsidRPr="00000000">
        <w:rPr>
          <w:rFonts w:ascii="Jost" w:cs="Jost" w:eastAsia="Jost" w:hAnsi="Jost"/>
          <w:sz w:val="36"/>
          <w:szCs w:val="36"/>
          <w:rtl w:val="0"/>
        </w:rPr>
        <w:t xml:space="preserve">1. Introduction</w:t>
      </w:r>
    </w:p>
    <w:p w:rsidR="00000000" w:rsidDel="00000000" w:rsidP="00000000" w:rsidRDefault="00000000" w:rsidRPr="00000000" w14:paraId="00000029">
      <w:pPr>
        <w:jc w:val="both"/>
        <w:rPr>
          <w:rFonts w:ascii="Jost" w:cs="Jost" w:eastAsia="Jost" w:hAnsi="Jost"/>
          <w:sz w:val="26"/>
          <w:szCs w:val="26"/>
        </w:rPr>
      </w:pPr>
      <w:r w:rsidDel="00000000" w:rsidR="00000000" w:rsidRPr="00000000">
        <w:rPr>
          <w:rFonts w:ascii="Jost" w:cs="Jost" w:eastAsia="Jost" w:hAnsi="Jost"/>
          <w:b w:val="1"/>
          <w:bCs w:val="1"/>
          <w:i w:val="0"/>
          <w:iCs w:val="0"/>
          <w:color w:val="434343"/>
          <w:sz w:val="26"/>
          <w:szCs w:val="26"/>
          <w:rtl w:val="0"/>
        </w:rPr>
        <w:t xml:space="preserve">Smart Waste Management System </w:t>
      </w:r>
      <w:r w:rsidDel="00000000" w:rsidR="00000000" w:rsidRPr="00000000">
        <w:rPr>
          <w:rFonts w:ascii="Jost" w:cs="Jost" w:eastAsia="Jost" w:hAnsi="Jost"/>
          <w:i w:val="0"/>
          <w:iCs w:val="0"/>
          <w:sz w:val="26"/>
          <w:szCs w:val="26"/>
          <w:rtl w:val="0"/>
        </w:rPr>
        <w:t xml:space="preserve">is a technology-assisted waste monitoring and collection platform designed to reduce overflow, improve collection efficiency, and support cleaner urban areas. The system combines smart bins equipped with sensors, a backend server, a database, and user-facing web interfaces for administrators, citizens, and collectors.</w:t>
      </w:r>
      <w:r w:rsidDel="00000000" w:rsidR="00000000" w:rsidRPr="00000000">
        <w:rPr>
          <w:rtl w:val="0"/>
        </w:rPr>
      </w:r>
    </w:p>
    <w:p w:rsidR="00000000" w:rsidDel="00000000" w:rsidP="00000000" w:rsidRDefault="00000000" w:rsidRPr="00000000" w14:paraId="0000002A">
      <w:pPr>
        <w:pStyle w:val="Heading1"/>
        <w:jc w:val="both"/>
        <w:rPr>
          <w:rFonts w:ascii="Jost" w:cs="Jost" w:eastAsia="Jost" w:hAnsi="Jost"/>
          <w:sz w:val="36"/>
          <w:szCs w:val="36"/>
        </w:rPr>
      </w:pPr>
      <w:r w:rsidDel="00000000" w:rsidR="00000000" w:rsidRPr="00000000">
        <w:rPr>
          <w:rFonts w:ascii="Jost" w:cs="Jost" w:eastAsia="Jost" w:hAnsi="Jost"/>
          <w:sz w:val="36"/>
          <w:szCs w:val="36"/>
          <w:rtl w:val="0"/>
        </w:rPr>
        <w:t xml:space="preserve">2. Problem Statement</w:t>
      </w:r>
    </w:p>
    <w:p w:rsidR="00000000" w:rsidDel="00000000" w:rsidP="00000000" w:rsidRDefault="00000000" w:rsidRPr="00000000" w14:paraId="0000002B">
      <w:pPr>
        <w:jc w:val="both"/>
        <w:rPr>
          <w:rFonts w:ascii="Jost" w:cs="Jost" w:eastAsia="Jost" w:hAnsi="Jost"/>
          <w:sz w:val="26"/>
          <w:szCs w:val="26"/>
        </w:rPr>
      </w:pPr>
      <w:r w:rsidDel="00000000" w:rsidR="00000000" w:rsidRPr="00000000">
        <w:rPr>
          <w:rFonts w:ascii="Jost" w:cs="Jost" w:eastAsia="Jost" w:hAnsi="Jost"/>
          <w:sz w:val="26"/>
          <w:szCs w:val="26"/>
          <w:rtl w:val="0"/>
        </w:rPr>
        <w:t xml:space="preserve">Traditional waste collection often follows fixed schedules without considering real-time fill levels. This causes overflowing bins in busy areas, unnecessary collection trips to half-empty bins, and delayed complaint resolution. The proposed system addresses these gaps by using live status data and a coordinated digital workflow.</w:t>
      </w:r>
    </w:p>
    <w:p w:rsidR="00000000" w:rsidDel="00000000" w:rsidP="00000000" w:rsidRDefault="00000000" w:rsidRPr="00000000" w14:paraId="0000002C">
      <w:pPr>
        <w:pStyle w:val="Heading1"/>
        <w:jc w:val="both"/>
        <w:rPr>
          <w:rFonts w:ascii="Jost" w:cs="Jost" w:eastAsia="Jost" w:hAnsi="Jost"/>
          <w:sz w:val="36"/>
          <w:szCs w:val="36"/>
        </w:rPr>
      </w:pPr>
      <w:r w:rsidDel="00000000" w:rsidR="00000000" w:rsidRPr="00000000">
        <w:rPr>
          <w:rFonts w:ascii="Jost" w:cs="Jost" w:eastAsia="Jost" w:hAnsi="Jost"/>
          <w:sz w:val="36"/>
          <w:szCs w:val="36"/>
          <w:rtl w:val="0"/>
        </w:rPr>
        <w:t xml:space="preserve">3. Objectives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Jost" w:cs="Jost" w:eastAsia="Jost" w:hAnsi="Jost"/>
          <w:sz w:val="26"/>
          <w:szCs w:val="26"/>
        </w:rPr>
      </w:pPr>
      <w:r w:rsidDel="00000000" w:rsidR="00000000" w:rsidRPr="00000000">
        <w:rPr>
          <w:rFonts w:ascii="Jost" w:cs="Jost" w:eastAsia="Jost" w:hAnsi="Jost"/>
          <w:i w:val="0"/>
          <w:iCs w:val="0"/>
          <w:smallCaps w:val="0"/>
          <w:strike w:val="0"/>
          <w:color w:val="222222"/>
          <w:sz w:val="26"/>
          <w:szCs w:val="26"/>
          <w:u w:val="none"/>
          <w:shd w:fill="auto" w:val="clear"/>
          <w:vertAlign w:val="baseline"/>
          <w:rtl w:val="0"/>
        </w:rPr>
        <w:t xml:space="preserve">Monitor the fill level and operational status of waste bins in real time.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Jost" w:cs="Jost" w:eastAsia="Jost" w:hAnsi="Jost"/>
          <w:sz w:val="26"/>
          <w:szCs w:val="26"/>
        </w:rPr>
      </w:pPr>
      <w:r w:rsidDel="00000000" w:rsidR="00000000" w:rsidRPr="00000000">
        <w:rPr>
          <w:rFonts w:ascii="Jost" w:cs="Jost" w:eastAsia="Jost" w:hAnsi="Jost"/>
          <w:i w:val="0"/>
          <w:iCs w:val="0"/>
          <w:smallCaps w:val="0"/>
          <w:strike w:val="0"/>
          <w:color w:val="222222"/>
          <w:sz w:val="26"/>
          <w:szCs w:val="26"/>
          <w:u w:val="none"/>
          <w:shd w:fill="auto" w:val="clear"/>
          <w:vertAlign w:val="baseline"/>
          <w:rtl w:val="0"/>
        </w:rPr>
        <w:t xml:space="preserve">Notify administrators when a bin approaches full capacity or requires urgent attention.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Jost" w:cs="Jost" w:eastAsia="Jost" w:hAnsi="Jost"/>
          <w:sz w:val="26"/>
          <w:szCs w:val="26"/>
        </w:rPr>
      </w:pPr>
      <w:r w:rsidDel="00000000" w:rsidR="00000000" w:rsidRPr="00000000">
        <w:rPr>
          <w:rFonts w:ascii="Jost" w:cs="Jost" w:eastAsia="Jost" w:hAnsi="Jost"/>
          <w:i w:val="0"/>
          <w:iCs w:val="0"/>
          <w:smallCaps w:val="0"/>
          <w:strike w:val="0"/>
          <w:color w:val="222222"/>
          <w:sz w:val="26"/>
          <w:szCs w:val="26"/>
          <w:u w:val="none"/>
          <w:shd w:fill="auto" w:val="clear"/>
          <w:vertAlign w:val="baseline"/>
          <w:rtl w:val="0"/>
        </w:rPr>
        <w:t xml:space="preserve">Support route planning and collection scheduling for waste collectors.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Jost" w:cs="Jost" w:eastAsia="Jost" w:hAnsi="Jost"/>
          <w:sz w:val="26"/>
          <w:szCs w:val="26"/>
        </w:rPr>
      </w:pPr>
      <w:r w:rsidDel="00000000" w:rsidR="00000000" w:rsidRPr="00000000">
        <w:rPr>
          <w:rFonts w:ascii="Jost" w:cs="Jost" w:eastAsia="Jost" w:hAnsi="Jost"/>
          <w:i w:val="0"/>
          <w:iCs w:val="0"/>
          <w:smallCaps w:val="0"/>
          <w:strike w:val="0"/>
          <w:color w:val="222222"/>
          <w:sz w:val="26"/>
          <w:szCs w:val="26"/>
          <w:u w:val="none"/>
          <w:shd w:fill="auto" w:val="clear"/>
          <w:vertAlign w:val="baseline"/>
          <w:rtl w:val="0"/>
        </w:rPr>
        <w:t xml:space="preserve">Allow citizens to submit complaints or report unmanaged waste from the interface.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rFonts w:ascii="Jost" w:cs="Jost" w:eastAsia="Jost" w:hAnsi="Jost"/>
          <w:sz w:val="26"/>
          <w:szCs w:val="26"/>
        </w:rPr>
      </w:pPr>
      <w:r w:rsidDel="00000000" w:rsidR="00000000" w:rsidRPr="00000000">
        <w:rPr>
          <w:rFonts w:ascii="Jost" w:cs="Jost" w:eastAsia="Jost" w:hAnsi="Jost"/>
          <w:i w:val="0"/>
          <w:iCs w:val="0"/>
          <w:smallCaps w:val="0"/>
          <w:strike w:val="0"/>
          <w:color w:val="222222"/>
          <w:sz w:val="26"/>
          <w:szCs w:val="26"/>
          <w:u w:val="none"/>
          <w:shd w:fill="auto" w:val="clear"/>
          <w:vertAlign w:val="baseline"/>
          <w:rtl w:val="0"/>
        </w:rPr>
        <w:t xml:space="preserve">Maintain structured historical data for analytics and future decision-making.</w:t>
      </w:r>
    </w:p>
    <w:p w:rsidR="00000000" w:rsidDel="00000000" w:rsidP="00000000" w:rsidRDefault="00000000" w:rsidRPr="00000000" w14:paraId="00000032">
      <w:pPr>
        <w:pStyle w:val="Heading1"/>
        <w:jc w:val="both"/>
        <w:rPr>
          <w:rFonts w:ascii="Jost" w:cs="Jost" w:eastAsia="Jost" w:hAnsi="Jost"/>
          <w:sz w:val="36"/>
          <w:szCs w:val="36"/>
        </w:rPr>
      </w:pPr>
      <w:r w:rsidDel="00000000" w:rsidR="00000000" w:rsidRPr="00000000">
        <w:rPr>
          <w:rFonts w:ascii="Jost" w:cs="Jost" w:eastAsia="Jost" w:hAnsi="Jost"/>
          <w:sz w:val="36"/>
          <w:szCs w:val="36"/>
          <w:rtl w:val="0"/>
        </w:rPr>
        <w:t xml:space="preserve">4. High-Level Architecture</w:t>
      </w:r>
    </w:p>
    <w:p w:rsidR="00000000" w:rsidDel="00000000" w:rsidP="00000000" w:rsidRDefault="00000000" w:rsidRPr="00000000" w14:paraId="00000033">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The high-level architecture of the Smart Waste Management System is designed using a layered approach to ensure better organization and efficient system operation.</w:t>
        <w:br w:type="textWrapping"/>
        <w:t xml:space="preserve">The User Interface Layer enables administrators, citizens, and collection staff to access the system through dashboards and web or mobile interfaces.</w:t>
        <w:br w:type="textWrapping"/>
        <w:t xml:space="preserve">The Application Management Layer is responsible for authentication, user control, bin management, and notification handling.</w:t>
        <w:br w:type="textWrapping"/>
        <w:t xml:space="preserve">The Core Business Logic Layer manages the major functional operations such as bin monitoring, collection scheduling, and complaint processing.</w:t>
        <w:br w:type="textWrapping"/>
        <w:t xml:space="preserve">The Infrastructure and Support Layer connects the software system with smart bins, sensors, backend servers, databases, and external service platforms.</w:t>
        <w:br w:type="textWrapping"/>
        <w:t xml:space="preserve">This layered architecture improves scalability, maintainability, and the overall effectiveness of the system.</w:t>
      </w:r>
    </w:p>
    <w:p w:rsidR="00000000" w:rsidDel="00000000" w:rsidP="00000000" w:rsidRDefault="00000000" w:rsidRPr="00000000" w14:paraId="00000034">
      <w:pPr>
        <w:jc w:val="both"/>
        <w:rPr>
          <w:rFonts w:ascii="Jost" w:cs="Jost" w:eastAsia="Jost" w:hAnsi="Jost"/>
          <w:sz w:val="26"/>
          <w:szCs w:val="26"/>
        </w:rPr>
      </w:pPr>
      <w:r w:rsidDel="00000000" w:rsidR="00000000" w:rsidRPr="00000000">
        <w:rPr>
          <w:rFonts w:ascii="Jost" w:cs="Jost" w:eastAsia="Jost" w:hAnsi="Jost"/>
          <w:sz w:val="26"/>
          <w:szCs w:val="26"/>
        </w:rPr>
        <w:drawing>
          <wp:inline distB="0" distT="0" distL="114300" distR="114300">
            <wp:extent cx="6153150" cy="3990975"/>
            <wp:effectExtent b="0" l="0" r="0" t="0"/>
            <wp:docPr id="10" name="image9.png"/>
            <a:graphic>
              <a:graphicData uri="http://schemas.openxmlformats.org/drawingml/2006/picture">
                <pic:pic>
                  <pic:nvPicPr>
                    <pic:cNvPr id="0" name="image9.png"/>
                    <pic:cNvPicPr preferRelativeResize="0"/>
                  </pic:nvPicPr>
                  <pic:blipFill>
                    <a:blip r:embed="rId7"/>
                    <a:srcRect b="20430" l="0" r="0" t="2853"/>
                    <a:stretch>
                      <a:fillRect/>
                    </a:stretch>
                  </pic:blipFill>
                  <pic:spPr>
                    <a:xfrm>
                      <a:off x="0" y="0"/>
                      <a:ext cx="61531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Verdana" w:cs="Verdana" w:eastAsia="Verdana" w:hAnsi="Verdana"/>
          <w:b w:val="0"/>
          <w:bCs w:val="0"/>
          <w:i w:val="1"/>
          <w:iCs w:val="1"/>
          <w:color w:val="4a5568"/>
          <w:sz w:val="20"/>
          <w:szCs w:val="20"/>
        </w:rPr>
      </w:pPr>
      <w:r w:rsidDel="00000000" w:rsidR="00000000" w:rsidRPr="00000000">
        <w:rPr>
          <w:rFonts w:ascii="Verdana" w:cs="Verdana" w:eastAsia="Verdana" w:hAnsi="Verdana"/>
          <w:b w:val="0"/>
          <w:bCs w:val="0"/>
          <w:i w:val="1"/>
          <w:iCs w:val="1"/>
          <w:color w:val="4a5568"/>
          <w:sz w:val="20"/>
          <w:szCs w:val="20"/>
          <w:rtl w:val="0"/>
        </w:rPr>
        <w:t xml:space="preserve">Figure 1. High-level architecture of the Smart Waste Management System.</w:t>
      </w:r>
    </w:p>
    <w:p w:rsidR="00000000" w:rsidDel="00000000" w:rsidP="00000000" w:rsidRDefault="00000000" w:rsidRPr="00000000" w14:paraId="00000036">
      <w:pPr>
        <w:jc w:val="both"/>
        <w:rPr>
          <w:i w:val="1"/>
          <w:iCs w:val="1"/>
          <w:color w:val="4a5568"/>
          <w:sz w:val="20"/>
          <w:szCs w:val="20"/>
        </w:rPr>
      </w:pPr>
      <w:r w:rsidDel="00000000" w:rsidR="00000000" w:rsidRPr="00000000">
        <w:rPr>
          <w:rtl w:val="0"/>
        </w:rPr>
      </w:r>
    </w:p>
    <w:p w:rsidR="00000000" w:rsidDel="00000000" w:rsidP="00000000" w:rsidRDefault="00000000" w:rsidRPr="00000000" w14:paraId="00000037">
      <w:pPr>
        <w:pStyle w:val="Heading2"/>
        <w:jc w:val="both"/>
        <w:rPr>
          <w:rFonts w:ascii="Jost" w:cs="Jost" w:eastAsia="Jost" w:hAnsi="Jost"/>
          <w:sz w:val="30"/>
          <w:szCs w:val="30"/>
        </w:rPr>
      </w:pPr>
      <w:bookmarkStart w:colFirst="0" w:colLast="0" w:name="_um889ezhb5q1" w:id="0"/>
      <w:bookmarkEnd w:id="0"/>
      <w:r w:rsidDel="00000000" w:rsidR="00000000" w:rsidRPr="00000000">
        <w:rPr>
          <w:rtl w:val="0"/>
        </w:rPr>
      </w:r>
    </w:p>
    <w:p w:rsidR="00000000" w:rsidDel="00000000" w:rsidP="00000000" w:rsidRDefault="00000000" w:rsidRPr="00000000" w14:paraId="00000038">
      <w:pPr>
        <w:pStyle w:val="Heading2"/>
        <w:jc w:val="both"/>
        <w:rPr>
          <w:rFonts w:ascii="Jost" w:cs="Jost" w:eastAsia="Jost" w:hAnsi="Jost"/>
          <w:sz w:val="30"/>
          <w:szCs w:val="30"/>
        </w:rPr>
      </w:pPr>
      <w:bookmarkStart w:colFirst="0" w:colLast="0" w:name="_she7m5e19apq" w:id="1"/>
      <w:bookmarkEnd w:id="1"/>
      <w:r w:rsidDel="00000000" w:rsidR="00000000" w:rsidRPr="00000000">
        <w:rPr>
          <w:rFonts w:ascii="Jost" w:cs="Jost" w:eastAsia="Jost" w:hAnsi="Jost"/>
          <w:sz w:val="30"/>
          <w:szCs w:val="30"/>
          <w:rtl w:val="0"/>
        </w:rPr>
        <w:t xml:space="preserve">4.1 Component Interaction Flow</w:t>
      </w:r>
    </w:p>
    <w:p w:rsidR="00000000" w:rsidDel="00000000" w:rsidP="00000000" w:rsidRDefault="00000000" w:rsidRPr="00000000" w14:paraId="00000039">
      <w:pPr>
        <w:numPr>
          <w:ilvl w:val="0"/>
          <w:numId w:val="1"/>
        </w:numPr>
        <w:spacing w:after="0" w:afterAutospacing="0" w:before="240" w:lineRule="auto"/>
        <w:ind w:left="720" w:hanging="360"/>
        <w:jc w:val="both"/>
        <w:rPr>
          <w:rFonts w:ascii="Jost" w:cs="Jost" w:eastAsia="Jost" w:hAnsi="Jost"/>
          <w:sz w:val="26"/>
          <w:szCs w:val="26"/>
        </w:rPr>
      </w:pPr>
      <w:r w:rsidDel="00000000" w:rsidR="00000000" w:rsidRPr="00000000">
        <w:rPr>
          <w:rFonts w:ascii="Jost" w:cs="Jost" w:eastAsia="Jost" w:hAnsi="Jost"/>
          <w:sz w:val="26"/>
          <w:szCs w:val="26"/>
          <w:rtl w:val="0"/>
        </w:rPr>
        <w:t xml:space="preserve">Each smart bin measures its current fill level through the installed sensing unit.</w:t>
      </w:r>
    </w:p>
    <w:p w:rsidR="00000000" w:rsidDel="00000000" w:rsidP="00000000" w:rsidRDefault="00000000" w:rsidRPr="00000000" w14:paraId="0000003A">
      <w:pPr>
        <w:numPr>
          <w:ilvl w:val="0"/>
          <w:numId w:val="1"/>
        </w:numPr>
        <w:spacing w:after="0" w:afterAutospacing="0" w:before="0" w:beforeAutospacing="0" w:lineRule="auto"/>
        <w:ind w:left="720" w:hanging="360"/>
        <w:jc w:val="both"/>
        <w:rPr>
          <w:rFonts w:ascii="Jost" w:cs="Jost" w:eastAsia="Jost" w:hAnsi="Jost"/>
          <w:sz w:val="26"/>
          <w:szCs w:val="26"/>
        </w:rPr>
      </w:pPr>
      <w:r w:rsidDel="00000000" w:rsidR="00000000" w:rsidRPr="00000000">
        <w:rPr>
          <w:rFonts w:ascii="Jost" w:cs="Jost" w:eastAsia="Jost" w:hAnsi="Jost"/>
          <w:sz w:val="26"/>
          <w:szCs w:val="26"/>
          <w:rtl w:val="0"/>
        </w:rPr>
        <w:t xml:space="preserve">The collected reading is sent to the backend server via the internet.</w:t>
      </w:r>
    </w:p>
    <w:p w:rsidR="00000000" w:rsidDel="00000000" w:rsidP="00000000" w:rsidRDefault="00000000" w:rsidRPr="00000000" w14:paraId="0000003B">
      <w:pPr>
        <w:numPr>
          <w:ilvl w:val="0"/>
          <w:numId w:val="1"/>
        </w:numPr>
        <w:spacing w:after="0" w:afterAutospacing="0" w:before="0" w:beforeAutospacing="0" w:lineRule="auto"/>
        <w:ind w:left="720" w:hanging="360"/>
        <w:jc w:val="both"/>
        <w:rPr>
          <w:rFonts w:ascii="Jost" w:cs="Jost" w:eastAsia="Jost" w:hAnsi="Jost"/>
          <w:sz w:val="26"/>
          <w:szCs w:val="26"/>
        </w:rPr>
      </w:pPr>
      <w:r w:rsidDel="00000000" w:rsidR="00000000" w:rsidRPr="00000000">
        <w:rPr>
          <w:rFonts w:ascii="Jost" w:cs="Jost" w:eastAsia="Jost" w:hAnsi="Jost"/>
          <w:sz w:val="26"/>
          <w:szCs w:val="26"/>
          <w:rtl w:val="0"/>
        </w:rPr>
        <w:t xml:space="preserve">The backend validates the incoming data, applies system rules, and processes the bin status.</w:t>
      </w:r>
    </w:p>
    <w:p w:rsidR="00000000" w:rsidDel="00000000" w:rsidP="00000000" w:rsidRDefault="00000000" w:rsidRPr="00000000" w14:paraId="0000003C">
      <w:pPr>
        <w:numPr>
          <w:ilvl w:val="0"/>
          <w:numId w:val="1"/>
        </w:numPr>
        <w:spacing w:after="0" w:afterAutospacing="0" w:before="0" w:beforeAutospacing="0" w:lineRule="auto"/>
        <w:ind w:left="720" w:hanging="360"/>
        <w:jc w:val="both"/>
        <w:rPr>
          <w:rFonts w:ascii="Jost" w:cs="Jost" w:eastAsia="Jost" w:hAnsi="Jost"/>
          <w:sz w:val="26"/>
          <w:szCs w:val="26"/>
        </w:rPr>
      </w:pPr>
      <w:r w:rsidDel="00000000" w:rsidR="00000000" w:rsidRPr="00000000">
        <w:rPr>
          <w:rFonts w:ascii="Jost" w:cs="Jost" w:eastAsia="Jost" w:hAnsi="Jost"/>
          <w:sz w:val="26"/>
          <w:szCs w:val="26"/>
          <w:rtl w:val="0"/>
        </w:rPr>
        <w:t xml:space="preserve">The latest processed status is stored in the database for future use.</w:t>
      </w:r>
    </w:p>
    <w:p w:rsidR="00000000" w:rsidDel="00000000" w:rsidP="00000000" w:rsidRDefault="00000000" w:rsidRPr="00000000" w14:paraId="0000003D">
      <w:pPr>
        <w:numPr>
          <w:ilvl w:val="0"/>
          <w:numId w:val="1"/>
        </w:numPr>
        <w:spacing w:after="0" w:afterAutospacing="0" w:before="0" w:beforeAutospacing="0" w:lineRule="auto"/>
        <w:ind w:left="720" w:hanging="360"/>
        <w:jc w:val="both"/>
        <w:rPr>
          <w:rFonts w:ascii="Jost" w:cs="Jost" w:eastAsia="Jost" w:hAnsi="Jost"/>
          <w:sz w:val="26"/>
          <w:szCs w:val="26"/>
        </w:rPr>
      </w:pPr>
      <w:r w:rsidDel="00000000" w:rsidR="00000000" w:rsidRPr="00000000">
        <w:rPr>
          <w:rFonts w:ascii="Jost" w:cs="Jost" w:eastAsia="Jost" w:hAnsi="Jost"/>
          <w:sz w:val="26"/>
          <w:szCs w:val="26"/>
          <w:rtl w:val="0"/>
        </w:rPr>
        <w:t xml:space="preserve">The database preserves records related to bins, users, complaints, collection schedules, and notifications.</w:t>
      </w:r>
    </w:p>
    <w:p w:rsidR="00000000" w:rsidDel="00000000" w:rsidP="00000000" w:rsidRDefault="00000000" w:rsidRPr="00000000" w14:paraId="0000003E">
      <w:pPr>
        <w:numPr>
          <w:ilvl w:val="0"/>
          <w:numId w:val="1"/>
        </w:numPr>
        <w:spacing w:after="0" w:afterAutospacing="0" w:before="0" w:beforeAutospacing="0" w:lineRule="auto"/>
        <w:ind w:left="720" w:hanging="360"/>
        <w:jc w:val="both"/>
        <w:rPr>
          <w:rFonts w:ascii="Jost" w:cs="Jost" w:eastAsia="Jost" w:hAnsi="Jost"/>
          <w:sz w:val="26"/>
          <w:szCs w:val="26"/>
        </w:rPr>
      </w:pPr>
      <w:r w:rsidDel="00000000" w:rsidR="00000000" w:rsidRPr="00000000">
        <w:rPr>
          <w:rFonts w:ascii="Jost" w:cs="Jost" w:eastAsia="Jost" w:hAnsi="Jost"/>
          <w:sz w:val="26"/>
          <w:szCs w:val="26"/>
          <w:rtl w:val="0"/>
        </w:rPr>
        <w:t xml:space="preserve">The admin dashboard accesses processed data for monitoring, supervision, and decision-making.</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rFonts w:ascii="Jost" w:cs="Jost" w:eastAsia="Jost" w:hAnsi="Jost"/>
          <w:sz w:val="26"/>
          <w:szCs w:val="26"/>
        </w:rPr>
      </w:pPr>
      <w:r w:rsidDel="00000000" w:rsidR="00000000" w:rsidRPr="00000000">
        <w:rPr>
          <w:rFonts w:ascii="Jost" w:cs="Jost" w:eastAsia="Jost" w:hAnsi="Jost"/>
          <w:sz w:val="26"/>
          <w:szCs w:val="26"/>
          <w:rtl w:val="0"/>
        </w:rPr>
        <w:t xml:space="preserve">The collector panel receives route assignments and updates collection status after each service visit.</w:t>
      </w:r>
    </w:p>
    <w:p w:rsidR="00000000" w:rsidDel="00000000" w:rsidP="00000000" w:rsidRDefault="00000000" w:rsidRPr="00000000" w14:paraId="00000040">
      <w:pPr>
        <w:numPr>
          <w:ilvl w:val="0"/>
          <w:numId w:val="1"/>
        </w:numPr>
        <w:spacing w:after="240" w:before="0" w:beforeAutospacing="0" w:lineRule="auto"/>
        <w:ind w:left="720" w:hanging="360"/>
        <w:jc w:val="both"/>
        <w:rPr>
          <w:rFonts w:ascii="Jost" w:cs="Jost" w:eastAsia="Jost" w:hAnsi="Jost"/>
          <w:sz w:val="26"/>
          <w:szCs w:val="26"/>
        </w:rPr>
      </w:pPr>
      <w:r w:rsidDel="00000000" w:rsidR="00000000" w:rsidRPr="00000000">
        <w:rPr>
          <w:rFonts w:ascii="Jost" w:cs="Jost" w:eastAsia="Jost" w:hAnsi="Jost"/>
          <w:sz w:val="26"/>
          <w:szCs w:val="26"/>
          <w:rtl w:val="0"/>
        </w:rPr>
        <w:t xml:space="preserve">The citizen interface enables users to view relevant information and submit complaints when required.</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Jost" w:cs="Jost" w:eastAsia="Jost" w:hAnsi="Jost"/>
          <w:sz w:val="26"/>
          <w:szCs w:val="26"/>
        </w:rPr>
      </w:pPr>
      <w:r w:rsidDel="00000000" w:rsidR="00000000" w:rsidRPr="00000000">
        <w:rPr>
          <w:rtl w:val="0"/>
        </w:rPr>
      </w:r>
    </w:p>
    <w:p w:rsidR="00000000" w:rsidDel="00000000" w:rsidP="00000000" w:rsidRDefault="00000000" w:rsidRPr="00000000" w14:paraId="00000042">
      <w:pPr>
        <w:pStyle w:val="Heading1"/>
        <w:jc w:val="both"/>
        <w:rPr>
          <w:rFonts w:ascii="Jost" w:cs="Jost" w:eastAsia="Jost" w:hAnsi="Jost"/>
          <w:sz w:val="36"/>
          <w:szCs w:val="36"/>
        </w:rPr>
      </w:pPr>
      <w:r w:rsidDel="00000000" w:rsidR="00000000" w:rsidRPr="00000000">
        <w:rPr>
          <w:rtl w:val="0"/>
        </w:rPr>
      </w:r>
    </w:p>
    <w:p w:rsidR="00000000" w:rsidDel="00000000" w:rsidP="00000000" w:rsidRDefault="00000000" w:rsidRPr="00000000" w14:paraId="00000043">
      <w:pPr>
        <w:pStyle w:val="Heading1"/>
        <w:jc w:val="both"/>
        <w:rPr>
          <w:rFonts w:ascii="Jost" w:cs="Jost" w:eastAsia="Jost" w:hAnsi="Jost"/>
          <w:sz w:val="36"/>
          <w:szCs w:val="36"/>
        </w:rPr>
      </w:pPr>
      <w:r w:rsidDel="00000000" w:rsidR="00000000" w:rsidRPr="00000000">
        <w:rPr>
          <w:rFonts w:ascii="Jost" w:cs="Jost" w:eastAsia="Jost" w:hAnsi="Jost"/>
          <w:sz w:val="36"/>
          <w:szCs w:val="36"/>
          <w:rtl w:val="0"/>
        </w:rPr>
        <w:t xml:space="preserve">5. Low-Level Architecture</w:t>
      </w:r>
    </w:p>
    <w:p w:rsidR="00000000" w:rsidDel="00000000" w:rsidP="00000000" w:rsidRDefault="00000000" w:rsidRPr="00000000" w14:paraId="00000044">
      <w:pPr>
        <w:jc w:val="both"/>
        <w:rPr>
          <w:rFonts w:ascii="Jost" w:cs="Jost" w:eastAsia="Jost" w:hAnsi="Jost"/>
          <w:sz w:val="26"/>
          <w:szCs w:val="26"/>
        </w:rPr>
      </w:pPr>
      <w:r w:rsidDel="00000000" w:rsidR="00000000" w:rsidRPr="00000000">
        <w:rPr>
          <w:rFonts w:ascii="Jost" w:cs="Jost" w:eastAsia="Jost" w:hAnsi="Jost"/>
          <w:sz w:val="26"/>
          <w:szCs w:val="26"/>
          <w:rtl w:val="0"/>
        </w:rPr>
        <w:t xml:space="preserve">This section describes the internal design of each subsystem, including the proposed technologies and implementation responsibilities.</w:t>
      </w:r>
    </w:p>
    <w:p w:rsidR="00000000" w:rsidDel="00000000" w:rsidP="00000000" w:rsidRDefault="00000000" w:rsidRPr="00000000" w14:paraId="00000045">
      <w:pPr>
        <w:jc w:val="both"/>
        <w:rPr>
          <w:rFonts w:ascii="Jost" w:cs="Jost" w:eastAsia="Jost" w:hAnsi="Jost"/>
          <w:sz w:val="26"/>
          <w:szCs w:val="26"/>
        </w:rPr>
      </w:pPr>
      <w:r w:rsidDel="00000000" w:rsidR="00000000" w:rsidRPr="00000000">
        <w:rPr>
          <w:rtl w:val="0"/>
        </w:rPr>
      </w:r>
    </w:p>
    <w:p w:rsidR="00000000" w:rsidDel="00000000" w:rsidP="00000000" w:rsidRDefault="00000000" w:rsidRPr="00000000" w14:paraId="00000046">
      <w:pPr>
        <w:pStyle w:val="Heading2"/>
        <w:jc w:val="both"/>
        <w:rPr>
          <w:rFonts w:ascii="Jost" w:cs="Jost" w:eastAsia="Jost" w:hAnsi="Jost"/>
          <w:sz w:val="30"/>
          <w:szCs w:val="30"/>
        </w:rPr>
      </w:pPr>
      <w:bookmarkStart w:colFirst="0" w:colLast="0" w:name="_w3qryqyke9fh" w:id="2"/>
      <w:bookmarkEnd w:id="2"/>
      <w:r w:rsidDel="00000000" w:rsidR="00000000" w:rsidRPr="00000000">
        <w:rPr>
          <w:rFonts w:ascii="Jost" w:cs="Jost" w:eastAsia="Jost" w:hAnsi="Jost"/>
          <w:sz w:val="30"/>
          <w:szCs w:val="30"/>
          <w:rtl w:val="0"/>
        </w:rPr>
        <w:t xml:space="preserve">5.1 SD — Smart Waste Operation System Diagram</w:t>
      </w:r>
    </w:p>
    <w:p w:rsidR="00000000" w:rsidDel="00000000" w:rsidP="00000000" w:rsidRDefault="00000000" w:rsidRPr="00000000" w14:paraId="00000047">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This diagram presents the overall low-level structure of the Smart Waste Management System. It shows how the main operational modules interact with users, smart bins, and the central database to support waste monitoring, complaint handling, and collection activities.</w:t>
      </w:r>
    </w:p>
    <w:p w:rsidR="00000000" w:rsidDel="00000000" w:rsidP="00000000" w:rsidRDefault="00000000" w:rsidRPr="00000000" w14:paraId="00000048">
      <w:pPr>
        <w:jc w:val="center"/>
        <w:rPr>
          <w:rFonts w:ascii="Jost" w:cs="Jost" w:eastAsia="Jost" w:hAnsi="Jost"/>
          <w:sz w:val="26"/>
          <w:szCs w:val="26"/>
        </w:rPr>
      </w:pPr>
      <w:r w:rsidDel="00000000" w:rsidR="00000000" w:rsidRPr="00000000">
        <w:rPr>
          <w:rFonts w:ascii="Jost" w:cs="Jost" w:eastAsia="Jost" w:hAnsi="Jost"/>
          <w:sz w:val="26"/>
          <w:szCs w:val="26"/>
        </w:rPr>
        <w:drawing>
          <wp:inline distB="114300" distT="114300" distL="114300" distR="114300">
            <wp:extent cx="5698613" cy="3328988"/>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698613"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jc w:val="both"/>
        <w:rPr>
          <w:rFonts w:ascii="Jost" w:cs="Jost" w:eastAsia="Jost" w:hAnsi="Jost"/>
          <w:sz w:val="30"/>
          <w:szCs w:val="30"/>
        </w:rPr>
      </w:pPr>
      <w:bookmarkStart w:colFirst="0" w:colLast="0" w:name="_1p5n702zczyx" w:id="3"/>
      <w:bookmarkEnd w:id="3"/>
      <w:r w:rsidDel="00000000" w:rsidR="00000000" w:rsidRPr="00000000">
        <w:rPr>
          <w:rFonts w:ascii="Jost" w:cs="Jost" w:eastAsia="Jost" w:hAnsi="Jost"/>
          <w:sz w:val="30"/>
          <w:szCs w:val="30"/>
          <w:rtl w:val="0"/>
        </w:rPr>
        <w:t xml:space="preserve">5.2 SD1 — Bin Monitoring Module</w:t>
      </w:r>
    </w:p>
    <w:p w:rsidR="00000000" w:rsidDel="00000000" w:rsidP="00000000" w:rsidRDefault="00000000" w:rsidRPr="00000000" w14:paraId="0000004A">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This module monitors the waste level and condition of each smart bin. It evaluates bin status, checks threshold levels, and updates the system to support timely collection decisions.</w:t>
      </w:r>
    </w:p>
    <w:p w:rsidR="00000000" w:rsidDel="00000000" w:rsidP="00000000" w:rsidRDefault="00000000" w:rsidRPr="00000000" w14:paraId="0000004B">
      <w:pPr>
        <w:spacing w:after="240" w:before="240" w:lineRule="auto"/>
        <w:jc w:val="center"/>
        <w:rPr>
          <w:rFonts w:ascii="Jost" w:cs="Jost" w:eastAsia="Jost" w:hAnsi="Jost"/>
          <w:sz w:val="30"/>
          <w:szCs w:val="30"/>
        </w:rPr>
      </w:pPr>
      <w:r w:rsidDel="00000000" w:rsidR="00000000" w:rsidRPr="00000000">
        <w:rPr>
          <w:rFonts w:ascii="Jost" w:cs="Jost" w:eastAsia="Jost" w:hAnsi="Jost"/>
          <w:sz w:val="26"/>
          <w:szCs w:val="26"/>
        </w:rPr>
        <w:drawing>
          <wp:inline distB="114300" distT="114300" distL="114300" distR="114300">
            <wp:extent cx="5872536" cy="3460086"/>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72536" cy="346008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jc w:val="both"/>
        <w:rPr>
          <w:rFonts w:ascii="Jost" w:cs="Jost" w:eastAsia="Jost" w:hAnsi="Jost"/>
          <w:sz w:val="30"/>
          <w:szCs w:val="30"/>
        </w:rPr>
      </w:pPr>
      <w:bookmarkStart w:colFirst="0" w:colLast="0" w:name="_32w1swa13s6t" w:id="4"/>
      <w:bookmarkEnd w:id="4"/>
      <w:r w:rsidDel="00000000" w:rsidR="00000000" w:rsidRPr="00000000">
        <w:rPr>
          <w:rFonts w:ascii="Jost" w:cs="Jost" w:eastAsia="Jost" w:hAnsi="Jost"/>
          <w:sz w:val="30"/>
          <w:szCs w:val="30"/>
          <w:rtl w:val="0"/>
        </w:rPr>
        <w:t xml:space="preserve">5.3 SD1.1 — Data Acquisition and Validation Module</w:t>
      </w:r>
    </w:p>
    <w:p w:rsidR="00000000" w:rsidDel="00000000" w:rsidP="00000000" w:rsidRDefault="00000000" w:rsidRPr="00000000" w14:paraId="0000004D">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This module collects bin status data and verifies its accuracy before further processing. Valid data is forwarded to analysis, while invalid or incomplete data is recorded for error handling.</w:t>
      </w:r>
    </w:p>
    <w:p w:rsidR="00000000" w:rsidDel="00000000" w:rsidP="00000000" w:rsidRDefault="00000000" w:rsidRPr="00000000" w14:paraId="0000004E">
      <w:pPr>
        <w:spacing w:after="240" w:before="240" w:lineRule="auto"/>
        <w:jc w:val="center"/>
        <w:rPr>
          <w:rFonts w:ascii="Jost" w:cs="Jost" w:eastAsia="Jost" w:hAnsi="Jost"/>
          <w:sz w:val="26"/>
          <w:szCs w:val="26"/>
        </w:rPr>
      </w:pPr>
      <w:r w:rsidDel="00000000" w:rsidR="00000000" w:rsidRPr="00000000">
        <w:rPr>
          <w:rFonts w:ascii="Jost" w:cs="Jost" w:eastAsia="Jost" w:hAnsi="Jost"/>
          <w:sz w:val="26"/>
          <w:szCs w:val="26"/>
        </w:rPr>
        <w:drawing>
          <wp:inline distB="114300" distT="114300" distL="114300" distR="114300">
            <wp:extent cx="5228273" cy="3353115"/>
            <wp:effectExtent b="0" l="0" r="0" t="0"/>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228273" cy="335311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jc w:val="both"/>
        <w:rPr>
          <w:rFonts w:ascii="Jost" w:cs="Jost" w:eastAsia="Jost" w:hAnsi="Jost"/>
          <w:sz w:val="30"/>
          <w:szCs w:val="30"/>
        </w:rPr>
      </w:pPr>
      <w:bookmarkStart w:colFirst="0" w:colLast="0" w:name="_t2h2fzqhny3q" w:id="5"/>
      <w:bookmarkEnd w:id="5"/>
      <w:r w:rsidDel="00000000" w:rsidR="00000000" w:rsidRPr="00000000">
        <w:rPr>
          <w:rtl w:val="0"/>
        </w:rPr>
      </w:r>
    </w:p>
    <w:p w:rsidR="00000000" w:rsidDel="00000000" w:rsidP="00000000" w:rsidRDefault="00000000" w:rsidRPr="00000000" w14:paraId="00000050">
      <w:pPr>
        <w:pStyle w:val="Heading2"/>
        <w:jc w:val="both"/>
        <w:rPr>
          <w:rFonts w:ascii="Jost" w:cs="Jost" w:eastAsia="Jost" w:hAnsi="Jost"/>
          <w:sz w:val="30"/>
          <w:szCs w:val="30"/>
        </w:rPr>
      </w:pPr>
      <w:bookmarkStart w:colFirst="0" w:colLast="0" w:name="_ltos7trog7kr" w:id="6"/>
      <w:bookmarkEnd w:id="6"/>
      <w:r w:rsidDel="00000000" w:rsidR="00000000" w:rsidRPr="00000000">
        <w:rPr>
          <w:rFonts w:ascii="Jost" w:cs="Jost" w:eastAsia="Jost" w:hAnsi="Jost"/>
          <w:sz w:val="30"/>
          <w:szCs w:val="30"/>
          <w:rtl w:val="0"/>
        </w:rPr>
        <w:t xml:space="preserve">5.4 SD1.2 — Fill-Level Analysis Module</w:t>
      </w:r>
    </w:p>
    <w:p w:rsidR="00000000" w:rsidDel="00000000" w:rsidP="00000000" w:rsidRDefault="00000000" w:rsidRPr="00000000" w14:paraId="00000051">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This module analyzes validated bin data to determine the current waste condition. It classifies the bin status and helps the system identify whether service is required.</w:t>
      </w:r>
    </w:p>
    <w:p w:rsidR="00000000" w:rsidDel="00000000" w:rsidP="00000000" w:rsidRDefault="00000000" w:rsidRPr="00000000" w14:paraId="00000052">
      <w:pPr>
        <w:spacing w:after="240" w:before="240" w:lineRule="auto"/>
        <w:jc w:val="center"/>
        <w:rPr>
          <w:rFonts w:ascii="Jost" w:cs="Jost" w:eastAsia="Jost" w:hAnsi="Jost"/>
          <w:sz w:val="26"/>
          <w:szCs w:val="26"/>
        </w:rPr>
      </w:pPr>
      <w:r w:rsidDel="00000000" w:rsidR="00000000" w:rsidRPr="00000000">
        <w:rPr>
          <w:rFonts w:ascii="Jost" w:cs="Jost" w:eastAsia="Jost" w:hAnsi="Jost"/>
          <w:sz w:val="26"/>
          <w:szCs w:val="26"/>
        </w:rPr>
        <w:drawing>
          <wp:inline distB="114300" distT="114300" distL="114300" distR="114300">
            <wp:extent cx="5811721" cy="3586163"/>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11721"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jc w:val="both"/>
        <w:rPr>
          <w:rFonts w:ascii="Jost" w:cs="Jost" w:eastAsia="Jost" w:hAnsi="Jost"/>
          <w:sz w:val="30"/>
          <w:szCs w:val="30"/>
        </w:rPr>
      </w:pPr>
      <w:bookmarkStart w:colFirst="0" w:colLast="0" w:name="_j40icvo9u1r5" w:id="7"/>
      <w:bookmarkEnd w:id="7"/>
      <w:r w:rsidDel="00000000" w:rsidR="00000000" w:rsidRPr="00000000">
        <w:rPr>
          <w:rFonts w:ascii="Jost" w:cs="Jost" w:eastAsia="Jost" w:hAnsi="Jost"/>
          <w:sz w:val="30"/>
          <w:szCs w:val="30"/>
          <w:rtl w:val="0"/>
        </w:rPr>
        <w:t xml:space="preserve">5.5 SD1.2.1 — Threshold Decision Module</w:t>
      </w:r>
    </w:p>
    <w:p w:rsidR="00000000" w:rsidDel="00000000" w:rsidP="00000000" w:rsidRDefault="00000000" w:rsidRPr="00000000" w14:paraId="00000054">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This module applies threshold rules to decide whether a bin requires immediate collection or normal scheduling. It supports priority-based waste management decisions.</w:t>
      </w:r>
    </w:p>
    <w:p w:rsidR="00000000" w:rsidDel="00000000" w:rsidP="00000000" w:rsidRDefault="00000000" w:rsidRPr="00000000" w14:paraId="00000055">
      <w:pPr>
        <w:spacing w:after="240" w:before="240" w:lineRule="auto"/>
        <w:jc w:val="center"/>
        <w:rPr>
          <w:rFonts w:ascii="Jost" w:cs="Jost" w:eastAsia="Jost" w:hAnsi="Jost"/>
          <w:sz w:val="26"/>
          <w:szCs w:val="26"/>
        </w:rPr>
      </w:pPr>
      <w:r w:rsidDel="00000000" w:rsidR="00000000" w:rsidRPr="00000000">
        <w:rPr>
          <w:rFonts w:ascii="Jost" w:cs="Jost" w:eastAsia="Jost" w:hAnsi="Jost"/>
          <w:sz w:val="26"/>
          <w:szCs w:val="26"/>
        </w:rPr>
        <w:drawing>
          <wp:inline distB="114300" distT="114300" distL="114300" distR="114300">
            <wp:extent cx="5905500" cy="3510330"/>
            <wp:effectExtent b="0" l="0" r="0" t="0"/>
            <wp:docPr id="1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05500" cy="351033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jc w:val="both"/>
        <w:rPr>
          <w:rFonts w:ascii="Jost" w:cs="Jost" w:eastAsia="Jost" w:hAnsi="Jost"/>
          <w:sz w:val="30"/>
          <w:szCs w:val="30"/>
        </w:rPr>
      </w:pPr>
      <w:bookmarkStart w:colFirst="0" w:colLast="0" w:name="_4usx623youk" w:id="8"/>
      <w:bookmarkEnd w:id="8"/>
      <w:r w:rsidDel="00000000" w:rsidR="00000000" w:rsidRPr="00000000">
        <w:rPr>
          <w:rtl w:val="0"/>
        </w:rPr>
      </w:r>
    </w:p>
    <w:p w:rsidR="00000000" w:rsidDel="00000000" w:rsidP="00000000" w:rsidRDefault="00000000" w:rsidRPr="00000000" w14:paraId="00000057">
      <w:pPr>
        <w:pStyle w:val="Heading2"/>
        <w:jc w:val="both"/>
        <w:rPr>
          <w:rFonts w:ascii="Jost" w:cs="Jost" w:eastAsia="Jost" w:hAnsi="Jost"/>
          <w:sz w:val="30"/>
          <w:szCs w:val="30"/>
        </w:rPr>
      </w:pPr>
      <w:bookmarkStart w:colFirst="0" w:colLast="0" w:name="_j6luurcogf1y" w:id="9"/>
      <w:bookmarkEnd w:id="9"/>
      <w:r w:rsidDel="00000000" w:rsidR="00000000" w:rsidRPr="00000000">
        <w:rPr>
          <w:rFonts w:ascii="Jost" w:cs="Jost" w:eastAsia="Jost" w:hAnsi="Jost"/>
          <w:sz w:val="30"/>
          <w:szCs w:val="30"/>
          <w:rtl w:val="0"/>
        </w:rPr>
        <w:t xml:space="preserve">5.6 SD2 — Collection Management Module</w:t>
      </w:r>
    </w:p>
    <w:p w:rsidR="00000000" w:rsidDel="00000000" w:rsidP="00000000" w:rsidRDefault="00000000" w:rsidRPr="00000000" w14:paraId="00000058">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This module manages waste collection activities, including task assignment, schedule preparation, and pickup confirmation. It helps ensure efficient service execution.</w:t>
      </w:r>
    </w:p>
    <w:p w:rsidR="00000000" w:rsidDel="00000000" w:rsidP="00000000" w:rsidRDefault="00000000" w:rsidRPr="00000000" w14:paraId="00000059">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Pr>
        <w:drawing>
          <wp:inline distB="114300" distT="114300" distL="114300" distR="114300">
            <wp:extent cx="6217920" cy="35814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21792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jc w:val="both"/>
        <w:rPr>
          <w:rFonts w:ascii="Jost" w:cs="Jost" w:eastAsia="Jost" w:hAnsi="Jost"/>
          <w:sz w:val="30"/>
          <w:szCs w:val="30"/>
        </w:rPr>
      </w:pPr>
      <w:bookmarkStart w:colFirst="0" w:colLast="0" w:name="_u3ewcqynykcj" w:id="10"/>
      <w:bookmarkEnd w:id="10"/>
      <w:r w:rsidDel="00000000" w:rsidR="00000000" w:rsidRPr="00000000">
        <w:rPr>
          <w:rtl w:val="0"/>
        </w:rPr>
      </w:r>
    </w:p>
    <w:p w:rsidR="00000000" w:rsidDel="00000000" w:rsidP="00000000" w:rsidRDefault="00000000" w:rsidRPr="00000000" w14:paraId="0000005B">
      <w:pPr>
        <w:pStyle w:val="Heading2"/>
        <w:jc w:val="both"/>
        <w:rPr>
          <w:rFonts w:ascii="Jost" w:cs="Jost" w:eastAsia="Jost" w:hAnsi="Jost"/>
          <w:sz w:val="30"/>
          <w:szCs w:val="30"/>
        </w:rPr>
      </w:pPr>
      <w:bookmarkStart w:colFirst="0" w:colLast="0" w:name="_w6omxz4rcbfe" w:id="11"/>
      <w:bookmarkEnd w:id="11"/>
      <w:r w:rsidDel="00000000" w:rsidR="00000000" w:rsidRPr="00000000">
        <w:rPr>
          <w:rFonts w:ascii="Jost" w:cs="Jost" w:eastAsia="Jost" w:hAnsi="Jost"/>
          <w:sz w:val="30"/>
          <w:szCs w:val="30"/>
          <w:rtl w:val="0"/>
        </w:rPr>
        <w:t xml:space="preserve">5.7 SD2.1 — Route and Schedule Planning Module</w:t>
      </w:r>
    </w:p>
    <w:p w:rsidR="00000000" w:rsidDel="00000000" w:rsidP="00000000" w:rsidRDefault="00000000" w:rsidRPr="00000000" w14:paraId="0000005C">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This module prepares collection routes and assigns time slots based on bin priority and available resources. It improves operational efficiency and reduces service delays.</w:t>
      </w:r>
    </w:p>
    <w:p w:rsidR="00000000" w:rsidDel="00000000" w:rsidP="00000000" w:rsidRDefault="00000000" w:rsidRPr="00000000" w14:paraId="0000005D">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Pr>
        <w:drawing>
          <wp:inline distB="114300" distT="114300" distL="114300" distR="114300">
            <wp:extent cx="6075759" cy="3471863"/>
            <wp:effectExtent b="0" l="0" r="0" t="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075759"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jc w:val="both"/>
        <w:rPr>
          <w:rFonts w:ascii="Jost" w:cs="Jost" w:eastAsia="Jost" w:hAnsi="Jost"/>
          <w:sz w:val="30"/>
          <w:szCs w:val="30"/>
        </w:rPr>
      </w:pPr>
      <w:bookmarkStart w:colFirst="0" w:colLast="0" w:name="_rhyjvpgeb8k5" w:id="12"/>
      <w:bookmarkEnd w:id="12"/>
      <w:r w:rsidDel="00000000" w:rsidR="00000000" w:rsidRPr="00000000">
        <w:rPr>
          <w:rFonts w:ascii="Jost" w:cs="Jost" w:eastAsia="Jost" w:hAnsi="Jost"/>
          <w:sz w:val="30"/>
          <w:szCs w:val="30"/>
          <w:rtl w:val="0"/>
        </w:rPr>
        <w:t xml:space="preserve">5.8 SD3 — Complaint and Notification Management Module</w:t>
      </w:r>
    </w:p>
    <w:p w:rsidR="00000000" w:rsidDel="00000000" w:rsidP="00000000" w:rsidRDefault="00000000" w:rsidRPr="00000000" w14:paraId="0000005F">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This module handles citizen complaints and system notifications. It supports issue reporting, verification, escalation, and response tracking to improve service quality.</w:t>
      </w:r>
    </w:p>
    <w:p w:rsidR="00000000" w:rsidDel="00000000" w:rsidP="00000000" w:rsidRDefault="00000000" w:rsidRPr="00000000" w14:paraId="00000060">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Pr>
        <w:drawing>
          <wp:inline distB="114300" distT="114300" distL="114300" distR="114300">
            <wp:extent cx="6256133" cy="3613791"/>
            <wp:effectExtent b="0" l="0" r="0" t="0"/>
            <wp:docPr id="1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6256133" cy="361379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1"/>
        <w:jc w:val="both"/>
        <w:rPr>
          <w:rFonts w:ascii="Jost" w:cs="Jost" w:eastAsia="Jost" w:hAnsi="Jost"/>
          <w:sz w:val="36"/>
          <w:szCs w:val="36"/>
        </w:rPr>
      </w:pPr>
      <w:r w:rsidDel="00000000" w:rsidR="00000000" w:rsidRPr="00000000">
        <w:rPr>
          <w:rFonts w:ascii="Jost" w:cs="Jost" w:eastAsia="Jost" w:hAnsi="Jost"/>
          <w:sz w:val="36"/>
          <w:szCs w:val="36"/>
          <w:rtl w:val="0"/>
        </w:rPr>
        <w:t xml:space="preserve">6</w:t>
      </w:r>
      <w:r w:rsidDel="00000000" w:rsidR="00000000" w:rsidRPr="00000000">
        <w:rPr>
          <w:rFonts w:ascii="Jost" w:cs="Jost" w:eastAsia="Jost" w:hAnsi="Jost"/>
          <w:sz w:val="36"/>
          <w:szCs w:val="36"/>
          <w:rtl w:val="0"/>
        </w:rPr>
        <w:t xml:space="preserve">. Updated UML Diagram</w:t>
      </w:r>
    </w:p>
    <w:p w:rsidR="00000000" w:rsidDel="00000000" w:rsidP="00000000" w:rsidRDefault="00000000" w:rsidRPr="00000000" w14:paraId="00000062">
      <w:pPr>
        <w:jc w:val="both"/>
        <w:rPr>
          <w:rFonts w:ascii="Jost" w:cs="Jost" w:eastAsia="Jost" w:hAnsi="Jost"/>
          <w:sz w:val="26"/>
          <w:szCs w:val="26"/>
        </w:rPr>
      </w:pPr>
      <w:r w:rsidDel="00000000" w:rsidR="00000000" w:rsidRPr="00000000">
        <w:rPr>
          <w:rtl w:val="0"/>
        </w:rPr>
      </w:r>
    </w:p>
    <w:p w:rsidR="00000000" w:rsidDel="00000000" w:rsidP="00000000" w:rsidRDefault="00000000" w:rsidRPr="00000000" w14:paraId="00000063">
      <w:pPr>
        <w:pStyle w:val="Heading2"/>
        <w:jc w:val="both"/>
        <w:rPr>
          <w:rFonts w:ascii="Jost" w:cs="Jost" w:eastAsia="Jost" w:hAnsi="Jost"/>
          <w:sz w:val="30"/>
          <w:szCs w:val="30"/>
        </w:rPr>
      </w:pPr>
      <w:bookmarkStart w:colFirst="0" w:colLast="0" w:name="_rwrt8s11dued" w:id="13"/>
      <w:bookmarkEnd w:id="13"/>
      <w:r w:rsidDel="00000000" w:rsidR="00000000" w:rsidRPr="00000000">
        <w:rPr>
          <w:rFonts w:ascii="Jost" w:cs="Jost" w:eastAsia="Jost" w:hAnsi="Jost"/>
          <w:sz w:val="30"/>
          <w:szCs w:val="30"/>
          <w:rtl w:val="0"/>
        </w:rPr>
        <w:t xml:space="preserve">6.1 Use Case Diagram</w:t>
      </w:r>
    </w:p>
    <w:p w:rsidR="00000000" w:rsidDel="00000000" w:rsidP="00000000" w:rsidRDefault="00000000" w:rsidRPr="00000000" w14:paraId="00000064">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The use case diagram illustrates the interaction between the main users and the Smart Waste Management System. It shows how the admin, citizen, and collection staff perform key activities such as monitoring bin status, managing smart bins, submitting complaints, generating collection schedules, updating collection status, and receiving notifications.</w:t>
      </w:r>
    </w:p>
    <w:p w:rsidR="00000000" w:rsidDel="00000000" w:rsidP="00000000" w:rsidRDefault="00000000" w:rsidRPr="00000000" w14:paraId="00000065">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Pr>
        <w:drawing>
          <wp:inline distB="114300" distT="114300" distL="114300" distR="114300">
            <wp:extent cx="6217920" cy="34544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21792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rFonts w:ascii="Jost" w:cs="Jost" w:eastAsia="Jost" w:hAnsi="Jost"/>
          <w:sz w:val="26"/>
          <w:szCs w:val="26"/>
        </w:rPr>
      </w:pPr>
      <w:r w:rsidDel="00000000" w:rsidR="00000000" w:rsidRPr="00000000">
        <w:rPr>
          <w:rtl w:val="0"/>
        </w:rPr>
      </w:r>
    </w:p>
    <w:p w:rsidR="00000000" w:rsidDel="00000000" w:rsidP="00000000" w:rsidRDefault="00000000" w:rsidRPr="00000000" w14:paraId="00000067">
      <w:pPr>
        <w:pStyle w:val="Heading2"/>
        <w:jc w:val="both"/>
        <w:rPr>
          <w:rFonts w:ascii="Jost" w:cs="Jost" w:eastAsia="Jost" w:hAnsi="Jost"/>
          <w:sz w:val="30"/>
          <w:szCs w:val="30"/>
        </w:rPr>
      </w:pPr>
      <w:bookmarkStart w:colFirst="0" w:colLast="0" w:name="_o7rk0qbqnmcw" w:id="14"/>
      <w:bookmarkEnd w:id="14"/>
      <w:r w:rsidDel="00000000" w:rsidR="00000000" w:rsidRPr="00000000">
        <w:rPr>
          <w:rFonts w:ascii="Jost" w:cs="Jost" w:eastAsia="Jost" w:hAnsi="Jost"/>
          <w:sz w:val="30"/>
          <w:szCs w:val="30"/>
          <w:rtl w:val="0"/>
        </w:rPr>
        <w:t xml:space="preserve">6.2 Class Diagram</w:t>
      </w:r>
    </w:p>
    <w:p w:rsidR="00000000" w:rsidDel="00000000" w:rsidP="00000000" w:rsidRDefault="00000000" w:rsidRPr="00000000" w14:paraId="00000068">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The class diagram represents the structural design of the Smart Waste Management System. It presents the major classes, their attributes, methods, and relationships, including user, admin, collection staff, smart bin, sensor reading, collection schedule, complaint, notification, and report.</w:t>
      </w:r>
    </w:p>
    <w:p w:rsidR="00000000" w:rsidDel="00000000" w:rsidP="00000000" w:rsidRDefault="00000000" w:rsidRPr="00000000" w14:paraId="00000069">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Pr>
        <w:drawing>
          <wp:inline distB="114300" distT="114300" distL="114300" distR="114300">
            <wp:extent cx="6217920" cy="44704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21792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jc w:val="both"/>
        <w:rPr>
          <w:rFonts w:ascii="Jost" w:cs="Jost" w:eastAsia="Jost" w:hAnsi="Jost"/>
          <w:sz w:val="30"/>
          <w:szCs w:val="30"/>
        </w:rPr>
      </w:pPr>
      <w:bookmarkStart w:colFirst="0" w:colLast="0" w:name="_dvbn9wiqf24e" w:id="15"/>
      <w:bookmarkEnd w:id="15"/>
      <w:r w:rsidDel="00000000" w:rsidR="00000000" w:rsidRPr="00000000">
        <w:rPr>
          <w:rtl w:val="0"/>
        </w:rPr>
      </w:r>
    </w:p>
    <w:p w:rsidR="00000000" w:rsidDel="00000000" w:rsidP="00000000" w:rsidRDefault="00000000" w:rsidRPr="00000000" w14:paraId="0000006B">
      <w:pPr>
        <w:pStyle w:val="Heading2"/>
        <w:jc w:val="both"/>
        <w:rPr>
          <w:rFonts w:ascii="Jost" w:cs="Jost" w:eastAsia="Jost" w:hAnsi="Jost"/>
          <w:sz w:val="30"/>
          <w:szCs w:val="30"/>
        </w:rPr>
      </w:pPr>
      <w:bookmarkStart w:colFirst="0" w:colLast="0" w:name="_k4vpmggek7m3" w:id="16"/>
      <w:bookmarkEnd w:id="16"/>
      <w:r w:rsidDel="00000000" w:rsidR="00000000" w:rsidRPr="00000000">
        <w:rPr>
          <w:rFonts w:ascii="Jost" w:cs="Jost" w:eastAsia="Jost" w:hAnsi="Jost"/>
          <w:sz w:val="30"/>
          <w:szCs w:val="30"/>
          <w:rtl w:val="0"/>
        </w:rPr>
        <w:t xml:space="preserve">6.3 Sequence Diagram</w:t>
      </w:r>
    </w:p>
    <w:p w:rsidR="00000000" w:rsidDel="00000000" w:rsidP="00000000" w:rsidRDefault="00000000" w:rsidRPr="00000000" w14:paraId="0000006C">
      <w:pPr>
        <w:spacing w:after="240" w:before="240" w:lineRule="auto"/>
        <w:jc w:val="both"/>
        <w:rPr>
          <w:rFonts w:ascii="Jost" w:cs="Jost" w:eastAsia="Jost" w:hAnsi="Jost"/>
          <w:sz w:val="26"/>
          <w:szCs w:val="26"/>
        </w:rPr>
      </w:pPr>
      <w:r w:rsidDel="00000000" w:rsidR="00000000" w:rsidRPr="00000000">
        <w:rPr>
          <w:rFonts w:ascii="Jost" w:cs="Jost" w:eastAsia="Jost" w:hAnsi="Jost"/>
          <w:sz w:val="26"/>
          <w:szCs w:val="26"/>
          <w:rtl w:val="0"/>
        </w:rPr>
        <w:t xml:space="preserve">The sequence diagram explains the time-ordered interaction among system components during complaint handling and notification flow. It shows how a complaint is submitted by a citizen, processed by the backend, stored in the database, reviewed by the admin, and then returned to the user as an updated complaint status.</w:t>
      </w:r>
    </w:p>
    <w:p w:rsidR="00000000" w:rsidDel="00000000" w:rsidP="00000000" w:rsidRDefault="00000000" w:rsidRPr="00000000" w14:paraId="0000006D">
      <w:pPr>
        <w:jc w:val="both"/>
        <w:rPr>
          <w:rFonts w:ascii="Jost" w:cs="Jost" w:eastAsia="Jost" w:hAnsi="Jost"/>
          <w:sz w:val="26"/>
          <w:szCs w:val="26"/>
        </w:rPr>
      </w:pPr>
      <w:r w:rsidDel="00000000" w:rsidR="00000000" w:rsidRPr="00000000">
        <w:rPr>
          <w:rFonts w:ascii="Jost" w:cs="Jost" w:eastAsia="Jost" w:hAnsi="Jost"/>
          <w:sz w:val="26"/>
          <w:szCs w:val="26"/>
        </w:rPr>
        <w:drawing>
          <wp:inline distB="114300" distT="114300" distL="114300" distR="114300">
            <wp:extent cx="6217920" cy="6985000"/>
            <wp:effectExtent b="0" l="0" r="0" t="0"/>
            <wp:docPr id="1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21792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rFonts w:ascii="Jost" w:cs="Jost" w:eastAsia="Jost" w:hAnsi="Jost"/>
          <w:sz w:val="26"/>
          <w:szCs w:val="26"/>
        </w:rPr>
      </w:pPr>
      <w:r w:rsidDel="00000000" w:rsidR="00000000" w:rsidRPr="00000000">
        <w:rPr>
          <w:rtl w:val="0"/>
        </w:rPr>
      </w:r>
    </w:p>
    <w:p w:rsidR="00000000" w:rsidDel="00000000" w:rsidP="00000000" w:rsidRDefault="00000000" w:rsidRPr="00000000" w14:paraId="0000006F">
      <w:pPr>
        <w:jc w:val="both"/>
        <w:rPr>
          <w:rFonts w:ascii="Jost" w:cs="Jost" w:eastAsia="Jost" w:hAnsi="Jost"/>
          <w:sz w:val="26"/>
          <w:szCs w:val="26"/>
        </w:rPr>
      </w:pPr>
      <w:r w:rsidDel="00000000" w:rsidR="00000000" w:rsidRPr="00000000">
        <w:rPr>
          <w:rtl w:val="0"/>
        </w:rPr>
      </w:r>
    </w:p>
    <w:p w:rsidR="00000000" w:rsidDel="00000000" w:rsidP="00000000" w:rsidRDefault="00000000" w:rsidRPr="00000000" w14:paraId="00000070">
      <w:pPr>
        <w:jc w:val="both"/>
        <w:rPr>
          <w:rFonts w:ascii="Jost" w:cs="Jost" w:eastAsia="Jost" w:hAnsi="Jost"/>
          <w:sz w:val="26"/>
          <w:szCs w:val="26"/>
        </w:rPr>
      </w:pPr>
      <w:r w:rsidDel="00000000" w:rsidR="00000000" w:rsidRPr="00000000">
        <w:rPr>
          <w:rtl w:val="0"/>
        </w:rPr>
      </w:r>
    </w:p>
    <w:p w:rsidR="00000000" w:rsidDel="00000000" w:rsidP="00000000" w:rsidRDefault="00000000" w:rsidRPr="00000000" w14:paraId="00000071">
      <w:pPr>
        <w:pStyle w:val="Heading1"/>
        <w:jc w:val="both"/>
        <w:rPr>
          <w:rFonts w:ascii="Jost" w:cs="Jost" w:eastAsia="Jost" w:hAnsi="Jost"/>
          <w:sz w:val="36"/>
          <w:szCs w:val="36"/>
        </w:rPr>
      </w:pPr>
      <w:bookmarkStart w:colFirst="0" w:colLast="0" w:name="_efpayn5470lq" w:id="17"/>
      <w:bookmarkEnd w:id="17"/>
      <w:r w:rsidDel="00000000" w:rsidR="00000000" w:rsidRPr="00000000">
        <w:rPr>
          <w:rFonts w:ascii="Jost" w:cs="Jost" w:eastAsia="Jost" w:hAnsi="Jost"/>
          <w:sz w:val="36"/>
          <w:szCs w:val="36"/>
          <w:rtl w:val="0"/>
        </w:rPr>
        <w:t xml:space="preserve">7. Entity-Relationship (ER) Diagram</w:t>
      </w:r>
      <w:r w:rsidDel="00000000" w:rsidR="00000000" w:rsidRPr="00000000">
        <w:rPr>
          <w:rtl w:val="0"/>
        </w:rPr>
      </w:r>
    </w:p>
    <w:p w:rsidR="00000000" w:rsidDel="00000000" w:rsidP="00000000" w:rsidRDefault="00000000" w:rsidRPr="00000000" w14:paraId="00000072">
      <w:pPr>
        <w:jc w:val="both"/>
        <w:rPr>
          <w:rFonts w:ascii="Jost" w:cs="Jost" w:eastAsia="Jost" w:hAnsi="Jost"/>
          <w:sz w:val="26"/>
          <w:szCs w:val="26"/>
        </w:rPr>
      </w:pPr>
      <w:r w:rsidDel="00000000" w:rsidR="00000000" w:rsidRPr="00000000">
        <w:rPr>
          <w:rFonts w:ascii="Jost" w:cs="Jost" w:eastAsia="Jost" w:hAnsi="Jost"/>
          <w:sz w:val="26"/>
          <w:szCs w:val="26"/>
          <w:rtl w:val="0"/>
        </w:rPr>
        <w:t xml:space="preserve">The ER diagram models the data entities and the cardinality between them. It reflects a relational database design for implementation.</w:t>
      </w:r>
    </w:p>
    <w:p w:rsidR="00000000" w:rsidDel="00000000" w:rsidP="00000000" w:rsidRDefault="00000000" w:rsidRPr="00000000" w14:paraId="00000073">
      <w:pPr>
        <w:jc w:val="both"/>
        <w:rPr>
          <w:rFonts w:ascii="Jost" w:cs="Jost" w:eastAsia="Jost" w:hAnsi="Jost"/>
          <w:sz w:val="26"/>
          <w:szCs w:val="26"/>
        </w:rPr>
      </w:pPr>
      <w:r w:rsidDel="00000000" w:rsidR="00000000" w:rsidRPr="00000000">
        <w:rPr>
          <w:rFonts w:ascii="Jost" w:cs="Jost" w:eastAsia="Jost" w:hAnsi="Jost"/>
          <w:sz w:val="26"/>
          <w:szCs w:val="26"/>
        </w:rPr>
        <w:drawing>
          <wp:inline distB="0" distT="0" distL="114300" distR="114300">
            <wp:extent cx="6038850" cy="4867275"/>
            <wp:effectExtent b="0" l="0" r="0" t="0"/>
            <wp:docPr id="11" name="image19.png"/>
            <a:graphic>
              <a:graphicData uri="http://schemas.openxmlformats.org/drawingml/2006/picture">
                <pic:pic>
                  <pic:nvPicPr>
                    <pic:cNvPr id="0" name="image19.png"/>
                    <pic:cNvPicPr preferRelativeResize="0"/>
                  </pic:nvPicPr>
                  <pic:blipFill>
                    <a:blip r:embed="rId19"/>
                    <a:srcRect b="0" l="0" r="0" t="-988"/>
                    <a:stretch>
                      <a:fillRect/>
                    </a:stretch>
                  </pic:blipFill>
                  <pic:spPr>
                    <a:xfrm>
                      <a:off x="0" y="0"/>
                      <a:ext cx="603885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i w:val="1"/>
          <w:iCs w:val="1"/>
          <w:color w:val="4a5568"/>
          <w:sz w:val="20"/>
          <w:szCs w:val="20"/>
        </w:rPr>
      </w:pPr>
      <w:r w:rsidDel="00000000" w:rsidR="00000000" w:rsidRPr="00000000">
        <w:rPr>
          <w:rFonts w:ascii="Verdana" w:cs="Verdana" w:eastAsia="Verdana" w:hAnsi="Verdana"/>
          <w:b w:val="0"/>
          <w:bCs w:val="0"/>
          <w:i w:val="1"/>
          <w:iCs w:val="1"/>
          <w:color w:val="4a5568"/>
          <w:sz w:val="20"/>
          <w:szCs w:val="20"/>
          <w:rtl w:val="0"/>
        </w:rPr>
        <w:t xml:space="preserve">Figure 4. ER diagram for the core project</w:t>
      </w:r>
      <w:r w:rsidDel="00000000" w:rsidR="00000000" w:rsidRPr="00000000">
        <w:rPr>
          <w:rtl w:val="0"/>
        </w:rPr>
      </w:r>
    </w:p>
    <w:p w:rsidR="00000000" w:rsidDel="00000000" w:rsidP="00000000" w:rsidRDefault="00000000" w:rsidRPr="00000000" w14:paraId="00000075">
      <w:pPr>
        <w:jc w:val="both"/>
        <w:rPr>
          <w:i w:val="1"/>
          <w:iCs w:val="1"/>
          <w:color w:val="4a5568"/>
          <w:sz w:val="20"/>
          <w:szCs w:val="20"/>
        </w:rPr>
      </w:pPr>
      <w:r w:rsidDel="00000000" w:rsidR="00000000" w:rsidRPr="00000000">
        <w:rPr>
          <w:i w:val="1"/>
          <w:iCs w:val="1"/>
          <w:color w:val="4a5568"/>
          <w:sz w:val="20"/>
          <w:szCs w:val="20"/>
        </w:rPr>
        <w:drawing>
          <wp:inline distB="114300" distT="114300" distL="114300" distR="114300">
            <wp:extent cx="6217920" cy="2082800"/>
            <wp:effectExtent b="0" l="0" r="0" t="0"/>
            <wp:docPr id="1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21792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i w:val="1"/>
          <w:iCs w:val="1"/>
          <w:color w:val="4a5568"/>
          <w:sz w:val="20"/>
          <w:szCs w:val="20"/>
        </w:rPr>
      </w:pPr>
      <w:r w:rsidDel="00000000" w:rsidR="00000000" w:rsidRPr="00000000">
        <w:rPr>
          <w:i w:val="1"/>
          <w:iCs w:val="1"/>
          <w:color w:val="4a5568"/>
          <w:sz w:val="20"/>
          <w:szCs w:val="20"/>
        </w:rPr>
        <w:drawing>
          <wp:inline distB="114300" distT="114300" distL="114300" distR="114300">
            <wp:extent cx="6217920" cy="1930400"/>
            <wp:effectExtent b="0" l="0" r="0" t="0"/>
            <wp:docPr id="1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21792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i w:val="1"/>
          <w:iCs w:val="1"/>
          <w:color w:val="4a5568"/>
          <w:sz w:val="20"/>
          <w:szCs w:val="20"/>
        </w:rPr>
      </w:pPr>
      <w:r w:rsidDel="00000000" w:rsidR="00000000" w:rsidRPr="00000000">
        <w:rPr>
          <w:rtl w:val="0"/>
        </w:rPr>
      </w:r>
    </w:p>
    <w:p w:rsidR="00000000" w:rsidDel="00000000" w:rsidP="00000000" w:rsidRDefault="00000000" w:rsidRPr="00000000" w14:paraId="00000078">
      <w:pPr>
        <w:jc w:val="both"/>
        <w:rPr>
          <w:i w:val="1"/>
          <w:iCs w:val="1"/>
          <w:color w:val="4a556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jc w:val="both"/>
        <w:rPr>
          <w:i w:val="1"/>
          <w:iCs w:val="1"/>
          <w:color w:val="4a5568"/>
          <w:sz w:val="20"/>
          <w:szCs w:val="20"/>
        </w:rPr>
      </w:pPr>
      <w:r w:rsidDel="00000000" w:rsidR="00000000" w:rsidRPr="00000000">
        <w:rPr>
          <w:rtl w:val="0"/>
        </w:rPr>
      </w:r>
    </w:p>
    <w:p w:rsidR="00000000" w:rsidDel="00000000" w:rsidP="00000000" w:rsidRDefault="00000000" w:rsidRPr="00000000" w14:paraId="0000007A">
      <w:pPr>
        <w:jc w:val="both"/>
        <w:rPr>
          <w:i w:val="1"/>
          <w:iCs w:val="1"/>
          <w:color w:val="4a5568"/>
          <w:sz w:val="20"/>
          <w:szCs w:val="20"/>
        </w:rPr>
      </w:pPr>
      <w:r w:rsidDel="00000000" w:rsidR="00000000" w:rsidRPr="00000000">
        <w:rPr>
          <w:i w:val="1"/>
          <w:iCs w:val="1"/>
          <w:color w:val="4a5568"/>
          <w:sz w:val="20"/>
          <w:szCs w:val="20"/>
        </w:rPr>
        <w:drawing>
          <wp:inline distB="114300" distT="114300" distL="114300" distR="114300">
            <wp:extent cx="6217920" cy="2552700"/>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21792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i w:val="1"/>
          <w:iCs w:val="1"/>
          <w:color w:val="4a5568"/>
          <w:sz w:val="20"/>
          <w:szCs w:val="20"/>
        </w:rPr>
      </w:pPr>
      <w:r w:rsidDel="00000000" w:rsidR="00000000" w:rsidRPr="00000000">
        <w:rPr>
          <w:rtl w:val="0"/>
        </w:rPr>
      </w:r>
    </w:p>
    <w:p w:rsidR="00000000" w:rsidDel="00000000" w:rsidP="00000000" w:rsidRDefault="00000000" w:rsidRPr="00000000" w14:paraId="0000007C">
      <w:pPr>
        <w:jc w:val="both"/>
        <w:rPr>
          <w:i w:val="1"/>
          <w:iCs w:val="1"/>
          <w:color w:val="4a556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jc w:val="both"/>
        <w:rPr>
          <w:i w:val="1"/>
          <w:iCs w:val="1"/>
          <w:color w:val="4a5568"/>
          <w:sz w:val="20"/>
          <w:szCs w:val="20"/>
        </w:rPr>
      </w:pPr>
      <w:r w:rsidDel="00000000" w:rsidR="00000000" w:rsidRPr="00000000">
        <w:rPr>
          <w:i w:val="1"/>
          <w:iCs w:val="1"/>
          <w:color w:val="4a5568"/>
          <w:sz w:val="20"/>
          <w:szCs w:val="20"/>
        </w:rPr>
        <w:drawing>
          <wp:inline distB="114300" distT="114300" distL="114300" distR="114300">
            <wp:extent cx="6217920" cy="2146300"/>
            <wp:effectExtent b="0" l="0" r="0" t="0"/>
            <wp:docPr id="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21792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i w:val="1"/>
          <w:iCs w:val="1"/>
          <w:color w:val="4a5568"/>
          <w:sz w:val="20"/>
          <w:szCs w:val="20"/>
        </w:rPr>
      </w:pPr>
      <w:r w:rsidDel="00000000" w:rsidR="00000000" w:rsidRPr="00000000">
        <w:rPr>
          <w:rtl w:val="0"/>
        </w:rPr>
      </w:r>
    </w:p>
    <w:p w:rsidR="00000000" w:rsidDel="00000000" w:rsidP="00000000" w:rsidRDefault="00000000" w:rsidRPr="00000000" w14:paraId="0000007F">
      <w:pPr>
        <w:jc w:val="both"/>
        <w:rPr>
          <w:i w:val="1"/>
          <w:iCs w:val="1"/>
          <w:color w:val="4a556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jc w:val="both"/>
        <w:rPr>
          <w:i w:val="1"/>
          <w:iCs w:val="1"/>
          <w:color w:val="4a5568"/>
          <w:sz w:val="20"/>
          <w:szCs w:val="20"/>
        </w:rPr>
      </w:pPr>
      <w:r w:rsidDel="00000000" w:rsidR="00000000" w:rsidRPr="00000000">
        <w:rPr>
          <w:i w:val="1"/>
          <w:iCs w:val="1"/>
          <w:color w:val="4a5568"/>
          <w:sz w:val="20"/>
          <w:szCs w:val="20"/>
        </w:rPr>
        <w:drawing>
          <wp:inline distB="114300" distT="114300" distL="114300" distR="114300">
            <wp:extent cx="6217920" cy="2120900"/>
            <wp:effectExtent b="0" l="0" r="0" t="0"/>
            <wp:docPr id="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21792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both"/>
        <w:rPr>
          <w:i w:val="1"/>
          <w:iCs w:val="1"/>
          <w:color w:val="4a5568"/>
          <w:sz w:val="20"/>
          <w:szCs w:val="20"/>
        </w:rPr>
      </w:pPr>
      <w:r w:rsidDel="00000000" w:rsidR="00000000" w:rsidRPr="00000000">
        <w:rPr>
          <w:rtl w:val="0"/>
        </w:rPr>
      </w:r>
    </w:p>
    <w:p w:rsidR="00000000" w:rsidDel="00000000" w:rsidP="00000000" w:rsidRDefault="00000000" w:rsidRPr="00000000" w14:paraId="00000082">
      <w:pPr>
        <w:jc w:val="both"/>
        <w:rPr>
          <w:i w:val="1"/>
          <w:iCs w:val="1"/>
          <w:color w:val="4a5568"/>
          <w:sz w:val="20"/>
          <w:szCs w:val="20"/>
        </w:rPr>
      </w:pPr>
      <w:r w:rsidDel="00000000" w:rsidR="00000000" w:rsidRPr="00000000">
        <w:rPr>
          <w:rtl w:val="0"/>
        </w:rPr>
      </w:r>
    </w:p>
    <w:p w:rsidR="00000000" w:rsidDel="00000000" w:rsidP="00000000" w:rsidRDefault="00000000" w:rsidRPr="00000000" w14:paraId="00000083">
      <w:pPr>
        <w:pStyle w:val="Heading1"/>
        <w:jc w:val="both"/>
        <w:rPr>
          <w:rFonts w:ascii="Jost" w:cs="Jost" w:eastAsia="Jost" w:hAnsi="Jost"/>
          <w:sz w:val="36"/>
          <w:szCs w:val="36"/>
        </w:rPr>
      </w:pPr>
      <w:r w:rsidDel="00000000" w:rsidR="00000000" w:rsidRPr="00000000">
        <w:rPr>
          <w:rFonts w:ascii="Jost" w:cs="Jost" w:eastAsia="Jost" w:hAnsi="Jost"/>
          <w:sz w:val="36"/>
          <w:szCs w:val="36"/>
          <w:rtl w:val="0"/>
        </w:rPr>
        <w:t xml:space="preserve">8. Database Entity Summary</w:t>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2f5d8c" w:val="clear"/>
            <w:vAlign w:val="center"/>
          </w:tcPr>
          <w:p w:rsidR="00000000" w:rsidDel="00000000" w:rsidP="00000000" w:rsidRDefault="00000000" w:rsidRPr="00000000" w14:paraId="00000084">
            <w:pPr>
              <w:jc w:val="both"/>
              <w:rPr>
                <w:rFonts w:ascii="Jost" w:cs="Jost" w:eastAsia="Jost" w:hAnsi="Jost"/>
                <w:sz w:val="26"/>
                <w:szCs w:val="26"/>
              </w:rPr>
            </w:pPr>
            <w:r w:rsidDel="00000000" w:rsidR="00000000" w:rsidRPr="00000000">
              <w:rPr>
                <w:rFonts w:ascii="Verdana" w:cs="Verdana" w:eastAsia="Verdana" w:hAnsi="Verdana"/>
                <w:b w:val="1"/>
                <w:bCs w:val="1"/>
                <w:i w:val="0"/>
                <w:iCs w:val="0"/>
                <w:color w:val="ffffff"/>
                <w:sz w:val="21"/>
                <w:szCs w:val="21"/>
                <w:rtl w:val="0"/>
              </w:rPr>
              <w:t xml:space="preserve">Entity</w:t>
            </w:r>
            <w:r w:rsidDel="00000000" w:rsidR="00000000" w:rsidRPr="00000000">
              <w:rPr>
                <w:rtl w:val="0"/>
              </w:rPr>
            </w:r>
          </w:p>
        </w:tc>
        <w:tc>
          <w:tcPr>
            <w:shd w:fill="2f5d8c" w:val="clear"/>
            <w:vAlign w:val="center"/>
          </w:tcPr>
          <w:p w:rsidR="00000000" w:rsidDel="00000000" w:rsidP="00000000" w:rsidRDefault="00000000" w:rsidRPr="00000000" w14:paraId="00000085">
            <w:pPr>
              <w:jc w:val="both"/>
              <w:rPr>
                <w:rFonts w:ascii="Jost" w:cs="Jost" w:eastAsia="Jost" w:hAnsi="Jost"/>
                <w:sz w:val="26"/>
                <w:szCs w:val="26"/>
              </w:rPr>
            </w:pPr>
            <w:r w:rsidDel="00000000" w:rsidR="00000000" w:rsidRPr="00000000">
              <w:rPr>
                <w:rFonts w:ascii="Verdana" w:cs="Verdana" w:eastAsia="Verdana" w:hAnsi="Verdana"/>
                <w:b w:val="1"/>
                <w:bCs w:val="1"/>
                <w:i w:val="0"/>
                <w:iCs w:val="0"/>
                <w:color w:val="ffffff"/>
                <w:sz w:val="21"/>
                <w:szCs w:val="21"/>
                <w:rtl w:val="0"/>
              </w:rPr>
              <w:t xml:space="preserve">Primary Attributes</w:t>
            </w:r>
            <w:r w:rsidDel="00000000" w:rsidR="00000000" w:rsidRPr="00000000">
              <w:rPr>
                <w:rtl w:val="0"/>
              </w:rPr>
            </w:r>
          </w:p>
        </w:tc>
        <w:tc>
          <w:tcPr>
            <w:shd w:fill="2f5d8c" w:val="clear"/>
            <w:vAlign w:val="center"/>
          </w:tcPr>
          <w:p w:rsidR="00000000" w:rsidDel="00000000" w:rsidP="00000000" w:rsidRDefault="00000000" w:rsidRPr="00000000" w14:paraId="00000086">
            <w:pPr>
              <w:jc w:val="both"/>
              <w:rPr>
                <w:rFonts w:ascii="Jost" w:cs="Jost" w:eastAsia="Jost" w:hAnsi="Jost"/>
                <w:sz w:val="26"/>
                <w:szCs w:val="26"/>
              </w:rPr>
            </w:pPr>
            <w:r w:rsidDel="00000000" w:rsidR="00000000" w:rsidRPr="00000000">
              <w:rPr>
                <w:rFonts w:ascii="Verdana" w:cs="Verdana" w:eastAsia="Verdana" w:hAnsi="Verdana"/>
                <w:b w:val="1"/>
                <w:bCs w:val="1"/>
                <w:i w:val="0"/>
                <w:iCs w:val="0"/>
                <w:color w:val="ffffff"/>
                <w:sz w:val="21"/>
                <w:szCs w:val="2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Users</w:t>
            </w:r>
            <w:r w:rsidDel="00000000" w:rsidR="00000000" w:rsidRPr="00000000">
              <w:rPr>
                <w:rtl w:val="0"/>
              </w:rPr>
            </w:r>
          </w:p>
        </w:tc>
        <w:tc>
          <w:tcPr>
            <w:vAlign w:val="center"/>
          </w:tcPr>
          <w:p w:rsidR="00000000" w:rsidDel="00000000" w:rsidP="00000000" w:rsidRDefault="00000000" w:rsidRPr="00000000" w14:paraId="00000088">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user_id, name, email, role</w:t>
            </w:r>
            <w:r w:rsidDel="00000000" w:rsidR="00000000" w:rsidRPr="00000000">
              <w:rPr>
                <w:rtl w:val="0"/>
              </w:rPr>
            </w:r>
          </w:p>
        </w:tc>
        <w:tc>
          <w:tcPr>
            <w:vAlign w:val="center"/>
          </w:tcPr>
          <w:p w:rsidR="00000000" w:rsidDel="00000000" w:rsidP="00000000" w:rsidRDefault="00000000" w:rsidRPr="00000000" w14:paraId="00000089">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Stores administrator, citizen, and collector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Bins</w:t>
            </w:r>
            <w:r w:rsidDel="00000000" w:rsidR="00000000" w:rsidRPr="00000000">
              <w:rPr>
                <w:rtl w:val="0"/>
              </w:rPr>
            </w:r>
          </w:p>
        </w:tc>
        <w:tc>
          <w:tcPr>
            <w:vAlign w:val="center"/>
          </w:tcPr>
          <w:p w:rsidR="00000000" w:rsidDel="00000000" w:rsidP="00000000" w:rsidRDefault="00000000" w:rsidRPr="00000000" w14:paraId="0000008B">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bin_id, location, fill_level, status</w:t>
            </w:r>
            <w:r w:rsidDel="00000000" w:rsidR="00000000" w:rsidRPr="00000000">
              <w:rPr>
                <w:rtl w:val="0"/>
              </w:rPr>
            </w:r>
          </w:p>
        </w:tc>
        <w:tc>
          <w:tcPr>
            <w:vAlign w:val="center"/>
          </w:tcPr>
          <w:p w:rsidR="00000000" w:rsidDel="00000000" w:rsidP="00000000" w:rsidRDefault="00000000" w:rsidRPr="00000000" w14:paraId="0000008C">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Maintains the live operational state of each smart bin.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CollectionSchedule</w:t>
            </w:r>
            <w:r w:rsidDel="00000000" w:rsidR="00000000" w:rsidRPr="00000000">
              <w:rPr>
                <w:rtl w:val="0"/>
              </w:rPr>
            </w:r>
          </w:p>
        </w:tc>
        <w:tc>
          <w:tcPr>
            <w:vAlign w:val="center"/>
          </w:tcPr>
          <w:p w:rsidR="00000000" w:rsidDel="00000000" w:rsidP="00000000" w:rsidRDefault="00000000" w:rsidRPr="00000000" w14:paraId="0000008E">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schedule_id, bin_id, pickup_time</w:t>
            </w:r>
            <w:r w:rsidDel="00000000" w:rsidR="00000000" w:rsidRPr="00000000">
              <w:rPr>
                <w:rtl w:val="0"/>
              </w:rPr>
            </w:r>
          </w:p>
        </w:tc>
        <w:tc>
          <w:tcPr>
            <w:vAlign w:val="center"/>
          </w:tcPr>
          <w:p w:rsidR="00000000" w:rsidDel="00000000" w:rsidP="00000000" w:rsidRDefault="00000000" w:rsidRPr="00000000" w14:paraId="0000008F">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Records collection planning and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Complaints</w:t>
            </w:r>
            <w:r w:rsidDel="00000000" w:rsidR="00000000" w:rsidRPr="00000000">
              <w:rPr>
                <w:rtl w:val="0"/>
              </w:rPr>
            </w:r>
          </w:p>
        </w:tc>
        <w:tc>
          <w:tcPr>
            <w:vAlign w:val="center"/>
          </w:tcPr>
          <w:p w:rsidR="00000000" w:rsidDel="00000000" w:rsidP="00000000" w:rsidRDefault="00000000" w:rsidRPr="00000000" w14:paraId="00000091">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complaint_id, user_id, bin_id, details</w:t>
            </w:r>
            <w:r w:rsidDel="00000000" w:rsidR="00000000" w:rsidRPr="00000000">
              <w:rPr>
                <w:rtl w:val="0"/>
              </w:rPr>
            </w:r>
          </w:p>
        </w:tc>
        <w:tc>
          <w:tcPr>
            <w:vAlign w:val="center"/>
          </w:tcPr>
          <w:p w:rsidR="00000000" w:rsidDel="00000000" w:rsidP="00000000" w:rsidRDefault="00000000" w:rsidRPr="00000000" w14:paraId="00000092">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Tracks public complaints or overflow reports.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Notifications</w:t>
            </w:r>
            <w:r w:rsidDel="00000000" w:rsidR="00000000" w:rsidRPr="00000000">
              <w:rPr>
                <w:rtl w:val="0"/>
              </w:rPr>
            </w:r>
          </w:p>
        </w:tc>
        <w:tc>
          <w:tcPr>
            <w:vAlign w:val="center"/>
          </w:tcPr>
          <w:p w:rsidR="00000000" w:rsidDel="00000000" w:rsidP="00000000" w:rsidRDefault="00000000" w:rsidRPr="00000000" w14:paraId="00000094">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notification_id, user_id, bin_id, message</w:t>
            </w:r>
            <w:r w:rsidDel="00000000" w:rsidR="00000000" w:rsidRPr="00000000">
              <w:rPr>
                <w:rtl w:val="0"/>
              </w:rPr>
            </w:r>
          </w:p>
        </w:tc>
        <w:tc>
          <w:tcPr>
            <w:vAlign w:val="center"/>
          </w:tcPr>
          <w:p w:rsidR="00000000" w:rsidDel="00000000" w:rsidP="00000000" w:rsidRDefault="00000000" w:rsidRPr="00000000" w14:paraId="00000095">
            <w:pPr>
              <w:jc w:val="both"/>
              <w:rPr>
                <w:rFonts w:ascii="Jost" w:cs="Jost" w:eastAsia="Jost" w:hAnsi="Jost"/>
                <w:sz w:val="26"/>
                <w:szCs w:val="26"/>
              </w:rPr>
            </w:pPr>
            <w:r w:rsidDel="00000000" w:rsidR="00000000" w:rsidRPr="00000000">
              <w:rPr>
                <w:rFonts w:ascii="Verdana" w:cs="Verdana" w:eastAsia="Verdana" w:hAnsi="Verdana"/>
                <w:b w:val="0"/>
                <w:bCs w:val="0"/>
                <w:i w:val="0"/>
                <w:iCs w:val="0"/>
                <w:color w:val="222222"/>
                <w:sz w:val="20"/>
                <w:szCs w:val="20"/>
                <w:rtl w:val="0"/>
              </w:rPr>
              <w:t xml:space="preserve">Stores alerts generated by the system.</w:t>
            </w:r>
            <w:r w:rsidDel="00000000" w:rsidR="00000000" w:rsidRPr="00000000">
              <w:rPr>
                <w:rtl w:val="0"/>
              </w:rPr>
            </w:r>
          </w:p>
        </w:tc>
      </w:tr>
    </w:tbl>
    <w:p w:rsidR="00000000" w:rsidDel="00000000" w:rsidP="00000000" w:rsidRDefault="00000000" w:rsidRPr="00000000" w14:paraId="00000096">
      <w:pPr>
        <w:jc w:val="both"/>
        <w:rPr>
          <w:rFonts w:ascii="Jost" w:cs="Jost" w:eastAsia="Jost" w:hAnsi="Jost"/>
          <w:sz w:val="26"/>
          <w:szCs w:val="26"/>
        </w:rPr>
      </w:pPr>
      <w:r w:rsidDel="00000000" w:rsidR="00000000" w:rsidRPr="00000000">
        <w:rPr>
          <w:rtl w:val="0"/>
        </w:rPr>
      </w:r>
    </w:p>
    <w:p w:rsidR="00000000" w:rsidDel="00000000" w:rsidP="00000000" w:rsidRDefault="00000000" w:rsidRPr="00000000" w14:paraId="00000097">
      <w:pPr>
        <w:jc w:val="both"/>
        <w:rPr>
          <w:rFonts w:ascii="Jost" w:cs="Jost" w:eastAsia="Jost" w:hAnsi="Jost"/>
          <w:sz w:val="26"/>
          <w:szCs w:val="26"/>
        </w:rPr>
      </w:pPr>
      <w:r w:rsidDel="00000000" w:rsidR="00000000" w:rsidRPr="00000000">
        <w:rPr>
          <w:rtl w:val="0"/>
        </w:rPr>
      </w:r>
    </w:p>
    <w:p w:rsidR="00000000" w:rsidDel="00000000" w:rsidP="00000000" w:rsidRDefault="00000000" w:rsidRPr="00000000" w14:paraId="00000098">
      <w:pPr>
        <w:pStyle w:val="Heading1"/>
        <w:jc w:val="both"/>
        <w:rPr>
          <w:rFonts w:ascii="Jost" w:cs="Jost" w:eastAsia="Jost" w:hAnsi="Jost"/>
          <w:sz w:val="36"/>
          <w:szCs w:val="36"/>
        </w:rPr>
      </w:pPr>
      <w:r w:rsidDel="00000000" w:rsidR="00000000" w:rsidRPr="00000000">
        <w:rPr>
          <w:rFonts w:ascii="Jost" w:cs="Jost" w:eastAsia="Jost" w:hAnsi="Jost"/>
          <w:sz w:val="36"/>
          <w:szCs w:val="36"/>
          <w:rtl w:val="0"/>
        </w:rPr>
        <w:t xml:space="preserve">9. Non-Functional Considerations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Jost" w:cs="Jost" w:eastAsia="Jost" w:hAnsi="Jost"/>
          <w:sz w:val="26"/>
          <w:szCs w:val="26"/>
        </w:rPr>
      </w:pPr>
      <w:r w:rsidDel="00000000" w:rsidR="00000000" w:rsidRPr="00000000">
        <w:rPr>
          <w:rFonts w:ascii="Jost" w:cs="Jost" w:eastAsia="Jost" w:hAnsi="Jost"/>
          <w:i w:val="0"/>
          <w:iCs w:val="0"/>
          <w:smallCaps w:val="0"/>
          <w:strike w:val="0"/>
          <w:color w:val="222222"/>
          <w:sz w:val="26"/>
          <w:szCs w:val="26"/>
          <w:u w:val="none"/>
          <w:shd w:fill="auto" w:val="clear"/>
          <w:vertAlign w:val="baseline"/>
          <w:rtl w:val="0"/>
        </w:rPr>
        <w:t xml:space="preserve">Scalability: The architecture should support additional bins, zones, and users without redesigning the platform.</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Jost" w:cs="Jost" w:eastAsia="Jost" w:hAnsi="Jost"/>
          <w:sz w:val="26"/>
          <w:szCs w:val="26"/>
        </w:rPr>
      </w:pPr>
      <w:r w:rsidDel="00000000" w:rsidR="00000000" w:rsidRPr="00000000">
        <w:rPr>
          <w:rFonts w:ascii="Jost" w:cs="Jost" w:eastAsia="Jost" w:hAnsi="Jost"/>
          <w:i w:val="0"/>
          <w:iCs w:val="0"/>
          <w:smallCaps w:val="0"/>
          <w:strike w:val="0"/>
          <w:color w:val="222222"/>
          <w:sz w:val="26"/>
          <w:szCs w:val="26"/>
          <w:u w:val="none"/>
          <w:shd w:fill="auto" w:val="clear"/>
          <w:vertAlign w:val="baseline"/>
          <w:rtl w:val="0"/>
        </w:rPr>
        <w:t xml:space="preserve">Reliability: Sensor data transmission should tolerate temporary network failure and retry when connection is restored.</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Jost" w:cs="Jost" w:eastAsia="Jost" w:hAnsi="Jost"/>
          <w:sz w:val="26"/>
          <w:szCs w:val="26"/>
        </w:rPr>
      </w:pPr>
      <w:r w:rsidDel="00000000" w:rsidR="00000000" w:rsidRPr="00000000">
        <w:rPr>
          <w:rFonts w:ascii="Jost" w:cs="Jost" w:eastAsia="Jost" w:hAnsi="Jost"/>
          <w:i w:val="0"/>
          <w:iCs w:val="0"/>
          <w:smallCaps w:val="0"/>
          <w:strike w:val="0"/>
          <w:color w:val="222222"/>
          <w:sz w:val="26"/>
          <w:szCs w:val="26"/>
          <w:u w:val="none"/>
          <w:shd w:fill="auto" w:val="clear"/>
          <w:vertAlign w:val="baseline"/>
          <w:rtl w:val="0"/>
        </w:rPr>
        <w:t xml:space="preserve">Security: User authentication and role-based authorization should be applied in the dashboard and APIs.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Jost" w:cs="Jost" w:eastAsia="Jost" w:hAnsi="Jost"/>
          <w:sz w:val="26"/>
          <w:szCs w:val="26"/>
        </w:rPr>
      </w:pPr>
      <w:r w:rsidDel="00000000" w:rsidR="00000000" w:rsidRPr="00000000">
        <w:rPr>
          <w:rFonts w:ascii="Jost" w:cs="Jost" w:eastAsia="Jost" w:hAnsi="Jost"/>
          <w:i w:val="0"/>
          <w:iCs w:val="0"/>
          <w:smallCaps w:val="0"/>
          <w:strike w:val="0"/>
          <w:color w:val="222222"/>
          <w:sz w:val="26"/>
          <w:szCs w:val="26"/>
          <w:u w:val="none"/>
          <w:shd w:fill="auto" w:val="clear"/>
          <w:vertAlign w:val="baseline"/>
          <w:rtl w:val="0"/>
        </w:rPr>
        <w:t xml:space="preserve">Usability: Interfaces should remain simple enough for municipal staff and citizens with minimal training.</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rFonts w:ascii="Jost" w:cs="Jost" w:eastAsia="Jost" w:hAnsi="Jost"/>
          <w:sz w:val="26"/>
          <w:szCs w:val="26"/>
        </w:rPr>
      </w:pPr>
      <w:r w:rsidDel="00000000" w:rsidR="00000000" w:rsidRPr="00000000">
        <w:rPr>
          <w:rFonts w:ascii="Jost" w:cs="Jost" w:eastAsia="Jost" w:hAnsi="Jost"/>
          <w:i w:val="0"/>
          <w:iCs w:val="0"/>
          <w:smallCaps w:val="0"/>
          <w:strike w:val="0"/>
          <w:color w:val="222222"/>
          <w:sz w:val="26"/>
          <w:szCs w:val="26"/>
          <w:u w:val="none"/>
          <w:shd w:fill="auto" w:val="clear"/>
          <w:vertAlign w:val="baseline"/>
          <w:rtl w:val="0"/>
        </w:rPr>
        <w:t xml:space="preserve">Maintainability: The modular structure allows future upgrades such as route optimization, analytics, and predictive alerts.</w:t>
      </w:r>
    </w:p>
    <w:p w:rsidR="00000000" w:rsidDel="00000000" w:rsidP="00000000" w:rsidRDefault="00000000" w:rsidRPr="00000000" w14:paraId="0000009E">
      <w:pPr>
        <w:pStyle w:val="Heading1"/>
        <w:jc w:val="both"/>
        <w:rPr>
          <w:rFonts w:ascii="Jost" w:cs="Jost" w:eastAsia="Jost" w:hAnsi="Jost"/>
          <w:sz w:val="36"/>
          <w:szCs w:val="36"/>
        </w:rPr>
      </w:pPr>
      <w:r w:rsidDel="00000000" w:rsidR="00000000" w:rsidRPr="00000000">
        <w:rPr>
          <w:rtl w:val="0"/>
        </w:rPr>
      </w:r>
    </w:p>
    <w:p w:rsidR="00000000" w:rsidDel="00000000" w:rsidP="00000000" w:rsidRDefault="00000000" w:rsidRPr="00000000" w14:paraId="0000009F">
      <w:pPr>
        <w:pStyle w:val="Heading1"/>
        <w:jc w:val="both"/>
        <w:rPr>
          <w:rFonts w:ascii="Jost" w:cs="Jost" w:eastAsia="Jost" w:hAnsi="Jost"/>
          <w:sz w:val="36"/>
          <w:szCs w:val="36"/>
        </w:rPr>
      </w:pPr>
      <w:r w:rsidDel="00000000" w:rsidR="00000000" w:rsidRPr="00000000">
        <w:rPr>
          <w:rFonts w:ascii="Jost" w:cs="Jost" w:eastAsia="Jost" w:hAnsi="Jost"/>
          <w:sz w:val="36"/>
          <w:szCs w:val="36"/>
          <w:rtl w:val="0"/>
        </w:rPr>
        <w:t xml:space="preserve">10. Conclusion</w:t>
      </w:r>
    </w:p>
    <w:p w:rsidR="00000000" w:rsidDel="00000000" w:rsidP="00000000" w:rsidRDefault="00000000" w:rsidRPr="00000000" w14:paraId="000000A0">
      <w:pPr>
        <w:jc w:val="both"/>
        <w:rPr>
          <w:rFonts w:ascii="Jost" w:cs="Jost" w:eastAsia="Jost" w:hAnsi="Jost"/>
          <w:sz w:val="26"/>
          <w:szCs w:val="26"/>
        </w:rPr>
      </w:pPr>
      <w:r w:rsidDel="00000000" w:rsidR="00000000" w:rsidRPr="00000000">
        <w:rPr>
          <w:rFonts w:ascii="Jost" w:cs="Jost" w:eastAsia="Jost" w:hAnsi="Jost"/>
          <w:sz w:val="26"/>
          <w:szCs w:val="26"/>
          <w:rtl w:val="0"/>
        </w:rPr>
        <w:t xml:space="preserve">The Smart Waste Management System provides a practical and scalable solution to modern waste collection challenges. By combining sensor-enabled bins, a structured backend, digital interfaces, and a relational database, the system improves monitoring, response time, and operational efficiency. This design document offers a clear implementation roadmap and satisfies the required architectural, diagrammatic, and prototype-focused deliverables for the assignment.</w:t>
      </w:r>
    </w:p>
    <w:p w:rsidR="00000000" w:rsidDel="00000000" w:rsidP="00000000" w:rsidRDefault="00000000" w:rsidRPr="00000000" w14:paraId="000000A1">
      <w:pPr>
        <w:jc w:val="both"/>
        <w:rPr>
          <w:rFonts w:ascii="Jost" w:cs="Jost" w:eastAsia="Jost" w:hAnsi="Jost"/>
          <w:sz w:val="26"/>
          <w:szCs w:val="26"/>
        </w:rPr>
      </w:pPr>
      <w:r w:rsidDel="00000000" w:rsidR="00000000" w:rsidRPr="00000000">
        <w:rPr>
          <w:rtl w:val="0"/>
        </w:rPr>
      </w:r>
    </w:p>
    <w:p w:rsidR="00000000" w:rsidDel="00000000" w:rsidP="00000000" w:rsidRDefault="00000000" w:rsidRPr="00000000" w14:paraId="000000A2">
      <w:pPr>
        <w:rPr>
          <w:rFonts w:ascii="Jost" w:cs="Jost" w:eastAsia="Jost" w:hAnsi="Jost"/>
          <w:sz w:val="26"/>
          <w:szCs w:val="26"/>
        </w:rPr>
      </w:pPr>
      <w:r w:rsidDel="00000000" w:rsidR="00000000" w:rsidRPr="00000000">
        <w:rPr>
          <w:rtl w:val="0"/>
        </w:rPr>
      </w:r>
    </w:p>
    <w:p w:rsidR="00000000" w:rsidDel="00000000" w:rsidP="00000000" w:rsidRDefault="00000000" w:rsidRPr="00000000" w14:paraId="000000A3">
      <w:pPr>
        <w:rPr>
          <w:rFonts w:ascii="Jost" w:cs="Jost" w:eastAsia="Jost" w:hAnsi="Jos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jc w:val="center"/>
        <w:rPr>
          <w:rFonts w:ascii="Jost ExtraBold" w:cs="Jost ExtraBold" w:eastAsia="Jost ExtraBold" w:hAnsi="Jost ExtraBold"/>
          <w:color w:val="434343"/>
          <w:sz w:val="30"/>
          <w:szCs w:val="30"/>
        </w:rPr>
      </w:pPr>
      <w:r w:rsidDel="00000000" w:rsidR="00000000" w:rsidRPr="00000000">
        <w:rPr>
          <w:rFonts w:ascii="Jost ExtraBold" w:cs="Jost ExtraBold" w:eastAsia="Jost ExtraBold" w:hAnsi="Jost ExtraBold"/>
          <w:color w:val="434343"/>
          <w:sz w:val="30"/>
          <w:szCs w:val="30"/>
          <w:rtl w:val="0"/>
        </w:rPr>
        <w:t xml:space="preserve">The End</w:t>
      </w:r>
    </w:p>
    <w:sectPr>
      <w:footerReference r:id="rId25" w:type="default"/>
      <w:pgSz w:h="15840" w:w="12240" w:orient="portrait"/>
      <w:pgMar w:bottom="1008"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Times New Roman"/>
  <w:font w:name="Jost ExtraBold">
    <w:embedBold w:fontKey="{00000000-0000-0000-0000-000000000000}" r:id="rId1" w:subsetted="0"/>
    <w:embedBoldItalic w:fontKey="{00000000-0000-0000-0000-000000000000}" r:id="rId2" w:subsetted="0"/>
  </w:font>
  <w:font w:name="Jos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0"/>
        <w:bCs w:val="0"/>
        <w:i w:val="0"/>
        <w:iCs w:val="0"/>
        <w:smallCaps w:val="0"/>
        <w:strike w:val="0"/>
        <w:color w:val="222222"/>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6b7280"/>
        <w:sz w:val="18"/>
        <w:szCs w:val="18"/>
        <w:u w:val="none"/>
        <w:shd w:fill="auto" w:val="clear"/>
        <w:vertAlign w:val="baseline"/>
        <w:rtl w:val="0"/>
      </w:rPr>
      <w:t xml:space="preserve">Smart Waste Management System - Design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22222"/>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Verdana" w:cs="Verdana" w:eastAsia="Verdana" w:hAnsi="Verdana"/>
      <w:b w:val="1"/>
      <w:bCs w:val="1"/>
      <w:color w:val="1f4e79"/>
      <w:sz w:val="32"/>
      <w:szCs w:val="32"/>
    </w:rPr>
  </w:style>
  <w:style w:type="paragraph" w:styleId="Heading2">
    <w:name w:val="heading 2"/>
    <w:basedOn w:val="Normal"/>
    <w:next w:val="Normal"/>
    <w:pPr>
      <w:keepNext w:val="1"/>
      <w:keepLines w:val="1"/>
      <w:spacing w:after="80" w:before="200" w:lineRule="auto"/>
    </w:pPr>
    <w:rPr>
      <w:rFonts w:ascii="Verdana" w:cs="Verdana" w:eastAsia="Verdana" w:hAnsi="Verdana"/>
      <w:b w:val="1"/>
      <w:bCs w:val="1"/>
      <w:color w:val="2f5d8c"/>
      <w:sz w:val="26"/>
      <w:szCs w:val="26"/>
    </w:rPr>
  </w:style>
  <w:style w:type="paragraph" w:styleId="Heading3">
    <w:name w:val="heading 3"/>
    <w:basedOn w:val="Normal"/>
    <w:next w:val="Normal"/>
    <w:pPr>
      <w:keepNext w:val="1"/>
      <w:keepLines w:val="1"/>
      <w:spacing w:after="0" w:before="200" w:lineRule="auto"/>
    </w:pPr>
    <w:rPr>
      <w:rFonts w:ascii="Verdana" w:cs="Verdana" w:eastAsia="Verdana" w:hAnsi="Verdana"/>
      <w:b w:val="1"/>
      <w:bCs w:val="1"/>
      <w:color w:val="2f5d8c"/>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Verdana" w:cs="Verdana" w:eastAsia="Verdana" w:hAnsi="Verdana"/>
      <w:b w:val="1"/>
      <w:bCs w:val="1"/>
      <w:color w:val="183a5a"/>
      <w:sz w:val="44"/>
      <w:szCs w:val="44"/>
    </w:rPr>
  </w:style>
  <w:style w:type="paragraph" w:styleId="Subtitle">
    <w:name w:val="Subtitle"/>
    <w:basedOn w:val="Normal"/>
    <w:next w:val="Normal"/>
    <w:pPr/>
    <w:rPr>
      <w:rFonts w:ascii="Verdana" w:cs="Verdana" w:eastAsia="Verdana" w:hAnsi="Verdana"/>
      <w:b w:val="0"/>
      <w:bCs w:val="0"/>
      <w:i w:val="1"/>
      <w:iCs w:val="1"/>
      <w:color w:val="4a5568"/>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9.png"/><Relationship Id="rId8" Type="http://schemas.openxmlformats.org/officeDocument/2006/relationships/image" Target="media/image17.png"/><Relationship Id="rId11" Type="http://schemas.openxmlformats.org/officeDocument/2006/relationships/image" Target="media/image3.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13.png"/><Relationship Id="rId15" Type="http://schemas.openxmlformats.org/officeDocument/2006/relationships/image" Target="media/image16.png"/><Relationship Id="rId14" Type="http://schemas.openxmlformats.org/officeDocument/2006/relationships/image" Target="media/image15.png"/><Relationship Id="rId17" Type="http://schemas.openxmlformats.org/officeDocument/2006/relationships/image" Target="media/image12.png"/><Relationship Id="rId16" Type="http://schemas.openxmlformats.org/officeDocument/2006/relationships/image" Target="media/image10.png"/><Relationship Id="rId19" Type="http://schemas.openxmlformats.org/officeDocument/2006/relationships/image" Target="media/image19.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JostExtraBold-bold.ttf"/><Relationship Id="rId2" Type="http://schemas.openxmlformats.org/officeDocument/2006/relationships/font" Target="fonts/JostExtraBold-boldItalic.ttf"/><Relationship Id="rId3" Type="http://schemas.openxmlformats.org/officeDocument/2006/relationships/font" Target="fonts/Jost-regular.ttf"/><Relationship Id="rId4" Type="http://schemas.openxmlformats.org/officeDocument/2006/relationships/font" Target="fonts/Jost-bold.ttf"/><Relationship Id="rId5" Type="http://schemas.openxmlformats.org/officeDocument/2006/relationships/font" Target="fonts/Jost-italic.ttf"/><Relationship Id="rId6" Type="http://schemas.openxmlformats.org/officeDocument/2006/relationships/font" Target="fonts/Jost-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