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22B" w:rsidRDefault="0057078B" w:rsidP="003E2156">
      <w:pPr>
        <w:snapToGrid w:val="0"/>
        <w:rPr>
          <w:noProof/>
        </w:rPr>
      </w:pPr>
      <w:r>
        <w:rPr>
          <w:noProof/>
        </w:rPr>
        <w:drawing>
          <wp:inline distT="0" distB="0" distL="0" distR="0">
            <wp:extent cx="3482642" cy="434378"/>
            <wp:effectExtent l="0" t="0" r="381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0B68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F70" w:rsidRPr="004F3F70">
        <w:rPr>
          <w:noProof/>
        </w:rPr>
        <w:t xml:space="preserve"> </w:t>
      </w:r>
    </w:p>
    <w:p w:rsidR="006166EF" w:rsidRDefault="006166EF" w:rsidP="003E2156">
      <w:pPr>
        <w:snapToGrid w:val="0"/>
        <w:rPr>
          <w:rFonts w:ascii="微軟正黑體" w:eastAsia="微軟正黑體" w:hAnsi="微軟正黑體"/>
        </w:rPr>
      </w:pPr>
      <w:r w:rsidRPr="006166EF">
        <w:rPr>
          <w:rFonts w:ascii="微軟正黑體" w:eastAsia="微軟正黑體" w:hAnsi="微軟正黑體" w:hint="eastAsia"/>
        </w:rPr>
        <w:t>積木用途：</w:t>
      </w:r>
      <w:r w:rsidR="0057078B">
        <w:rPr>
          <w:rFonts w:ascii="微軟正黑體" w:eastAsia="微軟正黑體" w:hAnsi="微軟正黑體" w:hint="eastAsia"/>
        </w:rPr>
        <w:t>將類比輸入值由0~1023的範圍對應到常用輸出模組的數值範圍，例如伺服馬達角度0 ~ 180、PWM 0~255、直流馬達轉速 -255~255，省略計算的步驟，協助還沒具備相關數學能力的學生也能用輸入設備</w:t>
      </w:r>
      <w:r w:rsidR="001C5012">
        <w:rPr>
          <w:rFonts w:ascii="微軟正黑體" w:eastAsia="微軟正黑體" w:hAnsi="微軟正黑體" w:hint="eastAsia"/>
        </w:rPr>
        <w:t>(例如搖桿)</w:t>
      </w:r>
      <w:r w:rsidR="0057078B">
        <w:rPr>
          <w:rFonts w:ascii="微軟正黑體" w:eastAsia="微軟正黑體" w:hAnsi="微軟正黑體" w:hint="eastAsia"/>
        </w:rPr>
        <w:t>來控制輸出設備</w:t>
      </w:r>
      <w:r w:rsidR="001C5012">
        <w:rPr>
          <w:rFonts w:ascii="微軟正黑體" w:eastAsia="微軟正黑體" w:hAnsi="微軟正黑體" w:hint="eastAsia"/>
        </w:rPr>
        <w:t>(例如馬達)</w:t>
      </w:r>
      <w:r w:rsidR="0057078B">
        <w:rPr>
          <w:rFonts w:ascii="微軟正黑體" w:eastAsia="微軟正黑體" w:hAnsi="微軟正黑體" w:hint="eastAsia"/>
        </w:rPr>
        <w:t>。</w:t>
      </w:r>
    </w:p>
    <w:p w:rsidR="003E2156" w:rsidRPr="008A0992" w:rsidRDefault="003E2156" w:rsidP="003E2156">
      <w:pPr>
        <w:snapToGrid w:val="0"/>
        <w:rPr>
          <w:rFonts w:ascii="微軟正黑體" w:eastAsia="微軟正黑體" w:hAnsi="微軟正黑體"/>
        </w:rPr>
      </w:pPr>
    </w:p>
    <w:p w:rsidR="00BB2AD2" w:rsidRDefault="003E2156" w:rsidP="00473D11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說明：</w:t>
      </w:r>
    </w:p>
    <w:p w:rsidR="001C5012" w:rsidRPr="001C5012" w:rsidRDefault="001C5012" w:rsidP="001C5012">
      <w:pPr>
        <w:pStyle w:val="a5"/>
        <w:numPr>
          <w:ilvl w:val="0"/>
          <w:numId w:val="7"/>
        </w:numPr>
        <w:snapToGrid w:val="0"/>
        <w:ind w:leftChars="0"/>
        <w:rPr>
          <w:rFonts w:ascii="微軟正黑體" w:eastAsia="微軟正黑體" w:hAnsi="微軟正黑體"/>
        </w:rPr>
      </w:pPr>
      <w:r w:rsidRPr="001C5012">
        <w:rPr>
          <w:rFonts w:ascii="微軟正黑體" w:eastAsia="微軟正黑體" w:hAnsi="微軟正黑體" w:hint="eastAsia"/>
        </w:rPr>
        <w:t>讀取類比腳位積木的範例程式：使用</w:t>
      </w:r>
      <w:r w:rsidR="007E5961">
        <w:rPr>
          <w:rFonts w:ascii="微軟正黑體" w:eastAsia="微軟正黑體" w:hAnsi="微軟正黑體" w:hint="eastAsia"/>
          <w:kern w:val="0"/>
        </w:rPr>
        <w:t>「多功能數控學習平台」的</w:t>
      </w:r>
      <w:r w:rsidRPr="001C5012">
        <w:rPr>
          <w:rFonts w:ascii="微軟正黑體" w:eastAsia="微軟正黑體" w:hAnsi="微軟正黑體" w:hint="eastAsia"/>
        </w:rPr>
        <w:t>搖桿Y軸(前後搖</w:t>
      </w:r>
      <w:r w:rsidR="00803389">
        <w:rPr>
          <w:rFonts w:ascii="微軟正黑體" w:eastAsia="微軟正黑體" w:hAnsi="微軟正黑體" w:hint="eastAsia"/>
        </w:rPr>
        <w:t>，接到A1</w:t>
      </w:r>
      <w:r w:rsidRPr="001C5012">
        <w:rPr>
          <w:rFonts w:ascii="微軟正黑體" w:eastAsia="微軟正黑體" w:hAnsi="微軟正黑體" w:hint="eastAsia"/>
        </w:rPr>
        <w:t>)控制RGB LED 綠燈</w:t>
      </w:r>
      <w:r w:rsidR="00803389">
        <w:rPr>
          <w:rFonts w:ascii="微軟正黑體" w:eastAsia="微軟正黑體" w:hAnsi="微軟正黑體" w:hint="eastAsia"/>
        </w:rPr>
        <w:t>(接到D10)</w:t>
      </w:r>
      <w:r w:rsidRPr="001C5012">
        <w:rPr>
          <w:rFonts w:ascii="微軟正黑體" w:eastAsia="微軟正黑體" w:hAnsi="微軟正黑體" w:hint="eastAsia"/>
        </w:rPr>
        <w:t>的強弱。</w:t>
      </w:r>
    </w:p>
    <w:p w:rsidR="00473D11" w:rsidRDefault="001C5012" w:rsidP="00473D11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331B47DE" wp14:editId="38A0DAF4">
            <wp:extent cx="5197291" cy="2301440"/>
            <wp:effectExtent l="0" t="0" r="3810" b="381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4014B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1" cy="23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12" w:rsidRDefault="001C5012" w:rsidP="00473D11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可改寫為</w:t>
      </w:r>
    </w:p>
    <w:p w:rsidR="001C5012" w:rsidRDefault="001C5012" w:rsidP="00473D11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1180EC20" wp14:editId="19EF4585">
            <wp:extent cx="5197291" cy="2080440"/>
            <wp:effectExtent l="0" t="0" r="381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0BD2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1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12" w:rsidRDefault="001C5012" w:rsidP="00473D11">
      <w:pPr>
        <w:snapToGrid w:val="0"/>
        <w:rPr>
          <w:rFonts w:ascii="微軟正黑體" w:eastAsia="微軟正黑體" w:hAnsi="微軟正黑體"/>
        </w:rPr>
      </w:pPr>
    </w:p>
    <w:p w:rsidR="001C5012" w:rsidRDefault="001C5012" w:rsidP="00473D11">
      <w:pPr>
        <w:snapToGrid w:val="0"/>
        <w:rPr>
          <w:rFonts w:ascii="微軟正黑體" w:eastAsia="微軟正黑體" w:hAnsi="微軟正黑體"/>
        </w:rPr>
      </w:pPr>
    </w:p>
    <w:p w:rsidR="007E5961" w:rsidRDefault="007E596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1C5012" w:rsidRDefault="001C5012" w:rsidP="001C5012">
      <w:pPr>
        <w:pStyle w:val="a5"/>
        <w:numPr>
          <w:ilvl w:val="0"/>
          <w:numId w:val="7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直流馬達範例程式：使用</w:t>
      </w:r>
      <w:r>
        <w:rPr>
          <w:rFonts w:ascii="微軟正黑體" w:eastAsia="微軟正黑體" w:hAnsi="微軟正黑體" w:hint="eastAsia"/>
          <w:kern w:val="0"/>
        </w:rPr>
        <w:t>「多功能數控學習平台」的搖桿Y軸(前後搖，接到A</w:t>
      </w:r>
      <w:r w:rsidR="007E5961">
        <w:rPr>
          <w:rFonts w:ascii="微軟正黑體" w:eastAsia="微軟正黑體" w:hAnsi="微軟正黑體" w:hint="eastAsia"/>
          <w:kern w:val="0"/>
        </w:rPr>
        <w:t>1</w:t>
      </w:r>
      <w:r>
        <w:rPr>
          <w:rFonts w:ascii="微軟正黑體" w:eastAsia="微軟正黑體" w:hAnsi="微軟正黑體" w:hint="eastAsia"/>
          <w:kern w:val="0"/>
        </w:rPr>
        <w:t>)來控制</w:t>
      </w:r>
      <w:r w:rsidR="00803389">
        <w:rPr>
          <w:rFonts w:ascii="微軟正黑體" w:eastAsia="微軟正黑體" w:hAnsi="微軟正黑體" w:hint="eastAsia"/>
          <w:kern w:val="0"/>
        </w:rPr>
        <w:t>直流馬達</w:t>
      </w:r>
      <w:r>
        <w:rPr>
          <w:rFonts w:ascii="微軟正黑體" w:eastAsia="微軟正黑體" w:hAnsi="微軟正黑體" w:hint="eastAsia"/>
          <w:kern w:val="0"/>
        </w:rPr>
        <w:t>的轉速與轉動方向。</w:t>
      </w:r>
    </w:p>
    <w:p w:rsidR="001C5012" w:rsidRDefault="001C5012" w:rsidP="001C5012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1C5012" w:rsidRDefault="001C5012" w:rsidP="001C5012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4558F688" wp14:editId="00F68CA9">
            <wp:extent cx="5759450" cy="2151380"/>
            <wp:effectExtent l="0" t="0" r="0" b="127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CE36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12" w:rsidRDefault="001C5012" w:rsidP="001C5012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1C5012" w:rsidRDefault="001C5012" w:rsidP="001C5012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可改寫為</w:t>
      </w:r>
    </w:p>
    <w:p w:rsidR="001C5012" w:rsidRDefault="001C5012" w:rsidP="001C5012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1C5012" w:rsidRPr="001C5012" w:rsidRDefault="007E5961" w:rsidP="001C5012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bookmarkStart w:id="0" w:name="_GoBack"/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471635" cy="208044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0342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5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C5012" w:rsidRPr="001C5012" w:rsidSect="002945E2">
      <w:footerReference w:type="default" r:id="rId12"/>
      <w:pgSz w:w="11906" w:h="16838"/>
      <w:pgMar w:top="1418" w:right="1418" w:bottom="1418" w:left="1418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21D6" w:rsidRDefault="00E221D6" w:rsidP="002945E2">
      <w:r>
        <w:separator/>
      </w:r>
    </w:p>
  </w:endnote>
  <w:endnote w:type="continuationSeparator" w:id="0">
    <w:p w:rsidR="00E221D6" w:rsidRDefault="00E221D6" w:rsidP="00294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45E2" w:rsidRDefault="001213F4" w:rsidP="001213F4">
    <w:pPr>
      <w:pStyle w:val="a8"/>
      <w:ind w:right="200"/>
      <w:jc w:val="right"/>
    </w:pPr>
    <w:r>
      <w:rPr>
        <w:noProof/>
      </w:rPr>
      <w:drawing>
        <wp:inline distT="0" distB="0" distL="0" distR="0">
          <wp:extent cx="5753100" cy="205740"/>
          <wp:effectExtent l="0" t="0" r="0" b="3810"/>
          <wp:docPr id="3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21D6" w:rsidRDefault="00E221D6" w:rsidP="002945E2">
      <w:r>
        <w:separator/>
      </w:r>
    </w:p>
  </w:footnote>
  <w:footnote w:type="continuationSeparator" w:id="0">
    <w:p w:rsidR="00E221D6" w:rsidRDefault="00E221D6" w:rsidP="00294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3C4F"/>
    <w:multiLevelType w:val="hybridMultilevel"/>
    <w:tmpl w:val="4240DD0E"/>
    <w:lvl w:ilvl="0" w:tplc="244CC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547C77"/>
    <w:multiLevelType w:val="hybridMultilevel"/>
    <w:tmpl w:val="DAEAE3EC"/>
    <w:lvl w:ilvl="0" w:tplc="6CB85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A00F69"/>
    <w:multiLevelType w:val="hybridMultilevel"/>
    <w:tmpl w:val="BF6A0166"/>
    <w:lvl w:ilvl="0" w:tplc="1B76C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E26E41"/>
    <w:multiLevelType w:val="hybridMultilevel"/>
    <w:tmpl w:val="CB16A0FC"/>
    <w:lvl w:ilvl="0" w:tplc="91748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3D817EB"/>
    <w:multiLevelType w:val="hybridMultilevel"/>
    <w:tmpl w:val="9C9EC5EA"/>
    <w:lvl w:ilvl="0" w:tplc="FE00E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526D7A"/>
    <w:multiLevelType w:val="hybridMultilevel"/>
    <w:tmpl w:val="942258F2"/>
    <w:lvl w:ilvl="0" w:tplc="F70E6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E7001C5"/>
    <w:multiLevelType w:val="hybridMultilevel"/>
    <w:tmpl w:val="38545EE6"/>
    <w:lvl w:ilvl="0" w:tplc="E9E0D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6788"/>
    <w:rsid w:val="00026181"/>
    <w:rsid w:val="001213F4"/>
    <w:rsid w:val="00183B06"/>
    <w:rsid w:val="001C5012"/>
    <w:rsid w:val="001C7A5F"/>
    <w:rsid w:val="001D46EA"/>
    <w:rsid w:val="00211123"/>
    <w:rsid w:val="002126E0"/>
    <w:rsid w:val="00216788"/>
    <w:rsid w:val="0023762D"/>
    <w:rsid w:val="002945E2"/>
    <w:rsid w:val="002A4074"/>
    <w:rsid w:val="002E77E4"/>
    <w:rsid w:val="00321D20"/>
    <w:rsid w:val="0032222B"/>
    <w:rsid w:val="003510DE"/>
    <w:rsid w:val="0035370B"/>
    <w:rsid w:val="0036767F"/>
    <w:rsid w:val="00394443"/>
    <w:rsid w:val="003E2156"/>
    <w:rsid w:val="00402ACE"/>
    <w:rsid w:val="0041100B"/>
    <w:rsid w:val="00473D11"/>
    <w:rsid w:val="0048143F"/>
    <w:rsid w:val="004F3F70"/>
    <w:rsid w:val="005015F7"/>
    <w:rsid w:val="00543A70"/>
    <w:rsid w:val="0055718A"/>
    <w:rsid w:val="00564E8A"/>
    <w:rsid w:val="0057078B"/>
    <w:rsid w:val="005E6F79"/>
    <w:rsid w:val="005F5A4B"/>
    <w:rsid w:val="006166EF"/>
    <w:rsid w:val="00625D01"/>
    <w:rsid w:val="00666C6C"/>
    <w:rsid w:val="0070616E"/>
    <w:rsid w:val="00717B36"/>
    <w:rsid w:val="00723E06"/>
    <w:rsid w:val="007415E4"/>
    <w:rsid w:val="007703EA"/>
    <w:rsid w:val="00784930"/>
    <w:rsid w:val="00792237"/>
    <w:rsid w:val="007B0910"/>
    <w:rsid w:val="007E5961"/>
    <w:rsid w:val="00803389"/>
    <w:rsid w:val="008630A1"/>
    <w:rsid w:val="00867C53"/>
    <w:rsid w:val="008A0992"/>
    <w:rsid w:val="008D2772"/>
    <w:rsid w:val="00924BE5"/>
    <w:rsid w:val="00971B4E"/>
    <w:rsid w:val="009A2CAB"/>
    <w:rsid w:val="00A00E74"/>
    <w:rsid w:val="00A032DB"/>
    <w:rsid w:val="00A03F6C"/>
    <w:rsid w:val="00A07116"/>
    <w:rsid w:val="00A67B94"/>
    <w:rsid w:val="00AB496E"/>
    <w:rsid w:val="00AD1C33"/>
    <w:rsid w:val="00AD7BAB"/>
    <w:rsid w:val="00AF33EB"/>
    <w:rsid w:val="00B01670"/>
    <w:rsid w:val="00B80A66"/>
    <w:rsid w:val="00BB2AD2"/>
    <w:rsid w:val="00C14D77"/>
    <w:rsid w:val="00C71AC5"/>
    <w:rsid w:val="00C74AC9"/>
    <w:rsid w:val="00CF4B1B"/>
    <w:rsid w:val="00D9102C"/>
    <w:rsid w:val="00E221D6"/>
    <w:rsid w:val="00ED627D"/>
    <w:rsid w:val="00EE25A2"/>
    <w:rsid w:val="00F229C4"/>
    <w:rsid w:val="00F518D2"/>
    <w:rsid w:val="00F90DD2"/>
    <w:rsid w:val="00FA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A55CA"/>
  <w15:docId w15:val="{97ECC0F1-240E-4393-9DC3-B34D5F1B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23E06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2945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945E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945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945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6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033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88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89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300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詹皓皓</cp:lastModifiedBy>
  <cp:revision>30</cp:revision>
  <cp:lastPrinted>2019-09-10T15:45:00Z</cp:lastPrinted>
  <dcterms:created xsi:type="dcterms:W3CDTF">2019-09-04T17:23:00Z</dcterms:created>
  <dcterms:modified xsi:type="dcterms:W3CDTF">2024-01-31T17:37:00Z</dcterms:modified>
</cp:coreProperties>
</file>