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96C" w:rsidRDefault="00FC7843" w:rsidP="005923C9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　　</w:t>
      </w:r>
      <w:r w:rsidR="005923C9" w:rsidRPr="005923C9">
        <w:rPr>
          <w:rFonts w:ascii="微軟正黑體" w:eastAsia="微軟正黑體" w:hAnsi="微軟正黑體" w:hint="eastAsia"/>
        </w:rPr>
        <w:t>透過訪問</w:t>
      </w:r>
      <w:r w:rsidR="005923C9">
        <w:rPr>
          <w:rFonts w:ascii="微軟正黑體" w:eastAsia="微軟正黑體" w:hAnsi="微軟正黑體" w:hint="eastAsia"/>
        </w:rPr>
        <w:t>Teachable Machine網站，我們能夠看到該網站提供三種預設模型，</w:t>
      </w:r>
      <w:r w:rsidR="005923C9" w:rsidRPr="005923C9">
        <w:rPr>
          <w:rFonts w:ascii="微軟正黑體" w:eastAsia="微軟正黑體" w:hAnsi="微軟正黑體" w:hint="eastAsia"/>
        </w:rPr>
        <w:t>可以進行預先訓練這些模型，然後將其下載。</w:t>
      </w:r>
    </w:p>
    <w:p w:rsidR="00CE07C5" w:rsidRDefault="00CE07C5" w:rsidP="005923C9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　　NKNUBLOCK的AI</w:t>
      </w:r>
      <w:r w:rsidRPr="0035296C">
        <w:rPr>
          <w:rFonts w:ascii="微軟正黑體" w:eastAsia="微軟正黑體" w:hAnsi="微軟正黑體" w:hint="eastAsia"/>
        </w:rPr>
        <w:t>積木可搭配Teachable Machine的圖片、聲音和姿態訓練模型做辨識應用</w:t>
      </w:r>
      <w:r>
        <w:rPr>
          <w:rFonts w:ascii="微軟正黑體" w:eastAsia="微軟正黑體" w:hAnsi="微軟正黑體" w:hint="eastAsia"/>
        </w:rPr>
        <w:t>，將</w:t>
      </w:r>
      <w:r w:rsidRPr="0035296C">
        <w:rPr>
          <w:rFonts w:ascii="微軟正黑體" w:eastAsia="微軟正黑體" w:hAnsi="微軟正黑體" w:hint="eastAsia"/>
        </w:rPr>
        <w:t>預先訓練模型檔解壓縮後的檔案</w:t>
      </w:r>
      <w:r>
        <w:rPr>
          <w:rFonts w:ascii="微軟正黑體" w:eastAsia="微軟正黑體" w:hAnsi="微軟正黑體" w:hint="eastAsia"/>
        </w:rPr>
        <w:t>，</w:t>
      </w:r>
      <w:r w:rsidRPr="00B838C1">
        <w:rPr>
          <w:rFonts w:ascii="微軟正黑體" w:eastAsia="微軟正黑體" w:hAnsi="微軟正黑體" w:hint="eastAsia"/>
        </w:rPr>
        <w:t>放到對應資料夾即可</w:t>
      </w:r>
      <w:r>
        <w:rPr>
          <w:rFonts w:ascii="微軟正黑體" w:eastAsia="微軟正黑體" w:hAnsi="微軟正黑體" w:hint="eastAsia"/>
        </w:rPr>
        <w:t>，</w:t>
      </w:r>
      <w:r w:rsidRPr="0035296C">
        <w:rPr>
          <w:rFonts w:ascii="微軟正黑體" w:eastAsia="微軟正黑體" w:hAnsi="微軟正黑體" w:hint="eastAsia"/>
        </w:rPr>
        <w:t>儲存路徑</w:t>
      </w:r>
      <w:r>
        <w:rPr>
          <w:rFonts w:ascii="微軟正黑體" w:eastAsia="微軟正黑體" w:hAnsi="微軟正黑體" w:hint="eastAsia"/>
        </w:rPr>
        <w:t>如下：</w:t>
      </w:r>
    </w:p>
    <w:p w:rsidR="00751D8B" w:rsidRDefault="00FC7843" w:rsidP="00D967E4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　　</w:t>
      </w:r>
      <w:r w:rsidR="00751D8B">
        <w:rPr>
          <w:rFonts w:ascii="微軟正黑體" w:eastAsia="微軟正黑體" w:hAnsi="微軟正黑體" w:hint="eastAsia"/>
        </w:rPr>
        <w:t xml:space="preserve">在工作列右下角打開NKNUBLOCK </w:t>
      </w:r>
      <w:r w:rsidR="00751D8B">
        <w:rPr>
          <w:rFonts w:ascii="微軟正黑體" w:eastAsia="微軟正黑體" w:hAnsi="微軟正黑體"/>
        </w:rPr>
        <w:t>B</w:t>
      </w:r>
      <w:r w:rsidR="00751D8B">
        <w:rPr>
          <w:rFonts w:ascii="微軟正黑體" w:eastAsia="微軟正黑體" w:hAnsi="微軟正黑體" w:hint="eastAsia"/>
        </w:rPr>
        <w:t>r</w:t>
      </w:r>
      <w:r w:rsidR="00751D8B">
        <w:rPr>
          <w:rFonts w:ascii="微軟正黑體" w:eastAsia="微軟正黑體" w:hAnsi="微軟正黑體"/>
        </w:rPr>
        <w:t>idge</w:t>
      </w:r>
      <w:r w:rsidR="00CB4E7E">
        <w:rPr>
          <w:rFonts w:ascii="微軟正黑體" w:eastAsia="微軟正黑體" w:hAnsi="微軟正黑體" w:hint="eastAsia"/>
        </w:rPr>
        <w:t>，點選【打開模型資料夾】按鈕，會自動開啟資料夾路徑，內建三個資料夾分別是</w:t>
      </w:r>
      <w:r w:rsidR="00CB4E7E" w:rsidRPr="00CB4E7E">
        <w:rPr>
          <w:rFonts w:ascii="微軟正黑體" w:eastAsia="微軟正黑體" w:hAnsi="微軟正黑體"/>
        </w:rPr>
        <w:t>audio-model</w:t>
      </w:r>
      <w:r w:rsidR="00CB4E7E">
        <w:rPr>
          <w:rFonts w:ascii="微軟正黑體" w:eastAsia="微軟正黑體" w:hAnsi="微軟正黑體" w:hint="eastAsia"/>
        </w:rPr>
        <w:t>、</w:t>
      </w:r>
      <w:r w:rsidR="00CB4E7E" w:rsidRPr="00CB4E7E">
        <w:rPr>
          <w:rFonts w:ascii="微軟正黑體" w:eastAsia="微軟正黑體" w:hAnsi="微軟正黑體"/>
        </w:rPr>
        <w:t>image-model</w:t>
      </w:r>
      <w:r w:rsidR="00CB4E7E">
        <w:rPr>
          <w:rFonts w:ascii="微軟正黑體" w:eastAsia="微軟正黑體" w:hAnsi="微軟正黑體" w:hint="eastAsia"/>
        </w:rPr>
        <w:t>、</w:t>
      </w:r>
      <w:r w:rsidR="00CB4E7E" w:rsidRPr="00CB4E7E">
        <w:rPr>
          <w:rFonts w:ascii="微軟正黑體" w:eastAsia="微軟正黑體" w:hAnsi="微軟正黑體"/>
        </w:rPr>
        <w:t>pose-model</w:t>
      </w:r>
      <w:r w:rsidR="00CB4E7E">
        <w:rPr>
          <w:rFonts w:ascii="微軟正黑體" w:eastAsia="微軟正黑體" w:hAnsi="微軟正黑體" w:hint="eastAsia"/>
        </w:rPr>
        <w:t>，</w:t>
      </w:r>
      <w:r w:rsidR="00CB4E7E" w:rsidRPr="00CB4E7E">
        <w:rPr>
          <w:rFonts w:ascii="微軟正黑體" w:eastAsia="微軟正黑體" w:hAnsi="微軟正黑體" w:hint="eastAsia"/>
        </w:rPr>
        <w:t>分別對應到</w:t>
      </w:r>
      <w:r w:rsidR="00DE643D" w:rsidRPr="0035296C">
        <w:rPr>
          <w:rFonts w:ascii="微軟正黑體" w:eastAsia="微軟正黑體" w:hAnsi="微軟正黑體" w:hint="eastAsia"/>
        </w:rPr>
        <w:t>Teachable Machine</w:t>
      </w:r>
      <w:r w:rsidR="00DE643D">
        <w:rPr>
          <w:rFonts w:ascii="微軟正黑體" w:eastAsia="微軟正黑體" w:hAnsi="微軟正黑體" w:hint="eastAsia"/>
        </w:rPr>
        <w:t>網站</w:t>
      </w:r>
      <w:r w:rsidR="00CB4E7E" w:rsidRPr="00CB4E7E">
        <w:rPr>
          <w:rFonts w:ascii="微軟正黑體" w:eastAsia="微軟正黑體" w:hAnsi="微軟正黑體" w:hint="eastAsia"/>
        </w:rPr>
        <w:t>的三個模型</w:t>
      </w:r>
      <w:r w:rsidR="000953CD">
        <w:rPr>
          <w:rFonts w:ascii="微軟正黑體" w:eastAsia="微軟正黑體" w:hAnsi="微軟正黑體" w:hint="eastAsia"/>
        </w:rPr>
        <w:t>。</w:t>
      </w:r>
    </w:p>
    <w:p w:rsidR="0035296C" w:rsidRDefault="0035296C" w:rsidP="00CE07C5">
      <w:pPr>
        <w:adjustRightInd w:val="0"/>
        <w:snapToGrid w:val="0"/>
      </w:pPr>
      <w:r>
        <w:rPr>
          <w:noProof/>
        </w:rPr>
        <w:drawing>
          <wp:inline distT="0" distB="0" distL="0" distR="0" wp14:anchorId="00E6DA22" wp14:editId="334AF789">
            <wp:extent cx="2664171" cy="1620000"/>
            <wp:effectExtent l="0" t="0" r="317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4171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96C" w:rsidRDefault="0035296C" w:rsidP="0035296C"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070A8D" wp14:editId="4F2CA903">
                <wp:simplePos x="0" y="0"/>
                <wp:positionH relativeFrom="column">
                  <wp:posOffset>5080636</wp:posOffset>
                </wp:positionH>
                <wp:positionV relativeFrom="paragraph">
                  <wp:posOffset>1736090</wp:posOffset>
                </wp:positionV>
                <wp:extent cx="1200150" cy="800099"/>
                <wp:effectExtent l="47942" t="47308" r="28893" b="0"/>
                <wp:wrapNone/>
                <wp:docPr id="8" name="弧形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1200150" cy="800099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ln w="28575">
                          <a:solidFill>
                            <a:srgbClr val="00B05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922C0F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弧形接點 8" o:spid="_x0000_s1026" type="#_x0000_t38" style="position:absolute;margin-left:400.05pt;margin-top:136.7pt;width:94.5pt;height:63pt;rotation:9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fA1JQIAAHgEAAAOAAAAZHJzL2Uyb0RvYy54bWysVEuOEzEQ3SNxB8t70t2DMmSidEYiw7BB&#10;MOK3d/xJjPxT2ZNOLsERWCAhDgEcZ5C4BWV3p/lKCEQvLH/qvar3yu7F+d4aspMQtXctbSY1JdJx&#10;L7TbtPTF88s7M0piYk4w451s6UFGer68fWvRhbk88VtvhASCJC7Ou9DSbUphXlWRb6VlceKDdHio&#10;PFiWcAmbSgDrkN2a6qSuT6vOgwjguYwRdy/6Q7os/EpJnp4oFWUipqVYWyojlHGdx2q5YPMNsLDV&#10;fCiD/UMVlmmHSUeqC5YYuQb9C5XVHHz0Kk24t5VXSnNZNKCapv5JzbMtC7JoQXNiGG2K/4+WP95d&#10;AdGipdgoxyy26Obj+5tPbz+/fvflwxsyyw51Ic4xcOWuYFjFcAVZ7l6BJeDR1uYU24EfJcro8BI3&#10;ih+okOyL3YfRbrlPhONmg4hmigiOZzPEnp3lbFVPm+kDxPRQekvypKX8GnZSrLxz2FcPd0sGtnsU&#10;U7FeDAKYeNVgGdZgJ3fMkGmpq2ceojHHkTtDjSNdS09m03vTwhm90eJSG5MPI2zWKwMEqVBCfb/G&#10;knuyH8IS0+aBEyQdAprIAHw3hBmHorKHvWtllg5G9pmfSoX+Zzv61PnmyzEf41y61IxMGJ1hCmsb&#10;gfWfgUN8hsryKv4GPCJKZu/SCLbaefhd9rQ/lqz6+KMDve5swdqLQ7lPxRq83qXzw1PM7+f7dYF/&#10;+2EsvwIAAP//AwBQSwMEFAAGAAgAAAAhAFbQ+xjiAAAACwEAAA8AAABkcnMvZG93bnJldi54bWxM&#10;j01PhDAQhu8m/odmTLy5hQXWBSkbY6JezCa7mHgttAKRTllaPvz3jic9zsyTd543P6ymZ7MeXWdR&#10;QLgJgGmsreqwEfBePt/tgTkvUcneohbwrR0ciuurXGbKLnjS89k3jELQZVJA6/2Qce7qVhvpNnbQ&#10;SLdPOxrpaRwbrka5ULjp+TYIdtzIDulDKwf91Or66zwZAWX5UV+qOJqTt5dLuiRTdDp2r0Lc3qyP&#10;D8C8Xv0fDL/6pA4FOVV2QuVYL2AfhTtCBWzjMAVGRJrc06YSEEdBCrzI+f8OxQ8AAAD//wMAUEsB&#10;Ai0AFAAGAAgAAAAhALaDOJL+AAAA4QEAABMAAAAAAAAAAAAAAAAAAAAAAFtDb250ZW50X1R5cGVz&#10;XS54bWxQSwECLQAUAAYACAAAACEAOP0h/9YAAACUAQAACwAAAAAAAAAAAAAAAAAvAQAAX3JlbHMv&#10;LnJlbHNQSwECLQAUAAYACAAAACEA1m3wNSUCAAB4BAAADgAAAAAAAAAAAAAAAAAuAgAAZHJzL2Uy&#10;b0RvYy54bWxQSwECLQAUAAYACAAAACEAVtD7GOIAAAALAQAADwAAAAAAAAAAAAAAAAB/BAAAZHJz&#10;L2Rvd25yZXYueG1sUEsFBgAAAAAEAAQA8wAAAI4FAAAAAA==&#10;" adj="10800" strokecolor="#00b050" strokeweight="2.25pt">
                <v:stroke endarrow="open"/>
              </v:shape>
            </w:pict>
          </mc:Fallback>
        </mc:AlternateContent>
      </w: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5CBBE4" wp14:editId="23A117EF">
                <wp:simplePos x="0" y="0"/>
                <wp:positionH relativeFrom="column">
                  <wp:posOffset>4471035</wp:posOffset>
                </wp:positionH>
                <wp:positionV relativeFrom="paragraph">
                  <wp:posOffset>1440815</wp:posOffset>
                </wp:positionV>
                <wp:extent cx="809625" cy="114300"/>
                <wp:effectExtent l="0" t="0" r="28575" b="1905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552F5A" id="矩形 7" o:spid="_x0000_s1026" style="position:absolute;margin-left:352.05pt;margin-top:113.45pt;width:63.75pt;height: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ON3jwIAAFoFAAAOAAAAZHJzL2Uyb0RvYy54bWysVM1u2zAMvg/YOwi6r7az9C+oU2QtOgwo&#10;2mLt0LMiS4kxWdQoJU72MgV220PscYa9xijFcbMup2EXmxTJj/88O181hi0V+hpsyYuDnDNlJVS1&#10;nZX808PVmxPOfBC2EgasKvlaeX4+fv3qrHUjNYA5mEohIxDrR60r+TwEN8oyL+eqEf4AnLIk1ICN&#10;CMTiLKtQtITemGyQ50dZC1g5BKm8p9fLjZCPE77WSoZbrb0KzJScYgvpi+k7jd9sfCZGMxRuXssu&#10;DPEPUTSituS0h7oUQbAF1n9BNbVE8KDDgYQmA61rqVIOlE2Rv8jmfi6cSrlQcbzry+T/H6y8Wd4h&#10;q6uSH3NmRUMt+vX0/eePb+w41qZ1fkQq9+4OO84TGRNdaWzin1Jgq1TPdV9PtQpM0uNJfno0OORM&#10;kqgohm/zVO/s2dihD+8VNCwSJUdqV6qiWF77QA5JdasSfVm4qo1JLTM2PngwdRXfEoOz6YVBthSx&#10;1/m7/HDrbkeNEKNpFhPbpJKosDYqYhj7UWkqBwU/SJGkQVQ9rJBS2XAUS5OQSDuaaQqhNyz2GZpQ&#10;dEadbjRTaUB7w3yf4Z8ee4vkFWzojZvaAu4DqD73njf62+w3Ocf0p1CtaQoQNuvhnbyqqSHXwoc7&#10;gbQPtDm04+GWPtpAW3LoKM7mgF/3vUd9GlOSctbSfpXcf1kIVJyZD5YG+LQYDuNCJmZ4eDwgBncl&#10;012JXTQXQG0t6Jo4mcioH8yW1AjNI52CSfRKImEl+S65DLhlLsJm7+mYSDWZJDVaQifCtb13MoLH&#10;qsaBe1g9CnTdVAYa5xvY7qIYvRjOjW60tDBZBNB1mtznunb1pgVOQ9Mdm3ghdvmk9XwSx78BAAD/&#10;/wMAUEsDBBQABgAIAAAAIQCKZYaN4QAAAAsBAAAPAAAAZHJzL2Rvd25yZXYueG1sTI/BToNAEIbv&#10;Jr7DZky8GLuABCmyNGpi4q2l9lBvU3YElJ0l7LbFt3c96XFmvvzz/eVqNoM40eR6ywriRQSCuLG6&#10;51bB7u3lNgfhPLLGwTIp+CYHq+ryosRC2zPXdNr6VoQQdgUq6LwfCyld05FBt7Ajcbh92MmgD+PU&#10;Sj3hOYSbQSZRlEmDPYcPHY703FHztT0aBZv3usFxn8VdXm9e6elm3X6ma6Wur+bHBxCeZv8Hw69+&#10;UIcqOB3skbUTg4L7KI0DqiBJsiWIQOR3cQbiEDZpugRZlfJ/h+oHAAD//wMAUEsBAi0AFAAGAAgA&#10;AAAhALaDOJL+AAAA4QEAABMAAAAAAAAAAAAAAAAAAAAAAFtDb250ZW50X1R5cGVzXS54bWxQSwEC&#10;LQAUAAYACAAAACEAOP0h/9YAAACUAQAACwAAAAAAAAAAAAAAAAAvAQAAX3JlbHMvLnJlbHNQSwEC&#10;LQAUAAYACAAAACEAkGTjd48CAABaBQAADgAAAAAAAAAAAAAAAAAuAgAAZHJzL2Uyb0RvYy54bWxQ&#10;SwECLQAUAAYACAAAACEAimWGjeEAAAALAQAADwAAAAAAAAAAAAAAAADpBAAAZHJzL2Rvd25yZXYu&#10;eG1sUEsFBgAAAAAEAAQA8wAAAPcFAAAAAA==&#10;" filled="f" strokecolor="#00b050" strokeweight="2pt"/>
            </w:pict>
          </mc:Fallback>
        </mc:AlternateContent>
      </w: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1FFA45" wp14:editId="43D13016">
                <wp:simplePos x="0" y="0"/>
                <wp:positionH relativeFrom="column">
                  <wp:posOffset>3899535</wp:posOffset>
                </wp:positionH>
                <wp:positionV relativeFrom="paragraph">
                  <wp:posOffset>2736215</wp:posOffset>
                </wp:positionV>
                <wp:extent cx="2466975" cy="1152525"/>
                <wp:effectExtent l="57150" t="133350" r="85725" b="104775"/>
                <wp:wrapNone/>
                <wp:docPr id="5" name="矩形圖說文字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1152525"/>
                        </a:xfrm>
                        <a:prstGeom prst="wedgeRectCallout">
                          <a:avLst>
                            <a:gd name="adj1" fmla="val -36411"/>
                            <a:gd name="adj2" fmla="val -59425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296C" w:rsidRPr="00A31D7C" w:rsidRDefault="0035296C" w:rsidP="0035296C">
                            <w:pPr>
                              <w:rPr>
                                <w:rFonts w:ascii="微軟正黑體" w:eastAsia="微軟正黑體" w:hAnsi="微軟正黑體"/>
                                <w:sz w:val="28"/>
                                <w:szCs w:val="28"/>
                              </w:rPr>
                            </w:pPr>
                            <w:r w:rsidRPr="00A31D7C">
                              <w:rPr>
                                <w:rFonts w:ascii="微軟正黑體" w:eastAsia="微軟正黑體" w:hAnsi="微軟正黑體" w:hint="eastAsia"/>
                                <w:sz w:val="28"/>
                                <w:szCs w:val="28"/>
                              </w:rPr>
                              <w:t>特別注意：</w:t>
                            </w:r>
                          </w:p>
                          <w:p w:rsidR="0035296C" w:rsidRPr="00A31D7C" w:rsidRDefault="0035296C" w:rsidP="0035296C">
                            <w:pPr>
                              <w:spacing w:line="400" w:lineRule="exact"/>
                              <w:jc w:val="center"/>
                              <w:rPr>
                                <w:rFonts w:ascii="微軟正黑體" w:eastAsia="微軟正黑體" w:hAnsi="微軟正黑體"/>
                                <w:sz w:val="28"/>
                                <w:szCs w:val="28"/>
                              </w:rPr>
                            </w:pPr>
                            <w:r w:rsidRPr="00A31D7C">
                              <w:rPr>
                                <w:rFonts w:ascii="微軟正黑體" w:eastAsia="微軟正黑體" w:hAnsi="微軟正黑體" w:hint="eastAsia"/>
                                <w:sz w:val="28"/>
                                <w:szCs w:val="28"/>
                              </w:rPr>
                              <w:t>NKNUBLOCK Bridge程式</w:t>
                            </w:r>
                          </w:p>
                          <w:p w:rsidR="0035296C" w:rsidRPr="00A31D7C" w:rsidRDefault="0035296C" w:rsidP="0035296C">
                            <w:pPr>
                              <w:spacing w:line="400" w:lineRule="exact"/>
                              <w:jc w:val="center"/>
                              <w:rPr>
                                <w:rFonts w:ascii="微軟正黑體" w:eastAsia="微軟正黑體" w:hAnsi="微軟正黑體"/>
                                <w:sz w:val="28"/>
                                <w:szCs w:val="28"/>
                              </w:rPr>
                            </w:pPr>
                            <w:r w:rsidRPr="00A31D7C">
                              <w:rPr>
                                <w:rFonts w:ascii="微軟正黑體" w:eastAsia="微軟正黑體" w:hAnsi="微軟正黑體" w:hint="eastAsia"/>
                                <w:sz w:val="28"/>
                                <w:szCs w:val="28"/>
                              </w:rPr>
                              <w:t>不能關閉，只需最小化即可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1FFA45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矩形圖說文字 5" o:spid="_x0000_s1026" type="#_x0000_t61" style="position:absolute;margin-left:307.05pt;margin-top:215.45pt;width:194.25pt;height:9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4PmrwIAAIoFAAAOAAAAZHJzL2Uyb0RvYy54bWysVN1qE0EUvhd8h2Hu281uk9SGbkpIqQil&#10;DW2l15PZmWR1/pyZZBNfwDeoN4LgnQUfwcep+hiemd1sUy0oIoHJOXv+v/NzeLSSAi2ZdaVWOU53&#10;OxgxRXVRqlmOX16d7DzDyHmiCiK0YjleM4ePhk+fHFZmwDI916JgFoET5QaVyfHcezNIEkfnTBK3&#10;qw1TIOTaSuKBtbOksKQC71IkWafTTyptC2M1Zc7B1+NaiIfRP+eM+nPOHfNI5Bhy8/G18Z2GNxke&#10;ksHMEjMvaZMG+YcsJCkVBG1dHRNP0MKWv7mSJbXaae53qZaJ5rykLNYA1aSdX6q5nBPDYi0AjjMt&#10;TO7/uaVny4lFZZHjHkaKSGjR94+f775+uvtw8+P29tvNu7sv71Ev4FQZNwD1SzOxDeeADEWvuJXh&#10;H8pBq4jtusWWrTyi8DHr9vsH+xCEgixNexn8gtfk3txY558zLVEgclyxYsYuoINjIoRe+IgvWZ46&#10;H4EumnRJ8SrFiEsBfVsSgXb2+t00bRq7pZQ9UOoddNv4jU/IZJMBpBWqreuLlF8LFsIKdcE44AUV&#10;pTGhOKlsLCyC4DkmlDLl95rKonYw46UQrWH2Z8NGP5iyOMWt8V9EbS1iZK18ayxLpe1j0YvXETGA&#10;gNf6GwTqugMEfjVdNX2f6mINU2N1vU7O0JMSWnZKnJ8QC32ATYOb4M/h4UJXOdYNhdFc27ePfQ/6&#10;MNYgxaiCfcyxe7MglmEkXigY+IO02w0LHJlubz8Dxm5LptsStZBjDe2AyYDsIhn0vdiQ3Gp5Dadj&#10;FKKCiCgKsXNMvd0wY1/fCTg+lI1GUQ2W1hB/qi4N3QxAmJmr1TWxpplbDyN/pje7SwZxvOpJv9cN&#10;rVF6tPCalz4IA8Q1rg0DCw/Ug4uyzUet+xM6/AkAAP//AwBQSwMEFAAGAAgAAAAhAPOYLmfdAAAA&#10;DAEAAA8AAABkcnMvZG93bnJldi54bWxMj8FOwzAQRO9I/IO1SNyonTSKShqnKpV65EBB4urEixM1&#10;Xke226Z/j3OC42qeZt7Wu9mO7Io+DI4kZCsBDKlzeiAj4evz+LIBFqIirUZHKOGOAXbN40OtKu1u&#10;9IHXUzQslVColIQ+xqniPHQ9WhVWbkJK2Y/zVsV0esO1V7dUbkeeC1FyqwZKC72a8NBjdz5drIRN&#10;uza5Mf5wzMydPOXz9/79Tcrnp3m/BRZxjn8wLPpJHZrk1LoL6cBGCWVWZAmVUKzFK7CFECIvgbVL&#10;lhfAm5r/f6L5BQAA//8DAFBLAQItABQABgAIAAAAIQC2gziS/gAAAOEBAAATAAAAAAAAAAAAAAAA&#10;AAAAAABbQ29udGVudF9UeXBlc10ueG1sUEsBAi0AFAAGAAgAAAAhADj9If/WAAAAlAEAAAsAAAAA&#10;AAAAAAAAAAAALwEAAF9yZWxzLy5yZWxzUEsBAi0AFAAGAAgAAAAhAIILg+avAgAAigUAAA4AAAAA&#10;AAAAAAAAAAAALgIAAGRycy9lMm9Eb2MueG1sUEsBAi0AFAAGAAgAAAAhAPOYLmfdAAAADAEAAA8A&#10;AAAAAAAAAAAAAAAACQUAAGRycy9kb3ducmV2LnhtbFBLBQYAAAAABAAEAPMAAAATBgAAAAA=&#10;" adj="2935,-2036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35296C" w:rsidRPr="00A31D7C" w:rsidRDefault="0035296C" w:rsidP="0035296C">
                      <w:pPr>
                        <w:rPr>
                          <w:rFonts w:ascii="微軟正黑體" w:eastAsia="微軟正黑體" w:hAnsi="微軟正黑體"/>
                          <w:sz w:val="28"/>
                          <w:szCs w:val="28"/>
                        </w:rPr>
                      </w:pPr>
                      <w:r w:rsidRPr="00A31D7C">
                        <w:rPr>
                          <w:rFonts w:ascii="微軟正黑體" w:eastAsia="微軟正黑體" w:hAnsi="微軟正黑體" w:hint="eastAsia"/>
                          <w:sz w:val="28"/>
                          <w:szCs w:val="28"/>
                        </w:rPr>
                        <w:t>特別注意：</w:t>
                      </w:r>
                    </w:p>
                    <w:p w:rsidR="0035296C" w:rsidRPr="00A31D7C" w:rsidRDefault="0035296C" w:rsidP="0035296C">
                      <w:pPr>
                        <w:spacing w:line="400" w:lineRule="exact"/>
                        <w:jc w:val="center"/>
                        <w:rPr>
                          <w:rFonts w:ascii="微軟正黑體" w:eastAsia="微軟正黑體" w:hAnsi="微軟正黑體"/>
                          <w:sz w:val="28"/>
                          <w:szCs w:val="28"/>
                        </w:rPr>
                      </w:pPr>
                      <w:r w:rsidRPr="00A31D7C">
                        <w:rPr>
                          <w:rFonts w:ascii="微軟正黑體" w:eastAsia="微軟正黑體" w:hAnsi="微軟正黑體" w:hint="eastAsia"/>
                          <w:sz w:val="28"/>
                          <w:szCs w:val="28"/>
                        </w:rPr>
                        <w:t>NKNUBLOCK Bridge程式</w:t>
                      </w:r>
                    </w:p>
                    <w:p w:rsidR="0035296C" w:rsidRPr="00A31D7C" w:rsidRDefault="0035296C" w:rsidP="0035296C">
                      <w:pPr>
                        <w:spacing w:line="400" w:lineRule="exact"/>
                        <w:jc w:val="center"/>
                        <w:rPr>
                          <w:rFonts w:ascii="微軟正黑體" w:eastAsia="微軟正黑體" w:hAnsi="微軟正黑體"/>
                          <w:sz w:val="28"/>
                          <w:szCs w:val="28"/>
                        </w:rPr>
                      </w:pPr>
                      <w:r w:rsidRPr="00A31D7C">
                        <w:rPr>
                          <w:rFonts w:ascii="微軟正黑體" w:eastAsia="微軟正黑體" w:hAnsi="微軟正黑體" w:hint="eastAsia"/>
                          <w:sz w:val="28"/>
                          <w:szCs w:val="28"/>
                        </w:rPr>
                        <w:t>不能關閉，只需最小化即可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B2EA21E" wp14:editId="570E48D7">
            <wp:extent cx="5486400" cy="3291840"/>
            <wp:effectExtent l="0" t="0" r="0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96C" w:rsidRDefault="0035296C" w:rsidP="00D967E4">
      <w:pPr>
        <w:adjustRightInd w:val="0"/>
        <w:snapToGrid w:val="0"/>
        <w:rPr>
          <w:rFonts w:ascii="微軟正黑體" w:eastAsia="微軟正黑體" w:hAnsi="微軟正黑體"/>
        </w:rPr>
      </w:pPr>
    </w:p>
    <w:p w:rsidR="00D967E4" w:rsidRDefault="00D967E4" w:rsidP="00D967E4">
      <w:pPr>
        <w:adjustRightInd w:val="0"/>
        <w:snapToGrid w:val="0"/>
        <w:rPr>
          <w:rFonts w:ascii="微軟正黑體" w:eastAsia="微軟正黑體" w:hAnsi="微軟正黑體"/>
        </w:rPr>
      </w:pPr>
    </w:p>
    <w:p w:rsidR="0035296C" w:rsidRDefault="0035296C" w:rsidP="00D967E4">
      <w:pPr>
        <w:adjustRightInd w:val="0"/>
        <w:snapToGrid w:val="0"/>
        <w:rPr>
          <w:rFonts w:ascii="微軟正黑體" w:eastAsia="微軟正黑體" w:hAnsi="微軟正黑體"/>
        </w:rPr>
      </w:pPr>
    </w:p>
    <w:p w:rsidR="0035296C" w:rsidRDefault="0035296C" w:rsidP="00D967E4">
      <w:pPr>
        <w:adjustRightInd w:val="0"/>
        <w:snapToGrid w:val="0"/>
        <w:rPr>
          <w:rFonts w:ascii="微軟正黑體" w:eastAsia="微軟正黑體" w:hAnsi="微軟正黑體"/>
        </w:rPr>
      </w:pPr>
    </w:p>
    <w:p w:rsidR="0035296C" w:rsidRDefault="0035296C" w:rsidP="00D967E4">
      <w:pPr>
        <w:adjustRightInd w:val="0"/>
        <w:snapToGrid w:val="0"/>
        <w:rPr>
          <w:rFonts w:ascii="微軟正黑體" w:eastAsia="微軟正黑體" w:hAnsi="微軟正黑體"/>
        </w:rPr>
      </w:pPr>
    </w:p>
    <w:p w:rsidR="0035296C" w:rsidRDefault="0035296C" w:rsidP="00D967E4">
      <w:pPr>
        <w:adjustRightInd w:val="0"/>
        <w:snapToGrid w:val="0"/>
        <w:rPr>
          <w:rFonts w:ascii="微軟正黑體" w:eastAsia="微軟正黑體" w:hAnsi="微軟正黑體"/>
        </w:rPr>
      </w:pPr>
    </w:p>
    <w:p w:rsidR="0035296C" w:rsidRDefault="0035296C" w:rsidP="00D967E4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noProof/>
        </w:rPr>
        <w:lastRenderedPageBreak/>
        <w:drawing>
          <wp:inline distT="0" distB="0" distL="0" distR="0" wp14:anchorId="57CF2302" wp14:editId="4B3F9310">
            <wp:extent cx="2981325" cy="1704975"/>
            <wp:effectExtent l="0" t="0" r="9525" b="952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96C" w:rsidRDefault="00CE07C5" w:rsidP="0035296C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使用下拉選單選擇要載入哪一種類型的訓練模型，路徑不須指定，積木會自動到前述的預設路徑中讀取檔案</w:t>
      </w:r>
      <w:r w:rsidR="0035296C">
        <w:rPr>
          <w:rFonts w:ascii="微軟正黑體" w:eastAsia="微軟正黑體" w:hAnsi="微軟正黑體" w:hint="eastAsia"/>
        </w:rPr>
        <w:t>。</w:t>
      </w:r>
    </w:p>
    <w:p w:rsidR="0035296C" w:rsidRDefault="0035296C" w:rsidP="0035296C">
      <w:pPr>
        <w:adjustRightInd w:val="0"/>
        <w:snapToGrid w:val="0"/>
        <w:rPr>
          <w:rFonts w:ascii="微軟正黑體" w:eastAsia="微軟正黑體" w:hAnsi="微軟正黑體"/>
        </w:rPr>
      </w:pPr>
    </w:p>
    <w:p w:rsidR="0035296C" w:rsidRDefault="0035296C" w:rsidP="0035296C">
      <w:pPr>
        <w:adjustRightInd w:val="0"/>
        <w:snapToGrid w:val="0"/>
        <w:rPr>
          <w:rFonts w:ascii="微軟正黑體" w:eastAsia="微軟正黑體" w:hAnsi="微軟正黑體"/>
        </w:rPr>
      </w:pPr>
    </w:p>
    <w:p w:rsidR="0035296C" w:rsidRDefault="0035296C" w:rsidP="0035296C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noProof/>
        </w:rPr>
        <w:drawing>
          <wp:inline distT="0" distB="0" distL="0" distR="0" wp14:anchorId="5ACD48E7" wp14:editId="7AEB6011">
            <wp:extent cx="2343150" cy="1533525"/>
            <wp:effectExtent l="0" t="0" r="0" b="952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</w:rPr>
        <w:t xml:space="preserve">  </w:t>
      </w:r>
      <w:r>
        <w:rPr>
          <w:noProof/>
        </w:rPr>
        <w:drawing>
          <wp:inline distT="0" distB="0" distL="0" distR="0" wp14:anchorId="6D264AD7" wp14:editId="6C258ADC">
            <wp:extent cx="2438400" cy="1571625"/>
            <wp:effectExtent l="0" t="0" r="0" b="952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96C" w:rsidRDefault="0035296C" w:rsidP="0035296C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傳回圖像分類的預測類別與相似度，可在舞台上看到積木的傳回結果。</w:t>
      </w:r>
    </w:p>
    <w:p w:rsidR="0035296C" w:rsidRPr="00C60DF9" w:rsidRDefault="0035296C" w:rsidP="0035296C">
      <w:pPr>
        <w:adjustRightInd w:val="0"/>
        <w:snapToGrid w:val="0"/>
        <w:rPr>
          <w:rFonts w:ascii="微軟正黑體" w:eastAsia="微軟正黑體" w:hAnsi="微軟正黑體"/>
        </w:rPr>
      </w:pPr>
    </w:p>
    <w:p w:rsidR="0035296C" w:rsidRDefault="0035296C" w:rsidP="0035296C">
      <w:pPr>
        <w:adjustRightInd w:val="0"/>
        <w:snapToGrid w:val="0"/>
        <w:rPr>
          <w:rFonts w:ascii="微軟正黑體" w:eastAsia="微軟正黑體" w:hAnsi="微軟正黑體"/>
        </w:rPr>
      </w:pPr>
    </w:p>
    <w:p w:rsidR="0035296C" w:rsidRDefault="0035296C" w:rsidP="0035296C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noProof/>
        </w:rPr>
        <w:drawing>
          <wp:inline distT="0" distB="0" distL="0" distR="0" wp14:anchorId="1D3201B1" wp14:editId="46150AEA">
            <wp:extent cx="1657350" cy="619125"/>
            <wp:effectExtent l="0" t="0" r="0" b="952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DF9" w:rsidRDefault="00C315DD" w:rsidP="00D967E4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可以讀取</w:t>
      </w:r>
      <w:r w:rsidR="00785CED">
        <w:rPr>
          <w:rFonts w:ascii="微軟正黑體" w:eastAsia="微軟正黑體" w:hAnsi="微軟正黑體" w:hint="eastAsia"/>
        </w:rPr>
        <w:t>類別一到類別十</w:t>
      </w:r>
      <w:r>
        <w:rPr>
          <w:rFonts w:ascii="微軟正黑體" w:eastAsia="微軟正黑體" w:hAnsi="微軟正黑體" w:hint="eastAsia"/>
        </w:rPr>
        <w:t>的傳回值。</w:t>
      </w:r>
    </w:p>
    <w:p w:rsidR="00C315DD" w:rsidRDefault="00C315DD" w:rsidP="00D967E4">
      <w:pPr>
        <w:adjustRightInd w:val="0"/>
        <w:snapToGrid w:val="0"/>
        <w:rPr>
          <w:rFonts w:ascii="微軟正黑體" w:eastAsia="微軟正黑體" w:hAnsi="微軟正黑體"/>
        </w:rPr>
      </w:pPr>
    </w:p>
    <w:p w:rsidR="00524088" w:rsidRDefault="00524088" w:rsidP="00D967E4">
      <w:pPr>
        <w:adjustRightInd w:val="0"/>
        <w:snapToGrid w:val="0"/>
        <w:rPr>
          <w:rFonts w:ascii="微軟正黑體" w:eastAsia="微軟正黑體" w:hAnsi="微軟正黑體"/>
        </w:rPr>
      </w:pPr>
    </w:p>
    <w:p w:rsidR="004062F2" w:rsidRDefault="004062F2" w:rsidP="006E39E4">
      <w:pPr>
        <w:adjustRightInd w:val="0"/>
        <w:snapToGrid w:val="0"/>
        <w:rPr>
          <w:rFonts w:ascii="微軟正黑體" w:eastAsia="微軟正黑體" w:hAnsi="微軟正黑體"/>
        </w:rPr>
      </w:pPr>
    </w:p>
    <w:p w:rsidR="00524088" w:rsidRDefault="00524088" w:rsidP="006E39E4">
      <w:pPr>
        <w:adjustRightInd w:val="0"/>
        <w:snapToGrid w:val="0"/>
        <w:rPr>
          <w:rFonts w:ascii="微軟正黑體" w:eastAsia="微軟正黑體" w:hAnsi="微軟正黑體"/>
        </w:rPr>
      </w:pPr>
    </w:p>
    <w:p w:rsidR="00524088" w:rsidRDefault="00524088" w:rsidP="006E39E4">
      <w:pPr>
        <w:adjustRightInd w:val="0"/>
        <w:snapToGrid w:val="0"/>
        <w:rPr>
          <w:rFonts w:ascii="微軟正黑體" w:eastAsia="微軟正黑體" w:hAnsi="微軟正黑體"/>
        </w:rPr>
      </w:pPr>
    </w:p>
    <w:p w:rsidR="004062F2" w:rsidRDefault="004062F2" w:rsidP="006E39E4">
      <w:pPr>
        <w:adjustRightInd w:val="0"/>
        <w:snapToGrid w:val="0"/>
        <w:rPr>
          <w:rFonts w:ascii="微軟正黑體" w:eastAsia="微軟正黑體" w:hAnsi="微軟正黑體"/>
        </w:rPr>
      </w:pPr>
    </w:p>
    <w:p w:rsidR="004062F2" w:rsidRDefault="004062F2" w:rsidP="006E39E4">
      <w:pPr>
        <w:adjustRightInd w:val="0"/>
        <w:snapToGrid w:val="0"/>
        <w:rPr>
          <w:rFonts w:ascii="微軟正黑體" w:eastAsia="微軟正黑體" w:hAnsi="微軟正黑體"/>
        </w:rPr>
      </w:pPr>
    </w:p>
    <w:p w:rsidR="004062F2" w:rsidRDefault="004062F2" w:rsidP="006E39E4">
      <w:pPr>
        <w:adjustRightInd w:val="0"/>
        <w:snapToGrid w:val="0"/>
        <w:rPr>
          <w:rFonts w:ascii="微軟正黑體" w:eastAsia="微軟正黑體" w:hAnsi="微軟正黑體"/>
        </w:rPr>
      </w:pPr>
    </w:p>
    <w:p w:rsidR="004062F2" w:rsidRDefault="004062F2" w:rsidP="006E39E4">
      <w:pPr>
        <w:adjustRightInd w:val="0"/>
        <w:snapToGrid w:val="0"/>
        <w:rPr>
          <w:rFonts w:ascii="微軟正黑體" w:eastAsia="微軟正黑體" w:hAnsi="微軟正黑體"/>
        </w:rPr>
      </w:pPr>
    </w:p>
    <w:p w:rsidR="004062F2" w:rsidRDefault="004062F2" w:rsidP="006E39E4">
      <w:pPr>
        <w:adjustRightInd w:val="0"/>
        <w:snapToGrid w:val="0"/>
        <w:rPr>
          <w:rFonts w:ascii="微軟正黑體" w:eastAsia="微軟正黑體" w:hAnsi="微軟正黑體"/>
        </w:rPr>
      </w:pPr>
    </w:p>
    <w:p w:rsidR="004062F2" w:rsidRPr="00223EC4" w:rsidRDefault="004062F2" w:rsidP="006E39E4">
      <w:pPr>
        <w:adjustRightInd w:val="0"/>
        <w:snapToGrid w:val="0"/>
        <w:rPr>
          <w:rFonts w:ascii="微軟正黑體" w:eastAsia="微軟正黑體" w:hAnsi="微軟正黑體"/>
          <w:b/>
        </w:rPr>
      </w:pPr>
      <w:r w:rsidRPr="00223EC4">
        <w:rPr>
          <w:rFonts w:ascii="微軟正黑體" w:eastAsia="微軟正黑體" w:hAnsi="微軟正黑體" w:hint="eastAsia"/>
          <w:b/>
        </w:rPr>
        <w:lastRenderedPageBreak/>
        <w:t>範例程式</w:t>
      </w:r>
      <w:proofErr w:type="gramStart"/>
      <w:r w:rsidRPr="00223EC4">
        <w:rPr>
          <w:rFonts w:ascii="微軟正黑體" w:eastAsia="微軟正黑體" w:hAnsi="微軟正黑體" w:hint="eastAsia"/>
          <w:b/>
        </w:rPr>
        <w:t>一</w:t>
      </w:r>
      <w:proofErr w:type="gramEnd"/>
      <w:r w:rsidRPr="00223EC4">
        <w:rPr>
          <w:rFonts w:ascii="微軟正黑體" w:eastAsia="微軟正黑體" w:hAnsi="微軟正黑體" w:hint="eastAsia"/>
          <w:b/>
        </w:rPr>
        <w:t>：以圖片分類載入的模型</w:t>
      </w:r>
    </w:p>
    <w:p w:rsidR="004062F2" w:rsidRDefault="004062F2" w:rsidP="006E39E4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使用訓練好的模型進行猜拳「剪刀」、「石頭」、「布」的分類辨識，當辨識為類別</w:t>
      </w:r>
      <w:proofErr w:type="gramStart"/>
      <w:r>
        <w:rPr>
          <w:rFonts w:ascii="微軟正黑體" w:eastAsia="微軟正黑體" w:hAnsi="微軟正黑體" w:hint="eastAsia"/>
        </w:rPr>
        <w:t>一</w:t>
      </w:r>
      <w:proofErr w:type="gramEnd"/>
      <w:r>
        <w:rPr>
          <w:rFonts w:ascii="微軟正黑體" w:eastAsia="微軟正黑體" w:hAnsi="微軟正黑體" w:hint="eastAsia"/>
        </w:rPr>
        <w:t>(剪刀)時，8*8 LED矩陣顯示剪刀圖形；若辨識為類別二(石頭)，8*8 LED矩陣顯示石頭圖形，若辨識為類別三(布)，8*8 LED矩陣顯示布圖形，否則清除8*8 LED矩陣畫面。</w:t>
      </w:r>
    </w:p>
    <w:p w:rsidR="004062F2" w:rsidRDefault="004062F2" w:rsidP="006E39E4">
      <w:pPr>
        <w:adjustRightInd w:val="0"/>
        <w:snapToGrid w:val="0"/>
        <w:rPr>
          <w:rFonts w:ascii="微軟正黑體" w:eastAsia="微軟正黑體" w:hAnsi="微軟正黑體"/>
        </w:rPr>
      </w:pPr>
    </w:p>
    <w:p w:rsidR="004062F2" w:rsidRDefault="004062F2" w:rsidP="006E39E4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56206C" wp14:editId="3F26C3C0">
                <wp:simplePos x="0" y="0"/>
                <wp:positionH relativeFrom="column">
                  <wp:posOffset>55880</wp:posOffset>
                </wp:positionH>
                <wp:positionV relativeFrom="paragraph">
                  <wp:posOffset>1217608</wp:posOffset>
                </wp:positionV>
                <wp:extent cx="2190307" cy="388620"/>
                <wp:effectExtent l="19050" t="19050" r="19685" b="1143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307" cy="3886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660C78" id="矩形 12" o:spid="_x0000_s1026" style="position:absolute;margin-left:4.4pt;margin-top:95.85pt;width:172.45pt;height:30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RG9pQIAAI4FAAAOAAAAZHJzL2Uyb0RvYy54bWysVEtu2zAQ3RfoHQjuG0nO34gcGAlcFAiS&#10;oEmRNU2RFgGKw5K0ZfcyBbrrIXqcotfokPrESIMuimpBkZyZN5w3n4vLbaPJRjivwJS0OMgpEYZD&#10;pcyqpJ8eF+/OKPGBmYppMKKkO+Hp5eztm4vWTsUEatCVcARBjJ+2tqR1CHaaZZ7XomH+AKwwKJTg&#10;Ghbw6FZZ5ViL6I3OJnl+krXgKuuAC+/x9roT0lnCl1LwcCelF4HokuLbQlpdWpdxzWYXbLpyzNaK&#10;989g//CKhimDTkeoaxYYWTv1B1SjuAMPMhxwaDKQUnGRYsBoivxFNA81syLFguR4O9Lk/x8sv93c&#10;O6IqzN2EEsMazNGvr99//vhG8ALZaa2fotKDvXf9yeM2hrqVrol/DIJsE6O7kVGxDYTj5aQ4zw/z&#10;U0o4yg7Pzk4mifLs2do6H94LaEjclNRhxhKRbHPjA3pE1UElOjOwUFqnrGlD2gha5Hmy8KBVFaVR&#10;z7vV8ko7smGY+MUixy9Gg2h7anjSBi9jjF1UaRd2WkQMbT4KidzEODoPsSrFCMs4FyYUnahmlei8&#10;He87GyyS6wQYkSW+csTuAQbNDmTA7t7c60dTkYp6NO5D/5vxaJE8gwmjcaMMuNci0xhV77nTH0jq&#10;qIksLaHaYeU46FrKW75QmMEb5sM9c9hD2G04F8IdLlIDZgr6HSU1uC+v3Ud9LG2UUtJiT5bUf14z&#10;JyjRHwwW/XlxdBSbOB2Ojk+xmIjblyz3JWbdXAFmv8AJZHnaRv2gh6100Dzh+JhHryhihqPvkvLg&#10;hsNV6GYFDiAu5vOkho1rWbgxD5ZH8MhqrNDH7RNzti/jgA1wC0P/sumLau50o6WB+TqAVKnUn3nt&#10;+camT4XTD6g4VfbPSet5jM5+AwAA//8DAFBLAwQUAAYACAAAACEAICYE294AAAAJAQAADwAAAGRy&#10;cy9kb3ducmV2LnhtbEyPT0+DQBDF7yZ+h82YeLML1NqCLI0xUaM3UeN1yo5A2D+E3Rb89o4nvc2b&#10;N3nvN+V+sUacaAq9dwrSVQKCXON171oF728PVzsQIaLTaLwjBd8UYF+dn5VYaD+7VzrVsRUc4kKB&#10;CroYx0LK0HRkMaz8SI69Lz9ZjCynVuoJZw63RmZJciMt9o4bOhzpvqNmqI9WwfOcmf6zxZeneqg/&#10;Bn/9mG5zq9TlxXJ3CyLSEv+O4Ref0aFipoM/Oh2EUbBj8MjrPN2CYH+9WfNwUJBtshxkVcr/H1Q/&#10;AAAA//8DAFBLAQItABQABgAIAAAAIQC2gziS/gAAAOEBAAATAAAAAAAAAAAAAAAAAAAAAABbQ29u&#10;dGVudF9UeXBlc10ueG1sUEsBAi0AFAAGAAgAAAAhADj9If/WAAAAlAEAAAsAAAAAAAAAAAAAAAAA&#10;LwEAAF9yZWxzLy5yZWxzUEsBAi0AFAAGAAgAAAAhAMPFEb2lAgAAjgUAAA4AAAAAAAAAAAAAAAAA&#10;LgIAAGRycy9lMm9Eb2MueG1sUEsBAi0AFAAGAAgAAAAhACAmBNveAAAACQEAAA8AAAAAAAAAAAAA&#10;AAAA/wQAAGRycy9kb3ducmV2LnhtbFBLBQYAAAAABAAEAPMAAAAKBgAAAAA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18B96E3C" wp14:editId="1CC6BF67">
            <wp:extent cx="5759450" cy="5711825"/>
            <wp:effectExtent l="0" t="0" r="0" b="317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71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E4D" w:rsidRDefault="00262E4D" w:rsidP="006E39E4">
      <w:pPr>
        <w:adjustRightInd w:val="0"/>
        <w:snapToGrid w:val="0"/>
        <w:rPr>
          <w:rFonts w:ascii="微軟正黑體" w:eastAsia="微軟正黑體" w:hAnsi="微軟正黑體"/>
        </w:rPr>
      </w:pPr>
    </w:p>
    <w:p w:rsidR="008635A3" w:rsidRDefault="008635A3" w:rsidP="006E39E4">
      <w:pPr>
        <w:adjustRightInd w:val="0"/>
        <w:snapToGrid w:val="0"/>
        <w:rPr>
          <w:rFonts w:ascii="微軟正黑體" w:eastAsia="微軟正黑體" w:hAnsi="微軟正黑體"/>
        </w:rPr>
      </w:pPr>
    </w:p>
    <w:p w:rsidR="008635A3" w:rsidRDefault="008635A3" w:rsidP="006E39E4">
      <w:pPr>
        <w:adjustRightInd w:val="0"/>
        <w:snapToGrid w:val="0"/>
        <w:rPr>
          <w:rFonts w:ascii="微軟正黑體" w:eastAsia="微軟正黑體" w:hAnsi="微軟正黑體"/>
        </w:rPr>
      </w:pPr>
    </w:p>
    <w:p w:rsidR="00223EC4" w:rsidRDefault="00223EC4" w:rsidP="006E39E4">
      <w:pPr>
        <w:adjustRightInd w:val="0"/>
        <w:snapToGrid w:val="0"/>
        <w:rPr>
          <w:rFonts w:ascii="微軟正黑體" w:eastAsia="微軟正黑體" w:hAnsi="微軟正黑體"/>
        </w:rPr>
      </w:pPr>
    </w:p>
    <w:p w:rsidR="00223EC4" w:rsidRDefault="00223EC4" w:rsidP="006E39E4">
      <w:pPr>
        <w:adjustRightInd w:val="0"/>
        <w:snapToGrid w:val="0"/>
        <w:rPr>
          <w:rFonts w:ascii="微軟正黑體" w:eastAsia="微軟正黑體" w:hAnsi="微軟正黑體"/>
        </w:rPr>
      </w:pPr>
    </w:p>
    <w:p w:rsidR="00223EC4" w:rsidRDefault="00223EC4" w:rsidP="006E39E4">
      <w:pPr>
        <w:adjustRightInd w:val="0"/>
        <w:snapToGrid w:val="0"/>
        <w:rPr>
          <w:rFonts w:ascii="微軟正黑體" w:eastAsia="微軟正黑體" w:hAnsi="微軟正黑體"/>
        </w:rPr>
      </w:pPr>
    </w:p>
    <w:p w:rsidR="00223EC4" w:rsidRDefault="00223EC4" w:rsidP="006E39E4">
      <w:pPr>
        <w:adjustRightInd w:val="0"/>
        <w:snapToGrid w:val="0"/>
        <w:rPr>
          <w:rFonts w:ascii="微軟正黑體" w:eastAsia="微軟正黑體" w:hAnsi="微軟正黑體"/>
        </w:rPr>
      </w:pPr>
    </w:p>
    <w:p w:rsidR="00223EC4" w:rsidRDefault="00223EC4" w:rsidP="00223EC4">
      <w:pPr>
        <w:adjustRightInd w:val="0"/>
        <w:snapToGrid w:val="0"/>
        <w:rPr>
          <w:rFonts w:ascii="微軟正黑體" w:eastAsia="微軟正黑體" w:hAnsi="微軟正黑體"/>
          <w:b/>
        </w:rPr>
      </w:pPr>
      <w:r w:rsidRPr="00223EC4">
        <w:rPr>
          <w:rFonts w:ascii="微軟正黑體" w:eastAsia="微軟正黑體" w:hAnsi="微軟正黑體" w:hint="eastAsia"/>
          <w:b/>
        </w:rPr>
        <w:lastRenderedPageBreak/>
        <w:t>範例程式</w:t>
      </w:r>
      <w:r>
        <w:rPr>
          <w:rFonts w:ascii="微軟正黑體" w:eastAsia="微軟正黑體" w:hAnsi="微軟正黑體" w:hint="eastAsia"/>
          <w:b/>
        </w:rPr>
        <w:t>二</w:t>
      </w:r>
      <w:r w:rsidRPr="00223EC4">
        <w:rPr>
          <w:rFonts w:ascii="微軟正黑體" w:eastAsia="微軟正黑體" w:hAnsi="微軟正黑體" w:hint="eastAsia"/>
          <w:b/>
        </w:rPr>
        <w:t>：以</w:t>
      </w:r>
      <w:r>
        <w:rPr>
          <w:rFonts w:ascii="微軟正黑體" w:eastAsia="微軟正黑體" w:hAnsi="微軟正黑體" w:hint="eastAsia"/>
          <w:b/>
        </w:rPr>
        <w:t>聲音</w:t>
      </w:r>
      <w:r w:rsidRPr="00223EC4">
        <w:rPr>
          <w:rFonts w:ascii="微軟正黑體" w:eastAsia="微軟正黑體" w:hAnsi="微軟正黑體" w:hint="eastAsia"/>
          <w:b/>
        </w:rPr>
        <w:t>分類載入的模型</w:t>
      </w:r>
    </w:p>
    <w:p w:rsidR="002519E9" w:rsidRPr="002519E9" w:rsidRDefault="002519E9" w:rsidP="00223EC4">
      <w:pPr>
        <w:adjustRightInd w:val="0"/>
        <w:snapToGrid w:val="0"/>
        <w:rPr>
          <w:rFonts w:ascii="微軟正黑體" w:eastAsia="微軟正黑體" w:hAnsi="微軟正黑體"/>
        </w:rPr>
      </w:pPr>
      <w:proofErr w:type="gramStart"/>
      <w:r>
        <w:rPr>
          <w:rFonts w:ascii="微軟正黑體" w:eastAsia="微軟正黑體" w:hAnsi="微軟正黑體" w:hint="eastAsia"/>
        </w:rPr>
        <w:t>在</w:t>
      </w:r>
      <w:r w:rsidRPr="002519E9">
        <w:rPr>
          <w:rFonts w:ascii="微軟正黑體" w:eastAsia="微軟正黑體" w:hAnsi="微軟正黑體" w:hint="eastAsia"/>
        </w:rPr>
        <w:t>公版教具</w:t>
      </w:r>
      <w:proofErr w:type="gramEnd"/>
      <w:r w:rsidRPr="002519E9">
        <w:rPr>
          <w:rFonts w:ascii="微軟正黑體" w:eastAsia="微軟正黑體" w:hAnsi="微軟正黑體" w:hint="eastAsia"/>
        </w:rPr>
        <w:t>(4060、5016B)</w:t>
      </w:r>
      <w:r>
        <w:rPr>
          <w:rFonts w:ascii="微軟正黑體" w:eastAsia="微軟正黑體" w:hAnsi="微軟正黑體" w:hint="eastAsia"/>
        </w:rPr>
        <w:t>中，</w:t>
      </w:r>
      <w:r w:rsidRPr="002519E9">
        <w:rPr>
          <w:rFonts w:ascii="微軟正黑體" w:eastAsia="微軟正黑體" w:hAnsi="微軟正黑體" w:hint="eastAsia"/>
        </w:rPr>
        <w:t>使用訓練好的模型進行語音「開燈」、「關燈」的分類辨識</w:t>
      </w:r>
      <w:r>
        <w:rPr>
          <w:rFonts w:ascii="微軟正黑體" w:eastAsia="微軟正黑體" w:hAnsi="微軟正黑體" w:hint="eastAsia"/>
        </w:rPr>
        <w:t>，當辨識為類別二(開燈)時，減速馬達開始轉動，若辨識為類別三(關燈)，減速馬達停止轉動。</w:t>
      </w:r>
    </w:p>
    <w:p w:rsidR="00223EC4" w:rsidRDefault="002519E9" w:rsidP="006E39E4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A790A7" wp14:editId="71650ABE">
                <wp:simplePos x="0" y="0"/>
                <wp:positionH relativeFrom="column">
                  <wp:posOffset>2129790</wp:posOffset>
                </wp:positionH>
                <wp:positionV relativeFrom="paragraph">
                  <wp:posOffset>2407772</wp:posOffset>
                </wp:positionV>
                <wp:extent cx="542261" cy="191386"/>
                <wp:effectExtent l="0" t="0" r="0" b="0"/>
                <wp:wrapNone/>
                <wp:docPr id="20" name="向右箭號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61" cy="191386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B1EBC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向右箭號 20" o:spid="_x0000_s1026" type="#_x0000_t13" style="position:absolute;margin-left:167.7pt;margin-top:189.6pt;width:42.7pt;height:15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w8RrQIAAI8FAAAOAAAAZHJzL2Uyb0RvYy54bWysVMFuEzEQvSPxD5bvdLMhLW3UTRW1CkKq&#10;2ooW9ex4vdmVvB4zdrIJPwE9cuIL4MI3VfAZjL2bbSgVB0QOju2ZeeN5+2aOT9a1ZiuFrgKT8XRv&#10;wJkyEvLKLDL+7mb24pAz54XJhQajMr5Rjp9Mnj87buxYDaEEnStkBGLcuLEZL7234yRxslS1cHtg&#10;lSFjAVgLT0dcJDmKhtBrnQwHg4OkAcwtglTO0e1Za+STiF8USvrLonDKM51xepuPK8Z1HtZkcizG&#10;CxS2rGT3DPEPr6hFZShpD3UmvGBLrP6AqiuJ4KDwexLqBIqikirWQNWkg0fVXJfCqlgLkeNsT5P7&#10;f7DyYnWFrMozPiR6jKjpG91/urv/+P3Ht68/P39hdE0cNdaNyfXaXmF3crQNBa8LrMM/lcLWkddN&#10;z6taeybpcn80HB6knEkypUfpy8ODgJk8BFt0/rWCmoVNxrFalH6KCE3kVKzOnW8Dto4howNd5bNK&#10;63jAxfxUI1sJ+tCz2YB+XY7f3LQJzgZCWIsYbpJQXltQ3PmNVsFPm7eqIHKohGF8SZSl6vMIKZXx&#10;aWsqRa7a9Pu72YOQQ0SsNwIG5ILy99gdwNazBdlit6/s/EOoiqrugwd/e1gb3EfEzGB8H1xXBvAp&#10;AE1VdZlb/y1JLTWBpTnkG5IOQttTzspZRV/vXDh/JZCaiPREg8Ff0lJoaDIO3Y6zEvDDU/fBn7RN&#10;Vs4aasqMu/dLgYoz/caQ6o/S0Sh0cTyM9l8FzeKuZb5rMcv6FEgOpDx6XdwGf6+32wKhvqX5MQ1Z&#10;ySSMpNwZlx63h1PfDguaQFJNp9GNOtcKf26urQzggdWgy5v1rUDbSdiT9i9g28Bi/EjDrW+INDBd&#10;eiiqKPAHXju+qeujcLoJFcbK7jl6PczRyS8AAAD//wMAUEsDBBQABgAIAAAAIQBaZxEg3gAAAAsB&#10;AAAPAAAAZHJzL2Rvd25yZXYueG1sTI/NTsMwEITvSLyDtUjcqJ24BBriVKhSH4C0Uq9OvCQB/4TY&#10;bcPbs5zgNqP9NDtTbRdn2QXnOAavIFsJYOi7YEbfKzge9g/PwGLS3mgbPCr4xgjb+vam0qUJV/+G&#10;lyb1jEJ8LLWCIaWp5Dx2AzodV2FCT7f3MDudyM49N7O+UrizPBei4E6Pnj4MesLdgN1nc3YKTs5+&#10;FHlxsM1XL5t2d8rklO2Vur9bXl+AJVzSHwy/9ak61NSpDWdvIrMKpHxcE0riaZMDI2KdCxrTkhAb&#10;Cbyu+P8N9Q8AAAD//wMAUEsBAi0AFAAGAAgAAAAhALaDOJL+AAAA4QEAABMAAAAAAAAAAAAAAAAA&#10;AAAAAFtDb250ZW50X1R5cGVzXS54bWxQSwECLQAUAAYACAAAACEAOP0h/9YAAACUAQAACwAAAAAA&#10;AAAAAAAAAAAvAQAAX3JlbHMvLnJlbHNQSwECLQAUAAYACAAAACEA9RcPEa0CAACPBQAADgAAAAAA&#10;AAAAAAAAAAAuAgAAZHJzL2Uyb0RvYy54bWxQSwECLQAUAAYACAAAACEAWmcRIN4AAAALAQAADwAA&#10;AAAAAAAAAAAAAAAHBQAAZHJzL2Rvd25yZXYueG1sUEsFBgAAAAAEAAQA8wAAABIGAAAAAA==&#10;" adj="17788" fillcolor="red" stroked="f" strokeweight="2pt"/>
            </w:pict>
          </mc:Fallback>
        </mc:AlternateContent>
      </w:r>
      <w:r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6A301D" wp14:editId="0BC49B2F">
                <wp:simplePos x="0" y="0"/>
                <wp:positionH relativeFrom="column">
                  <wp:posOffset>2129849</wp:posOffset>
                </wp:positionH>
                <wp:positionV relativeFrom="paragraph">
                  <wp:posOffset>1472919</wp:posOffset>
                </wp:positionV>
                <wp:extent cx="542261" cy="191386"/>
                <wp:effectExtent l="0" t="0" r="0" b="0"/>
                <wp:wrapNone/>
                <wp:docPr id="19" name="向右箭號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61" cy="191386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E41D4" id="向右箭號 19" o:spid="_x0000_s1026" type="#_x0000_t13" style="position:absolute;margin-left:167.7pt;margin-top:116pt;width:42.7pt;height:15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tu5rQIAAI8FAAAOAAAAZHJzL2Uyb0RvYy54bWysVM1uEzEQviPxDpbvdLMhLW3UTRW1CkKq&#10;2ooW9ex4vdmVvB4zdrIJLwE9cuIJ4MIzVfAYjL2bbSgVB0QOjscz883PfjPHJ+tas5VCV4HJeLo3&#10;4EwZCXllFhl/dzN7cciZ88LkQoNRGd8ox08mz58dN3ashlCCzhUyAjFu3NiMl97bcZI4WapauD2w&#10;ypCyAKyFJxEXSY6iIfRaJ8PB4CBpAHOLIJVz9HrWKvkk4heFkv6yKJzyTGeccvPxxHjOw5lMjsV4&#10;gcKWlezSEP+QRS0qQ0F7qDPhBVti9QdUXUkEB4Xfk1AnUBSVVLEGqiYdPKrmuhRWxVqoOc72bXL/&#10;D1ZerK6QVTl9uyPOjKjpG91/urv/+P3Ht68/P39h9Ew9aqwbk+m1vcJOcnQNBa8LrMM/lcLWsa+b&#10;vq9q7Zmkx/3RcHiQciZJlR6lLw8PAmby4GzR+dcKahYuGcdqUfopIjSxp2J17nzrsDUMER3oKp9V&#10;WkcBF/NTjWwl6EPPZgP6dTF+M9MmGBsIbi1ieElCeW1B8eY3WgU7bd6qgppDJQxjJpGWqo8jpFTG&#10;p62qFLlqw+/vRg9EDh6x3ggYkAuK32N3AFvLFmSL3WbZ2QdXFVndOw/+lljr3HvEyGB871xXBvAp&#10;AE1VdZFb+22T2taELs0h3xB1ENqZclbOKvp658L5K4E0RDRutBj8JR2Fhibj0N04KwE/PPUe7Inb&#10;pOWsoaHMuHu/FKg4028Msf4oHY3CFEdhtP9qSALuaua7GrOsT4HoQMyj7OI12Hu9vRYI9S3tj2mI&#10;SiphJMXOuPS4FU59uyxoA0k1nUYzmlwr/Lm5tjKAh64GXt6sbwXajsKeuH8B2wEW40ccbm2Dp4Hp&#10;0kNRRYI/9LXrN019JE63ocJa2ZWj1cMenfwCAAD//wMAUEsDBBQABgAIAAAAIQC5zRKM3QAAAAsB&#10;AAAPAAAAZHJzL2Rvd25yZXYueG1sTI/BTsMwDIbvSLxDZCRuLG06KlSaTmjSHoAOade0MW0hcUqT&#10;beXtMSc42v70+/vr3eqduOASp0Aa8k0GAqkPdqJBw9vx8PAEIiZD1rhAqOEbI+ya25vaVDZc6RUv&#10;bRoEh1CsjIYxpbmSMvYjehM3YUbi23tYvEk8LoO0i7lyuHdSZVkpvZmIP4xmxv2I/Wd79hpO3n2U&#10;qjy69mso2m5/yos5P2h9f7e+PINIuKY/GH71WR0adurCmWwUTkNRPG4Z1aAKxaWY2KqMy3S8KVUO&#10;sqnl/w7NDwAAAP//AwBQSwECLQAUAAYACAAAACEAtoM4kv4AAADhAQAAEwAAAAAAAAAAAAAAAAAA&#10;AAAAW0NvbnRlbnRfVHlwZXNdLnhtbFBLAQItABQABgAIAAAAIQA4/SH/1gAAAJQBAAALAAAAAAAA&#10;AAAAAAAAAC8BAABfcmVscy8ucmVsc1BLAQItABQABgAIAAAAIQBxStu5rQIAAI8FAAAOAAAAAAAA&#10;AAAAAAAAAC4CAABkcnMvZTJvRG9jLnhtbFBLAQItABQABgAIAAAAIQC5zRKM3QAAAAsBAAAPAAAA&#10;AAAAAAAAAAAAAAcFAABkcnMvZG93bnJldi54bWxQSwUGAAAAAAQABADzAAAAEQYAAAAA&#10;" adj="17788" fillcolor="red" stroked="f" strokeweight="2pt"/>
            </w:pict>
          </mc:Fallback>
        </mc:AlternateContent>
      </w:r>
      <w:r w:rsidRPr="002519E9">
        <w:rPr>
          <w:rFonts w:ascii="微軟正黑體" w:eastAsia="微軟正黑體" w:hAnsi="微軟正黑體"/>
          <w:noProof/>
        </w:rPr>
        <w:drawing>
          <wp:inline distT="0" distB="0" distL="0" distR="0" wp14:anchorId="48C84BA7" wp14:editId="12CFB85D">
            <wp:extent cx="2434855" cy="3300448"/>
            <wp:effectExtent l="19050" t="19050" r="22860" b="14605"/>
            <wp:docPr id="18" name="圖片 6">
              <a:extLst xmlns:a="http://schemas.openxmlformats.org/drawingml/2006/main">
                <a:ext uri="{FF2B5EF4-FFF2-40B4-BE49-F238E27FC236}">
                  <a16:creationId xmlns:a16="http://schemas.microsoft.com/office/drawing/2014/main" id="{B560946B-9797-1FA2-4B15-FFBB12E466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6">
                      <a:extLst>
                        <a:ext uri="{FF2B5EF4-FFF2-40B4-BE49-F238E27FC236}">
                          <a16:creationId xmlns:a16="http://schemas.microsoft.com/office/drawing/2014/main" id="{B560946B-9797-1FA2-4B15-FFBB12E4660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r="24857"/>
                    <a:stretch/>
                  </pic:blipFill>
                  <pic:spPr bwMode="auto">
                    <a:xfrm>
                      <a:off x="0" y="0"/>
                      <a:ext cx="2469762" cy="334776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C29A57" wp14:editId="68527F66">
            <wp:extent cx="3274828" cy="3315116"/>
            <wp:effectExtent l="0" t="0" r="190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2657"/>
                    <a:stretch/>
                  </pic:blipFill>
                  <pic:spPr bwMode="auto">
                    <a:xfrm>
                      <a:off x="0" y="0"/>
                      <a:ext cx="3283188" cy="3323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5D6D" w:rsidRDefault="00AA5D6D" w:rsidP="006E39E4">
      <w:pPr>
        <w:adjustRightInd w:val="0"/>
        <w:snapToGrid w:val="0"/>
        <w:rPr>
          <w:rFonts w:ascii="微軟正黑體" w:eastAsia="微軟正黑體" w:hAnsi="微軟正黑體"/>
        </w:rPr>
      </w:pPr>
    </w:p>
    <w:p w:rsidR="00AA5D6D" w:rsidRDefault="00AA5D6D" w:rsidP="00AA5D6D">
      <w:pPr>
        <w:adjustRightInd w:val="0"/>
        <w:snapToGrid w:val="0"/>
        <w:rPr>
          <w:rFonts w:ascii="微軟正黑體" w:eastAsia="微軟正黑體" w:hAnsi="微軟正黑體"/>
          <w:b/>
        </w:rPr>
      </w:pPr>
      <w:r w:rsidRPr="00223EC4">
        <w:rPr>
          <w:rFonts w:ascii="微軟正黑體" w:eastAsia="微軟正黑體" w:hAnsi="微軟正黑體" w:hint="eastAsia"/>
          <w:b/>
        </w:rPr>
        <w:t>範例程式</w:t>
      </w:r>
      <w:proofErr w:type="gramStart"/>
      <w:r>
        <w:rPr>
          <w:rFonts w:ascii="微軟正黑體" w:eastAsia="微軟正黑體" w:hAnsi="微軟正黑體" w:hint="eastAsia"/>
          <w:b/>
        </w:rPr>
        <w:t>三</w:t>
      </w:r>
      <w:proofErr w:type="gramEnd"/>
      <w:r w:rsidRPr="00223EC4">
        <w:rPr>
          <w:rFonts w:ascii="微軟正黑體" w:eastAsia="微軟正黑體" w:hAnsi="微軟正黑體" w:hint="eastAsia"/>
          <w:b/>
        </w:rPr>
        <w:t>：以</w:t>
      </w:r>
      <w:r>
        <w:rPr>
          <w:rFonts w:ascii="微軟正黑體" w:eastAsia="微軟正黑體" w:hAnsi="微軟正黑體" w:hint="eastAsia"/>
          <w:b/>
        </w:rPr>
        <w:t>姿態</w:t>
      </w:r>
      <w:r w:rsidRPr="00223EC4">
        <w:rPr>
          <w:rFonts w:ascii="微軟正黑體" w:eastAsia="微軟正黑體" w:hAnsi="微軟正黑體" w:hint="eastAsia"/>
          <w:b/>
        </w:rPr>
        <w:t>分類載入的模型</w:t>
      </w:r>
    </w:p>
    <w:p w:rsidR="00E11220" w:rsidRPr="004B7CAF" w:rsidRDefault="004B7CAF" w:rsidP="004B7CAF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承範例</w:t>
      </w:r>
      <w:r w:rsidR="00BA2233">
        <w:rPr>
          <w:rFonts w:ascii="微軟正黑體" w:eastAsia="微軟正黑體" w:hAnsi="微軟正黑體" w:hint="eastAsia"/>
        </w:rPr>
        <w:t>程式二</w:t>
      </w:r>
      <w:r>
        <w:rPr>
          <w:rFonts w:ascii="微軟正黑體" w:eastAsia="微軟正黑體" w:hAnsi="微軟正黑體" w:hint="eastAsia"/>
        </w:rPr>
        <w:t>，類別一為</w:t>
      </w:r>
      <w:r w:rsidR="00941D39" w:rsidRPr="004B7CAF">
        <w:rPr>
          <w:rFonts w:ascii="微軟正黑體" w:eastAsia="微軟正黑體" w:hAnsi="微軟正黑體" w:hint="eastAsia"/>
        </w:rPr>
        <w:t>坐姿，類別二為站姿</w:t>
      </w:r>
    </w:p>
    <w:p w:rsidR="002519E9" w:rsidRDefault="00AA5D6D" w:rsidP="006E39E4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noProof/>
        </w:rPr>
        <w:drawing>
          <wp:inline distT="0" distB="0" distL="0" distR="0" wp14:anchorId="33A5521A" wp14:editId="3C9A14A8">
            <wp:extent cx="3301200" cy="3250800"/>
            <wp:effectExtent l="0" t="0" r="0" b="698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1200" cy="32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088" w:rsidRDefault="00524088" w:rsidP="006E39E4">
      <w:pPr>
        <w:adjustRightInd w:val="0"/>
        <w:snapToGrid w:val="0"/>
        <w:rPr>
          <w:rFonts w:ascii="微軟正黑體" w:eastAsia="微軟正黑體" w:hAnsi="微軟正黑體"/>
        </w:rPr>
      </w:pPr>
    </w:p>
    <w:p w:rsidR="00524088" w:rsidRDefault="00524088" w:rsidP="006E39E4">
      <w:pPr>
        <w:adjustRightInd w:val="0"/>
        <w:snapToGrid w:val="0"/>
        <w:rPr>
          <w:rFonts w:ascii="微軟正黑體" w:eastAsia="微軟正黑體" w:hAnsi="微軟正黑體"/>
          <w:b/>
          <w:bCs/>
        </w:rPr>
      </w:pPr>
      <w:r w:rsidRPr="00524088">
        <w:rPr>
          <w:rFonts w:ascii="微軟正黑體" w:eastAsia="微軟正黑體" w:hAnsi="微軟正黑體" w:hint="eastAsia"/>
          <w:b/>
          <w:bCs/>
        </w:rPr>
        <w:lastRenderedPageBreak/>
        <w:t>Q&amp;A</w:t>
      </w:r>
    </w:p>
    <w:p w:rsidR="00E11220" w:rsidRPr="00524088" w:rsidRDefault="00941D39" w:rsidP="00524088">
      <w:pPr>
        <w:numPr>
          <w:ilvl w:val="0"/>
          <w:numId w:val="2"/>
        </w:numPr>
        <w:adjustRightInd w:val="0"/>
        <w:snapToGrid w:val="0"/>
        <w:rPr>
          <w:rFonts w:ascii="微軟正黑體" w:eastAsia="微軟正黑體" w:hAnsi="微軟正黑體"/>
        </w:rPr>
      </w:pPr>
      <w:r w:rsidRPr="00524088">
        <w:rPr>
          <w:rFonts w:ascii="微軟正黑體" w:eastAsia="微軟正黑體" w:hAnsi="微軟正黑體" w:hint="eastAsia"/>
        </w:rPr>
        <w:t>為什麼模型放入後一直載入失敗?</w:t>
      </w:r>
    </w:p>
    <w:p w:rsidR="00524088" w:rsidRPr="00524088" w:rsidRDefault="00524088" w:rsidP="00524088">
      <w:pPr>
        <w:adjustRightInd w:val="0"/>
        <w:snapToGrid w:val="0"/>
        <w:ind w:leftChars="200" w:left="480"/>
        <w:rPr>
          <w:rFonts w:ascii="微軟正黑體" w:eastAsia="微軟正黑體" w:hAnsi="微軟正黑體"/>
        </w:rPr>
      </w:pPr>
      <w:r w:rsidRPr="00524088">
        <w:rPr>
          <w:rFonts w:ascii="微軟正黑體" w:eastAsia="微軟正黑體" w:hAnsi="微軟正黑體" w:hint="eastAsia"/>
        </w:rPr>
        <w:t>記得先解壓縮才放入對應資料夾</w:t>
      </w:r>
    </w:p>
    <w:p w:rsidR="00E11220" w:rsidRPr="00524088" w:rsidRDefault="00941D39" w:rsidP="00524088">
      <w:pPr>
        <w:numPr>
          <w:ilvl w:val="0"/>
          <w:numId w:val="3"/>
        </w:numPr>
        <w:tabs>
          <w:tab w:val="clear" w:pos="360"/>
          <w:tab w:val="num" w:pos="720"/>
        </w:tabs>
        <w:adjustRightInd w:val="0"/>
        <w:snapToGrid w:val="0"/>
        <w:rPr>
          <w:rFonts w:ascii="微軟正黑體" w:eastAsia="微軟正黑體" w:hAnsi="微軟正黑體"/>
        </w:rPr>
      </w:pPr>
      <w:r w:rsidRPr="00524088">
        <w:rPr>
          <w:rFonts w:ascii="微軟正黑體" w:eastAsia="微軟正黑體" w:hAnsi="微軟正黑體" w:hint="eastAsia"/>
        </w:rPr>
        <w:t>為什麼一直無法辨識?</w:t>
      </w:r>
    </w:p>
    <w:p w:rsidR="00524088" w:rsidRPr="00524088" w:rsidRDefault="00524088" w:rsidP="00524088">
      <w:pPr>
        <w:adjustRightInd w:val="0"/>
        <w:snapToGrid w:val="0"/>
        <w:ind w:leftChars="200" w:left="480"/>
        <w:rPr>
          <w:rFonts w:ascii="微軟正黑體" w:eastAsia="微軟正黑體" w:hAnsi="微軟正黑體"/>
        </w:rPr>
      </w:pPr>
      <w:r w:rsidRPr="00524088">
        <w:rPr>
          <w:rFonts w:ascii="微軟正黑體" w:eastAsia="微軟正黑體" w:hAnsi="微軟正黑體" w:hint="eastAsia"/>
        </w:rPr>
        <w:t>記得讓瀏覽器有權限使用攝影機或麥克風</w:t>
      </w:r>
    </w:p>
    <w:p w:rsidR="00E11220" w:rsidRPr="00524088" w:rsidRDefault="00941D39" w:rsidP="00524088">
      <w:pPr>
        <w:numPr>
          <w:ilvl w:val="0"/>
          <w:numId w:val="4"/>
        </w:numPr>
        <w:tabs>
          <w:tab w:val="clear" w:pos="360"/>
          <w:tab w:val="num" w:pos="720"/>
        </w:tabs>
        <w:adjustRightInd w:val="0"/>
        <w:snapToGrid w:val="0"/>
        <w:rPr>
          <w:rFonts w:ascii="微軟正黑體" w:eastAsia="微軟正黑體" w:hAnsi="微軟正黑體"/>
        </w:rPr>
      </w:pPr>
      <w:r w:rsidRPr="00524088">
        <w:rPr>
          <w:rFonts w:ascii="微軟正黑體" w:eastAsia="微軟正黑體" w:hAnsi="微軟正黑體" w:hint="eastAsia"/>
        </w:rPr>
        <w:t>為什麼預測一直是-1</w:t>
      </w:r>
    </w:p>
    <w:p w:rsidR="00524088" w:rsidRPr="00524088" w:rsidRDefault="00524088" w:rsidP="00524088">
      <w:pPr>
        <w:adjustRightInd w:val="0"/>
        <w:snapToGrid w:val="0"/>
        <w:ind w:leftChars="200" w:left="480"/>
        <w:rPr>
          <w:rFonts w:ascii="微軟正黑體" w:eastAsia="微軟正黑體" w:hAnsi="微軟正黑體"/>
        </w:rPr>
      </w:pPr>
      <w:r w:rsidRPr="00524088">
        <w:rPr>
          <w:rFonts w:ascii="微軟正黑體" w:eastAsia="微軟正黑體" w:hAnsi="微軟正黑體" w:hint="eastAsia"/>
        </w:rPr>
        <w:t>下拉選單的類型要小心不要選錯</w:t>
      </w:r>
    </w:p>
    <w:p w:rsidR="00E11220" w:rsidRPr="00524088" w:rsidRDefault="00941D39" w:rsidP="00524088">
      <w:pPr>
        <w:numPr>
          <w:ilvl w:val="0"/>
          <w:numId w:val="5"/>
        </w:numPr>
        <w:tabs>
          <w:tab w:val="clear" w:pos="360"/>
          <w:tab w:val="num" w:pos="720"/>
        </w:tabs>
        <w:adjustRightInd w:val="0"/>
        <w:snapToGrid w:val="0"/>
        <w:rPr>
          <w:rFonts w:ascii="微軟正黑體" w:eastAsia="微軟正黑體" w:hAnsi="微軟正黑體"/>
        </w:rPr>
      </w:pPr>
      <w:r w:rsidRPr="00524088">
        <w:rPr>
          <w:rFonts w:ascii="微軟正黑體" w:eastAsia="微軟正黑體" w:hAnsi="微軟正黑體" w:hint="eastAsia"/>
        </w:rPr>
        <w:t>為什麼辨識效果很差?</w:t>
      </w:r>
    </w:p>
    <w:p w:rsidR="00E11220" w:rsidRPr="00524088" w:rsidRDefault="00941D39" w:rsidP="00524088">
      <w:pPr>
        <w:numPr>
          <w:ilvl w:val="0"/>
          <w:numId w:val="6"/>
        </w:numPr>
        <w:adjustRightInd w:val="0"/>
        <w:snapToGrid w:val="0"/>
        <w:rPr>
          <w:rFonts w:ascii="微軟正黑體" w:eastAsia="微軟正黑體" w:hAnsi="微軟正黑體"/>
        </w:rPr>
      </w:pPr>
      <w:r w:rsidRPr="00524088">
        <w:rPr>
          <w:rFonts w:ascii="微軟正黑體" w:eastAsia="微軟正黑體" w:hAnsi="微軟正黑體" w:hint="eastAsia"/>
        </w:rPr>
        <w:t>可增加樣本數量，讓不同類型的樣本</w:t>
      </w:r>
      <w:proofErr w:type="gramStart"/>
      <w:r w:rsidRPr="00524088">
        <w:rPr>
          <w:rFonts w:ascii="微軟正黑體" w:eastAsia="微軟正黑體" w:hAnsi="微軟正黑體" w:hint="eastAsia"/>
        </w:rPr>
        <w:t>數</w:t>
      </w:r>
      <w:proofErr w:type="gramEnd"/>
      <w:r w:rsidRPr="00524088">
        <w:rPr>
          <w:rFonts w:ascii="微軟正黑體" w:eastAsia="微軟正黑體" w:hAnsi="微軟正黑體" w:hint="eastAsia"/>
        </w:rPr>
        <w:t>數量差不多</w:t>
      </w:r>
    </w:p>
    <w:p w:rsidR="00E11220" w:rsidRPr="00524088" w:rsidRDefault="00941D39" w:rsidP="00524088">
      <w:pPr>
        <w:numPr>
          <w:ilvl w:val="0"/>
          <w:numId w:val="6"/>
        </w:numPr>
        <w:adjustRightInd w:val="0"/>
        <w:snapToGrid w:val="0"/>
        <w:rPr>
          <w:rFonts w:ascii="微軟正黑體" w:eastAsia="微軟正黑體" w:hAnsi="微軟正黑體"/>
        </w:rPr>
      </w:pPr>
      <w:r w:rsidRPr="00524088">
        <w:rPr>
          <w:rFonts w:ascii="微軟正黑體" w:eastAsia="微軟正黑體" w:hAnsi="微軟正黑體" w:hint="eastAsia"/>
        </w:rPr>
        <w:t>減少雜訊，例如圖像辨識時如果是馬克杯則不要出現太多其他東西，或者是更換過攝影機或角度，聲音的話同理也是減少其他異音或不要更換麥克風</w:t>
      </w:r>
    </w:p>
    <w:p w:rsidR="00E11220" w:rsidRPr="00524088" w:rsidRDefault="00941D39" w:rsidP="00524088">
      <w:pPr>
        <w:numPr>
          <w:ilvl w:val="0"/>
          <w:numId w:val="6"/>
        </w:numPr>
        <w:adjustRightInd w:val="0"/>
        <w:snapToGrid w:val="0"/>
        <w:rPr>
          <w:rFonts w:ascii="微軟正黑體" w:eastAsia="微軟正黑體" w:hAnsi="微軟正黑體"/>
        </w:rPr>
      </w:pPr>
      <w:r w:rsidRPr="00524088">
        <w:rPr>
          <w:rFonts w:ascii="微軟正黑體" w:eastAsia="微軟正黑體" w:hAnsi="微軟正黑體" w:hint="eastAsia"/>
        </w:rPr>
        <w:t>確認模型有正確覆蓋到資料夾下而不是舊的</w:t>
      </w:r>
    </w:p>
    <w:p w:rsidR="00524088" w:rsidRDefault="00524088" w:rsidP="006E39E4">
      <w:pPr>
        <w:adjustRightInd w:val="0"/>
        <w:snapToGrid w:val="0"/>
        <w:rPr>
          <w:rFonts w:ascii="微軟正黑體" w:eastAsia="微軟正黑體" w:hAnsi="微軟正黑體"/>
        </w:rPr>
      </w:pPr>
      <w:bookmarkStart w:id="0" w:name="_GoBack"/>
    </w:p>
    <w:tbl>
      <w:tblPr>
        <w:tblStyle w:val="aa"/>
        <w:tblW w:w="0" w:type="auto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4"/>
        <w:gridCol w:w="5954"/>
      </w:tblGrid>
      <w:tr w:rsidR="003C0F30" w:rsidRPr="003C0F30" w:rsidTr="00293BF6">
        <w:tc>
          <w:tcPr>
            <w:tcW w:w="1124" w:type="dxa"/>
            <w:vAlign w:val="center"/>
          </w:tcPr>
          <w:p w:rsidR="003C0F30" w:rsidRPr="003C0F30" w:rsidRDefault="003C0F30" w:rsidP="003C0F30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3C0F30">
              <w:rPr>
                <w:rFonts w:ascii="微軟正黑體" w:eastAsia="微軟正黑體" w:hAnsi="微軟正黑體"/>
              </w:rPr>
              <w:drawing>
                <wp:inline distT="0" distB="0" distL="0" distR="0" wp14:anchorId="76BBFBA1" wp14:editId="24B150E4">
                  <wp:extent cx="571500" cy="416943"/>
                  <wp:effectExtent l="0" t="0" r="0" b="2540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285" cy="431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vAlign w:val="center"/>
          </w:tcPr>
          <w:p w:rsidR="003C0F30" w:rsidRPr="003C0F30" w:rsidRDefault="003C0F30" w:rsidP="003C0F30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3C0F30">
              <w:rPr>
                <w:rFonts w:ascii="微軟正黑體" w:eastAsia="微軟正黑體" w:hAnsi="微軟正黑體" w:hint="eastAsia"/>
              </w:rPr>
              <w:t>若需要詳細操作內容可參考AI</w:t>
            </w:r>
            <w:proofErr w:type="gramStart"/>
            <w:r w:rsidRPr="003C0F30">
              <w:rPr>
                <w:rFonts w:ascii="微軟正黑體" w:eastAsia="微軟正黑體" w:hAnsi="微軟正黑體" w:hint="eastAsia"/>
              </w:rPr>
              <w:t>物聯網</w:t>
            </w:r>
            <w:proofErr w:type="gramEnd"/>
            <w:r w:rsidRPr="003C0F30">
              <w:rPr>
                <w:rFonts w:ascii="微軟正黑體" w:eastAsia="微軟正黑體" w:hAnsi="微軟正黑體" w:hint="eastAsia"/>
              </w:rPr>
              <w:t>相關影片：</w:t>
            </w:r>
          </w:p>
        </w:tc>
      </w:tr>
      <w:tr w:rsidR="003C0F30" w:rsidRPr="003C0F30" w:rsidTr="00293BF6">
        <w:tc>
          <w:tcPr>
            <w:tcW w:w="1124" w:type="dxa"/>
            <w:vAlign w:val="center"/>
          </w:tcPr>
          <w:p w:rsidR="003C0F30" w:rsidRPr="003C0F30" w:rsidRDefault="003C0F30" w:rsidP="003C0F30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5954" w:type="dxa"/>
            <w:vAlign w:val="center"/>
          </w:tcPr>
          <w:p w:rsidR="003C0F30" w:rsidRPr="003C0F30" w:rsidRDefault="003C0F30" w:rsidP="003C0F30">
            <w:pPr>
              <w:adjustRightInd w:val="0"/>
              <w:snapToGrid w:val="0"/>
              <w:rPr>
                <w:rFonts w:ascii="微軟正黑體" w:eastAsia="微軟正黑體" w:hAnsi="微軟正黑體"/>
                <w:color w:val="0563C1"/>
              </w:rPr>
            </w:pPr>
            <w:hyperlink r:id="rId18" w:history="1">
              <w:r w:rsidRPr="003C0F30">
                <w:rPr>
                  <w:rStyle w:val="ab"/>
                  <w:rFonts w:ascii="微軟正黑體" w:eastAsia="微軟正黑體" w:hAnsi="微軟正黑體"/>
                  <w:color w:val="0563C1"/>
                </w:rPr>
                <w:t>1. NKNUBLOCK的圖表積木</w:t>
              </w:r>
            </w:hyperlink>
          </w:p>
        </w:tc>
      </w:tr>
      <w:tr w:rsidR="003C0F30" w:rsidRPr="003C0F30" w:rsidTr="00293BF6">
        <w:tc>
          <w:tcPr>
            <w:tcW w:w="1124" w:type="dxa"/>
            <w:vAlign w:val="center"/>
          </w:tcPr>
          <w:p w:rsidR="003C0F30" w:rsidRPr="003C0F30" w:rsidRDefault="003C0F30" w:rsidP="003C0F30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5954" w:type="dxa"/>
            <w:vAlign w:val="center"/>
          </w:tcPr>
          <w:p w:rsidR="003C0F30" w:rsidRPr="003C0F30" w:rsidRDefault="003C0F30" w:rsidP="003C0F30">
            <w:pPr>
              <w:adjustRightInd w:val="0"/>
              <w:snapToGrid w:val="0"/>
              <w:rPr>
                <w:rFonts w:ascii="微軟正黑體" w:eastAsia="微軟正黑體" w:hAnsi="微軟正黑體"/>
                <w:color w:val="0563C1"/>
              </w:rPr>
            </w:pPr>
            <w:hyperlink r:id="rId19" w:history="1">
              <w:r w:rsidRPr="003C0F30">
                <w:rPr>
                  <w:rStyle w:val="ab"/>
                  <w:rFonts w:ascii="微軟正黑體" w:eastAsia="微軟正黑體" w:hAnsi="微軟正黑體" w:hint="eastAsia"/>
                  <w:color w:val="0563C1"/>
                </w:rPr>
                <w:t xml:space="preserve">2. </w:t>
              </w:r>
              <w:r w:rsidRPr="003C0F30">
                <w:rPr>
                  <w:rStyle w:val="ab"/>
                  <w:rFonts w:ascii="微軟正黑體" w:eastAsia="微軟正黑體" w:hAnsi="微軟正黑體"/>
                  <w:color w:val="0563C1"/>
                </w:rPr>
                <w:t>數據存檔方式</w:t>
              </w:r>
            </w:hyperlink>
          </w:p>
        </w:tc>
      </w:tr>
      <w:tr w:rsidR="003C0F30" w:rsidRPr="003C0F30" w:rsidTr="00293BF6">
        <w:tc>
          <w:tcPr>
            <w:tcW w:w="1124" w:type="dxa"/>
            <w:vAlign w:val="center"/>
          </w:tcPr>
          <w:p w:rsidR="003C0F30" w:rsidRPr="003C0F30" w:rsidRDefault="003C0F30" w:rsidP="003C0F30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5954" w:type="dxa"/>
            <w:vAlign w:val="center"/>
          </w:tcPr>
          <w:p w:rsidR="003C0F30" w:rsidRPr="003C0F30" w:rsidRDefault="003C0F30" w:rsidP="003C0F30">
            <w:pPr>
              <w:adjustRightInd w:val="0"/>
              <w:snapToGrid w:val="0"/>
              <w:rPr>
                <w:rFonts w:ascii="微軟正黑體" w:eastAsia="微軟正黑體" w:hAnsi="微軟正黑體"/>
                <w:color w:val="0563C1"/>
              </w:rPr>
            </w:pPr>
            <w:hyperlink r:id="rId20" w:history="1">
              <w:r w:rsidRPr="003C0F30">
                <w:rPr>
                  <w:rStyle w:val="ab"/>
                  <w:rFonts w:ascii="微軟正黑體" w:eastAsia="微軟正黑體" w:hAnsi="微軟正黑體" w:hint="eastAsia"/>
                  <w:color w:val="0563C1"/>
                </w:rPr>
                <w:t xml:space="preserve">3. </w:t>
              </w:r>
              <w:r w:rsidRPr="003C0F30">
                <w:rPr>
                  <w:rStyle w:val="ab"/>
                  <w:rFonts w:ascii="微軟正黑體" w:eastAsia="微軟正黑體" w:hAnsi="微軟正黑體"/>
                  <w:color w:val="0563C1"/>
                </w:rPr>
                <w:t>NKNUBLOCK的IoT積木</w:t>
              </w:r>
            </w:hyperlink>
          </w:p>
        </w:tc>
      </w:tr>
      <w:tr w:rsidR="003C0F30" w:rsidRPr="003C0F30" w:rsidTr="00293BF6">
        <w:tc>
          <w:tcPr>
            <w:tcW w:w="1124" w:type="dxa"/>
            <w:vAlign w:val="center"/>
          </w:tcPr>
          <w:p w:rsidR="003C0F30" w:rsidRPr="003C0F30" w:rsidRDefault="003C0F30" w:rsidP="003C0F30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5954" w:type="dxa"/>
            <w:vAlign w:val="center"/>
          </w:tcPr>
          <w:p w:rsidR="003C0F30" w:rsidRPr="003C0F30" w:rsidRDefault="003C0F30" w:rsidP="003C0F30">
            <w:pPr>
              <w:adjustRightInd w:val="0"/>
              <w:snapToGrid w:val="0"/>
              <w:rPr>
                <w:rFonts w:ascii="微軟正黑體" w:eastAsia="微軟正黑體" w:hAnsi="微軟正黑體"/>
                <w:color w:val="0563C1"/>
              </w:rPr>
            </w:pPr>
            <w:hyperlink r:id="rId21" w:history="1">
              <w:r w:rsidRPr="003C0F30">
                <w:rPr>
                  <w:rStyle w:val="ab"/>
                  <w:rFonts w:ascii="微軟正黑體" w:eastAsia="微軟正黑體" w:hAnsi="微軟正黑體" w:hint="eastAsia"/>
                  <w:color w:val="0563C1"/>
                </w:rPr>
                <w:t xml:space="preserve">4. </w:t>
              </w:r>
              <w:r w:rsidRPr="003C0F30">
                <w:rPr>
                  <w:rStyle w:val="ab"/>
                  <w:rFonts w:ascii="微軟正黑體" w:eastAsia="微軟正黑體" w:hAnsi="微軟正黑體"/>
                  <w:color w:val="0563C1"/>
                </w:rPr>
                <w:t>UDP積木應用說明</w:t>
              </w:r>
            </w:hyperlink>
          </w:p>
        </w:tc>
      </w:tr>
      <w:tr w:rsidR="003C0F30" w:rsidRPr="003C0F30" w:rsidTr="00293BF6">
        <w:tc>
          <w:tcPr>
            <w:tcW w:w="1124" w:type="dxa"/>
            <w:vAlign w:val="center"/>
          </w:tcPr>
          <w:p w:rsidR="003C0F30" w:rsidRPr="003C0F30" w:rsidRDefault="003C0F30" w:rsidP="003C0F30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5954" w:type="dxa"/>
            <w:vAlign w:val="center"/>
          </w:tcPr>
          <w:p w:rsidR="003C0F30" w:rsidRPr="003C0F30" w:rsidRDefault="003C0F30" w:rsidP="003C0F30">
            <w:pPr>
              <w:adjustRightInd w:val="0"/>
              <w:snapToGrid w:val="0"/>
              <w:rPr>
                <w:rFonts w:ascii="微軟正黑體" w:eastAsia="微軟正黑體" w:hAnsi="微軟正黑體"/>
                <w:color w:val="0563C1"/>
              </w:rPr>
            </w:pPr>
            <w:hyperlink r:id="rId22" w:history="1">
              <w:r w:rsidRPr="003C0F30">
                <w:rPr>
                  <w:rStyle w:val="ab"/>
                  <w:rFonts w:ascii="微軟正黑體" w:eastAsia="微軟正黑體" w:hAnsi="微軟正黑體" w:hint="eastAsia"/>
                  <w:color w:val="0563C1"/>
                </w:rPr>
                <w:t>5. 如何</w:t>
              </w:r>
              <w:r w:rsidRPr="003C0F30">
                <w:rPr>
                  <w:rStyle w:val="ab"/>
                  <w:rFonts w:ascii="微軟正黑體" w:eastAsia="微軟正黑體" w:hAnsi="微軟正黑體"/>
                  <w:color w:val="0563C1"/>
                </w:rPr>
                <w:t>傳資料給自己</w:t>
              </w:r>
            </w:hyperlink>
          </w:p>
        </w:tc>
      </w:tr>
      <w:tr w:rsidR="003C0F30" w:rsidRPr="003C0F30" w:rsidTr="00293BF6">
        <w:tc>
          <w:tcPr>
            <w:tcW w:w="1124" w:type="dxa"/>
            <w:vAlign w:val="center"/>
          </w:tcPr>
          <w:p w:rsidR="003C0F30" w:rsidRPr="003C0F30" w:rsidRDefault="003C0F30" w:rsidP="003C0F30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5954" w:type="dxa"/>
            <w:vAlign w:val="center"/>
          </w:tcPr>
          <w:p w:rsidR="003C0F30" w:rsidRPr="003C0F30" w:rsidRDefault="003C0F30" w:rsidP="003C0F30">
            <w:pPr>
              <w:adjustRightInd w:val="0"/>
              <w:snapToGrid w:val="0"/>
              <w:rPr>
                <w:rFonts w:ascii="微軟正黑體" w:eastAsia="微軟正黑體" w:hAnsi="微軟正黑體"/>
                <w:color w:val="0563C1"/>
              </w:rPr>
            </w:pPr>
            <w:hyperlink r:id="rId23" w:history="1">
              <w:r w:rsidRPr="003C0F30">
                <w:rPr>
                  <w:rStyle w:val="ab"/>
                  <w:rFonts w:ascii="微軟正黑體" w:eastAsia="微軟正黑體" w:hAnsi="微軟正黑體" w:hint="eastAsia"/>
                  <w:color w:val="0563C1"/>
                </w:rPr>
                <w:t xml:space="preserve">6. </w:t>
              </w:r>
              <w:r w:rsidRPr="003C0F30">
                <w:rPr>
                  <w:rStyle w:val="ab"/>
                  <w:rFonts w:ascii="微軟正黑體" w:eastAsia="微軟正黑體" w:hAnsi="微軟正黑體"/>
                  <w:color w:val="0563C1"/>
                </w:rPr>
                <w:t>兩人一組互傳資料</w:t>
              </w:r>
            </w:hyperlink>
          </w:p>
        </w:tc>
      </w:tr>
      <w:tr w:rsidR="003C0F30" w:rsidRPr="003C0F30" w:rsidTr="00293BF6">
        <w:tc>
          <w:tcPr>
            <w:tcW w:w="1124" w:type="dxa"/>
            <w:vAlign w:val="center"/>
          </w:tcPr>
          <w:p w:rsidR="003C0F30" w:rsidRPr="003C0F30" w:rsidRDefault="003C0F30" w:rsidP="003C0F30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5954" w:type="dxa"/>
            <w:vAlign w:val="center"/>
          </w:tcPr>
          <w:p w:rsidR="003C0F30" w:rsidRPr="003C0F30" w:rsidRDefault="003C0F30" w:rsidP="003C0F30">
            <w:pPr>
              <w:adjustRightInd w:val="0"/>
              <w:snapToGrid w:val="0"/>
              <w:rPr>
                <w:rFonts w:ascii="微軟正黑體" w:eastAsia="微軟正黑體" w:hAnsi="微軟正黑體"/>
                <w:color w:val="0563C1"/>
              </w:rPr>
            </w:pPr>
            <w:hyperlink r:id="rId24" w:history="1">
              <w:r w:rsidRPr="003C0F30">
                <w:rPr>
                  <w:rStyle w:val="ab"/>
                  <w:rFonts w:ascii="微軟正黑體" w:eastAsia="微軟正黑體" w:hAnsi="微軟正黑體" w:hint="eastAsia"/>
                  <w:color w:val="0563C1"/>
                </w:rPr>
                <w:t xml:space="preserve">7. </w:t>
              </w:r>
              <w:r w:rsidRPr="003C0F30">
                <w:rPr>
                  <w:rStyle w:val="ab"/>
                  <w:rFonts w:ascii="微軟正黑體" w:eastAsia="微軟正黑體" w:hAnsi="微軟正黑體"/>
                  <w:color w:val="0563C1"/>
                </w:rPr>
                <w:t>傳送資料到雲端</w:t>
              </w:r>
            </w:hyperlink>
          </w:p>
        </w:tc>
      </w:tr>
      <w:tr w:rsidR="003C0F30" w:rsidRPr="003C0F30" w:rsidTr="00293BF6">
        <w:tc>
          <w:tcPr>
            <w:tcW w:w="1124" w:type="dxa"/>
            <w:vAlign w:val="center"/>
          </w:tcPr>
          <w:p w:rsidR="003C0F30" w:rsidRPr="003C0F30" w:rsidRDefault="003C0F30" w:rsidP="003C0F30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5954" w:type="dxa"/>
            <w:vAlign w:val="center"/>
          </w:tcPr>
          <w:p w:rsidR="003C0F30" w:rsidRPr="003C0F30" w:rsidRDefault="003C0F30" w:rsidP="003C0F30">
            <w:pPr>
              <w:adjustRightInd w:val="0"/>
              <w:snapToGrid w:val="0"/>
              <w:rPr>
                <w:rFonts w:ascii="微軟正黑體" w:eastAsia="微軟正黑體" w:hAnsi="微軟正黑體"/>
                <w:color w:val="0563C1"/>
              </w:rPr>
            </w:pPr>
            <w:hyperlink r:id="rId25" w:history="1">
              <w:r w:rsidRPr="003C0F30">
                <w:rPr>
                  <w:rStyle w:val="ab"/>
                  <w:rFonts w:ascii="微軟正黑體" w:eastAsia="微軟正黑體" w:hAnsi="微軟正黑體" w:hint="eastAsia"/>
                  <w:color w:val="0563C1"/>
                </w:rPr>
                <w:t xml:space="preserve">8. </w:t>
              </w:r>
              <w:r w:rsidRPr="003C0F30">
                <w:rPr>
                  <w:rStyle w:val="ab"/>
                  <w:rFonts w:ascii="微軟正黑體" w:eastAsia="微軟正黑體" w:hAnsi="微軟正黑體"/>
                  <w:color w:val="0563C1"/>
                </w:rPr>
                <w:t>NKNUBLOCK AI 應用</w:t>
              </w:r>
            </w:hyperlink>
          </w:p>
        </w:tc>
      </w:tr>
      <w:bookmarkEnd w:id="0"/>
    </w:tbl>
    <w:p w:rsidR="003C0F30" w:rsidRDefault="003C0F30" w:rsidP="006E39E4">
      <w:pPr>
        <w:adjustRightInd w:val="0"/>
        <w:snapToGrid w:val="0"/>
        <w:rPr>
          <w:rFonts w:ascii="微軟正黑體" w:eastAsia="微軟正黑體" w:hAnsi="微軟正黑體" w:hint="eastAsia"/>
        </w:rPr>
      </w:pPr>
    </w:p>
    <w:sectPr w:rsidR="003C0F30" w:rsidSect="00C02B72">
      <w:footerReference w:type="default" r:id="rId26"/>
      <w:pgSz w:w="11906" w:h="16838" w:code="9"/>
      <w:pgMar w:top="1418" w:right="1418" w:bottom="1418" w:left="1418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10FC" w:rsidRDefault="00D410FC" w:rsidP="00C02B72">
      <w:r>
        <w:separator/>
      </w:r>
    </w:p>
  </w:endnote>
  <w:endnote w:type="continuationSeparator" w:id="0">
    <w:p w:rsidR="00D410FC" w:rsidRDefault="00D410FC" w:rsidP="00C02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2B72" w:rsidRPr="00643EFB" w:rsidRDefault="00643EFB" w:rsidP="00643EFB">
    <w:pPr>
      <w:pStyle w:val="a7"/>
      <w:jc w:val="right"/>
      <w:rPr>
        <w:rFonts w:ascii="微軟正黑體" w:eastAsia="微軟正黑體" w:hAnsi="微軟正黑體"/>
      </w:rPr>
    </w:pPr>
    <w:r>
      <w:rPr>
        <w:rFonts w:ascii="微軟正黑體" w:eastAsia="微軟正黑體" w:hAnsi="微軟正黑體"/>
        <w:noProof/>
      </w:rPr>
      <w:drawing>
        <wp:inline distT="0" distB="0" distL="0" distR="0">
          <wp:extent cx="5753100" cy="205740"/>
          <wp:effectExtent l="0" t="0" r="0" b="3810"/>
          <wp:docPr id="3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205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10FC" w:rsidRDefault="00D410FC" w:rsidP="00C02B72">
      <w:r>
        <w:separator/>
      </w:r>
    </w:p>
  </w:footnote>
  <w:footnote w:type="continuationSeparator" w:id="0">
    <w:p w:rsidR="00D410FC" w:rsidRDefault="00D410FC" w:rsidP="00C02B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307D3B"/>
    <w:multiLevelType w:val="hybridMultilevel"/>
    <w:tmpl w:val="17349BD2"/>
    <w:lvl w:ilvl="0" w:tplc="4982847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BCC4DC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5E2ECA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B894CC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D280AE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C2295A0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365C5E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0665DD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A6EAACA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A50081"/>
    <w:multiLevelType w:val="hybridMultilevel"/>
    <w:tmpl w:val="F80C8854"/>
    <w:lvl w:ilvl="0" w:tplc="68D8AD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DA82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427D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2E08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D0AF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7485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764C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8641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7445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D73163"/>
    <w:multiLevelType w:val="hybridMultilevel"/>
    <w:tmpl w:val="A71EC1DA"/>
    <w:lvl w:ilvl="0" w:tplc="61D46A8E">
      <w:start w:val="1"/>
      <w:numFmt w:val="bullet"/>
      <w:lvlText w:val="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3CE6935C" w:tentative="1">
      <w:start w:val="1"/>
      <w:numFmt w:val="bullet"/>
      <w:lvlText w:val="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BBC6213C" w:tentative="1">
      <w:start w:val="1"/>
      <w:numFmt w:val="bullet"/>
      <w:lvlText w:val="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A42DF8C" w:tentative="1">
      <w:start w:val="1"/>
      <w:numFmt w:val="bullet"/>
      <w:lvlText w:val="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ADBCB286" w:tentative="1">
      <w:start w:val="1"/>
      <w:numFmt w:val="bullet"/>
      <w:lvlText w:val="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5BE86E5E" w:tentative="1">
      <w:start w:val="1"/>
      <w:numFmt w:val="bullet"/>
      <w:lvlText w:val="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81C4A96C" w:tentative="1">
      <w:start w:val="1"/>
      <w:numFmt w:val="bullet"/>
      <w:lvlText w:val="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36328ED4" w:tentative="1">
      <w:start w:val="1"/>
      <w:numFmt w:val="bullet"/>
      <w:lvlText w:val="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39EAF50" w:tentative="1">
      <w:start w:val="1"/>
      <w:numFmt w:val="bullet"/>
      <w:lvlText w:val="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48C473D"/>
    <w:multiLevelType w:val="hybridMultilevel"/>
    <w:tmpl w:val="81786B86"/>
    <w:lvl w:ilvl="0" w:tplc="865E6D9A">
      <w:start w:val="1"/>
      <w:numFmt w:val="bullet"/>
      <w:lvlText w:val="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392804DC" w:tentative="1">
      <w:start w:val="1"/>
      <w:numFmt w:val="bullet"/>
      <w:lvlText w:val="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D81AE44A" w:tentative="1">
      <w:start w:val="1"/>
      <w:numFmt w:val="bullet"/>
      <w:lvlText w:val="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D841A8C" w:tentative="1">
      <w:start w:val="1"/>
      <w:numFmt w:val="bullet"/>
      <w:lvlText w:val="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D424E2E8" w:tentative="1">
      <w:start w:val="1"/>
      <w:numFmt w:val="bullet"/>
      <w:lvlText w:val="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04AAB4A" w:tentative="1">
      <w:start w:val="1"/>
      <w:numFmt w:val="bullet"/>
      <w:lvlText w:val="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2A88F3C" w:tentative="1">
      <w:start w:val="1"/>
      <w:numFmt w:val="bullet"/>
      <w:lvlText w:val="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906E4F16" w:tentative="1">
      <w:start w:val="1"/>
      <w:numFmt w:val="bullet"/>
      <w:lvlText w:val="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829AE658" w:tentative="1">
      <w:start w:val="1"/>
      <w:numFmt w:val="bullet"/>
      <w:lvlText w:val="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14318D3"/>
    <w:multiLevelType w:val="hybridMultilevel"/>
    <w:tmpl w:val="33AE0EA0"/>
    <w:lvl w:ilvl="0" w:tplc="91BA05DC">
      <w:start w:val="1"/>
      <w:numFmt w:val="bullet"/>
      <w:lvlText w:val="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EF42538" w:tentative="1">
      <w:start w:val="1"/>
      <w:numFmt w:val="bullet"/>
      <w:lvlText w:val="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35DEF0AA" w:tentative="1">
      <w:start w:val="1"/>
      <w:numFmt w:val="bullet"/>
      <w:lvlText w:val="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8BE1B0A" w:tentative="1">
      <w:start w:val="1"/>
      <w:numFmt w:val="bullet"/>
      <w:lvlText w:val="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BAB8C176" w:tentative="1">
      <w:start w:val="1"/>
      <w:numFmt w:val="bullet"/>
      <w:lvlText w:val="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3FA6436A" w:tentative="1">
      <w:start w:val="1"/>
      <w:numFmt w:val="bullet"/>
      <w:lvlText w:val="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338DB2E" w:tentative="1">
      <w:start w:val="1"/>
      <w:numFmt w:val="bullet"/>
      <w:lvlText w:val="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0A46816E" w:tentative="1">
      <w:start w:val="1"/>
      <w:numFmt w:val="bullet"/>
      <w:lvlText w:val="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E63664A0" w:tentative="1">
      <w:start w:val="1"/>
      <w:numFmt w:val="bullet"/>
      <w:lvlText w:val="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D26797F"/>
    <w:multiLevelType w:val="hybridMultilevel"/>
    <w:tmpl w:val="809671B0"/>
    <w:lvl w:ilvl="0" w:tplc="E49E0F50">
      <w:start w:val="1"/>
      <w:numFmt w:val="bullet"/>
      <w:lvlText w:val="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B9F09A5C" w:tentative="1">
      <w:start w:val="1"/>
      <w:numFmt w:val="bullet"/>
      <w:lvlText w:val="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4678F4BA" w:tentative="1">
      <w:start w:val="1"/>
      <w:numFmt w:val="bullet"/>
      <w:lvlText w:val="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F7CD530" w:tentative="1">
      <w:start w:val="1"/>
      <w:numFmt w:val="bullet"/>
      <w:lvlText w:val="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4C689492" w:tentative="1">
      <w:start w:val="1"/>
      <w:numFmt w:val="bullet"/>
      <w:lvlText w:val="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4720F258" w:tentative="1">
      <w:start w:val="1"/>
      <w:numFmt w:val="bullet"/>
      <w:lvlText w:val="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D14629C4" w:tentative="1">
      <w:start w:val="1"/>
      <w:numFmt w:val="bullet"/>
      <w:lvlText w:val="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983C9A5E" w:tentative="1">
      <w:start w:val="1"/>
      <w:numFmt w:val="bullet"/>
      <w:lvlText w:val="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A9FCBC2C" w:tentative="1">
      <w:start w:val="1"/>
      <w:numFmt w:val="bullet"/>
      <w:lvlText w:val="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39E4"/>
    <w:rsid w:val="000953CD"/>
    <w:rsid w:val="00223EC4"/>
    <w:rsid w:val="002519E9"/>
    <w:rsid w:val="00262E4D"/>
    <w:rsid w:val="002E1430"/>
    <w:rsid w:val="0035296C"/>
    <w:rsid w:val="00375D94"/>
    <w:rsid w:val="003C0F30"/>
    <w:rsid w:val="004062F2"/>
    <w:rsid w:val="004B7CAF"/>
    <w:rsid w:val="00524088"/>
    <w:rsid w:val="00550AB5"/>
    <w:rsid w:val="005923C9"/>
    <w:rsid w:val="005A2AF7"/>
    <w:rsid w:val="00643EFB"/>
    <w:rsid w:val="006E39E4"/>
    <w:rsid w:val="007255D1"/>
    <w:rsid w:val="00744FC4"/>
    <w:rsid w:val="00751D8B"/>
    <w:rsid w:val="00765952"/>
    <w:rsid w:val="00785CED"/>
    <w:rsid w:val="007E29E3"/>
    <w:rsid w:val="008635A3"/>
    <w:rsid w:val="00930E6D"/>
    <w:rsid w:val="00941D39"/>
    <w:rsid w:val="0096520E"/>
    <w:rsid w:val="00AA5D6D"/>
    <w:rsid w:val="00B838C1"/>
    <w:rsid w:val="00BA2233"/>
    <w:rsid w:val="00C02B72"/>
    <w:rsid w:val="00C315DD"/>
    <w:rsid w:val="00C60DF9"/>
    <w:rsid w:val="00C9287F"/>
    <w:rsid w:val="00CB4E7E"/>
    <w:rsid w:val="00CE07C5"/>
    <w:rsid w:val="00D410FC"/>
    <w:rsid w:val="00D967E4"/>
    <w:rsid w:val="00DE643D"/>
    <w:rsid w:val="00E11220"/>
    <w:rsid w:val="00E563CD"/>
    <w:rsid w:val="00E63478"/>
    <w:rsid w:val="00FC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7B4764"/>
  <w15:docId w15:val="{010EF95F-F467-4497-9BC8-5278B926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39E4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E39E4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02B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C02B7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C02B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C02B72"/>
    <w:rPr>
      <w:sz w:val="20"/>
      <w:szCs w:val="20"/>
    </w:rPr>
  </w:style>
  <w:style w:type="paragraph" w:styleId="a9">
    <w:name w:val="List Paragraph"/>
    <w:basedOn w:val="a"/>
    <w:uiPriority w:val="34"/>
    <w:qFormat/>
    <w:rsid w:val="00524088"/>
    <w:pPr>
      <w:ind w:leftChars="200" w:left="480"/>
    </w:pPr>
  </w:style>
  <w:style w:type="table" w:styleId="aa">
    <w:name w:val="Table Grid"/>
    <w:basedOn w:val="a1"/>
    <w:uiPriority w:val="39"/>
    <w:rsid w:val="003C0F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3C0F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0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964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5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5040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734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5243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5688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74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8459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532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799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youtube.com/watch?v=1RQqG-MGO7k&amp;t=94s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1RQqG-MGO7k&amp;t=1800s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.youtube.com/watch?v=1RQqG-MGO7k&amp;t=5197s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youtube.com/watch?v=1RQqG-MGO7k&amp;t=1598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youtube.com/watch?v=1RQqG-MGO7k&amp;t=3402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www.youtube.com/watch?v=1RQqG-MGO7k&amp;t=2570s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www.youtube.com/watch?v=1RQqG-MGO7k&amp;t=700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youtube.com/watch?v=1RQqG-MGO7k&amp;t=1758s" TargetMode="Externa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jcsu</dc:creator>
  <cp:lastModifiedBy>C2466 王嘉勵</cp:lastModifiedBy>
  <cp:revision>28</cp:revision>
  <cp:lastPrinted>2025-07-04T03:26:00Z</cp:lastPrinted>
  <dcterms:created xsi:type="dcterms:W3CDTF">2020-04-23T12:43:00Z</dcterms:created>
  <dcterms:modified xsi:type="dcterms:W3CDTF">2025-07-04T03:26:00Z</dcterms:modified>
</cp:coreProperties>
</file>