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5A26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  <w:bookmarkStart w:id="0" w:name="_Hlk167129764"/>
    </w:p>
    <w:p w14:paraId="7C4C485B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  <w:bookmarkStart w:id="1" w:name="_Hlk167129790"/>
    </w:p>
    <w:p w14:paraId="1580C21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07A3EADE" w14:textId="77777777" w:rsidR="00301E59" w:rsidRPr="0086774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 w:val="28"/>
          <w:szCs w:val="20"/>
        </w:rPr>
      </w:pPr>
      <w:r w:rsidRPr="00867744">
        <w:rPr>
          <w:rFonts w:asciiTheme="minorHAnsi" w:hAnsiTheme="minorHAnsi" w:cstheme="minorHAnsi"/>
          <w:sz w:val="28"/>
          <w:szCs w:val="20"/>
        </w:rPr>
        <w:t>Desktop Purchasing System</w:t>
      </w:r>
    </w:p>
    <w:p w14:paraId="367604B1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689EBD0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2CC7E295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0B4C4AD2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 w:val="22"/>
          <w:szCs w:val="20"/>
        </w:rPr>
      </w:pPr>
    </w:p>
    <w:p w14:paraId="08DF01DB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b/>
          <w:szCs w:val="20"/>
        </w:rPr>
      </w:pPr>
      <w:r w:rsidRPr="00867744">
        <w:rPr>
          <w:rFonts w:asciiTheme="minorHAnsi" w:hAnsiTheme="minorHAnsi" w:cstheme="minorHAnsi"/>
          <w:b/>
          <w:szCs w:val="20"/>
        </w:rPr>
        <w:t>STUDIENARBEIT</w:t>
      </w:r>
    </w:p>
    <w:p w14:paraId="6E56DE6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15A04B2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16FD05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799863C8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6638E91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3053E84F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i/>
          <w:szCs w:val="20"/>
        </w:rPr>
      </w:pPr>
      <w:r w:rsidRPr="00867744">
        <w:rPr>
          <w:rFonts w:asciiTheme="minorHAnsi" w:hAnsiTheme="minorHAnsi" w:cstheme="minorHAnsi"/>
          <w:szCs w:val="20"/>
        </w:rPr>
        <w:br/>
      </w:r>
    </w:p>
    <w:p w14:paraId="1E03F252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1874028B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35923E4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66CE57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 xml:space="preserve">des Studienganges </w:t>
      </w:r>
      <w:r w:rsidR="00FF45D4" w:rsidRPr="00867744">
        <w:rPr>
          <w:rFonts w:asciiTheme="minorHAnsi" w:hAnsiTheme="minorHAnsi" w:cstheme="minorHAnsi"/>
          <w:szCs w:val="20"/>
        </w:rPr>
        <w:t>TINF22</w:t>
      </w:r>
    </w:p>
    <w:p w14:paraId="5AABE9BC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1032B388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an der Dualen Hochschule Baden-Württemberg Ravensburg</w:t>
      </w:r>
    </w:p>
    <w:p w14:paraId="041E20E8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12E1161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01A01FE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0CB5499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von</w:t>
      </w:r>
    </w:p>
    <w:p w14:paraId="73795DE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</w:p>
    <w:p w14:paraId="12153FF7" w14:textId="77777777" w:rsidR="00301E59" w:rsidRPr="0086774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Nicolas</w:t>
      </w:r>
      <w:r w:rsidR="00301E59" w:rsidRPr="00867744">
        <w:rPr>
          <w:rFonts w:asciiTheme="minorHAnsi" w:hAnsiTheme="minorHAnsi" w:cstheme="minorHAnsi"/>
          <w:szCs w:val="20"/>
        </w:rPr>
        <w:t xml:space="preserve"> </w:t>
      </w:r>
      <w:r w:rsidRPr="00867744">
        <w:rPr>
          <w:rFonts w:asciiTheme="minorHAnsi" w:hAnsiTheme="minorHAnsi" w:cstheme="minorHAnsi"/>
          <w:szCs w:val="20"/>
        </w:rPr>
        <w:t>Koch</w:t>
      </w:r>
    </w:p>
    <w:p w14:paraId="5443ABB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32056AA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AA98BE7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568F615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06B56351" w14:textId="77777777" w:rsidR="00301E59" w:rsidRPr="00867744" w:rsidRDefault="00FF45D4" w:rsidP="00301E59">
      <w:pPr>
        <w:tabs>
          <w:tab w:val="left" w:pos="1134"/>
          <w:tab w:val="left" w:pos="2268"/>
        </w:tabs>
        <w:spacing w:before="0" w:after="0" w:line="280" w:lineRule="atLeast"/>
        <w:jc w:val="center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06.06.2024</w:t>
      </w:r>
    </w:p>
    <w:p w14:paraId="77AFCC2D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2E38CB91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53E63ED5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3056452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40E669B1" w14:textId="77777777" w:rsidR="00301E59" w:rsidRPr="00867744" w:rsidRDefault="00301E59" w:rsidP="00301E59">
      <w:pPr>
        <w:tabs>
          <w:tab w:val="left" w:pos="1134"/>
          <w:tab w:val="left" w:pos="2268"/>
        </w:tabs>
        <w:spacing w:before="0" w:after="0" w:line="280" w:lineRule="atLeast"/>
        <w:jc w:val="left"/>
        <w:rPr>
          <w:rFonts w:asciiTheme="minorHAnsi" w:hAnsiTheme="minorHAnsi" w:cstheme="minorHAnsi"/>
          <w:szCs w:val="20"/>
        </w:rPr>
      </w:pPr>
    </w:p>
    <w:p w14:paraId="62718537" w14:textId="77777777" w:rsidR="00301E59" w:rsidRPr="00867744" w:rsidRDefault="00301E59" w:rsidP="00301E59">
      <w:pPr>
        <w:tabs>
          <w:tab w:val="left" w:pos="1134"/>
          <w:tab w:val="left" w:pos="2268"/>
          <w:tab w:val="left" w:pos="4820"/>
        </w:tabs>
        <w:spacing w:before="0" w:after="0"/>
        <w:ind w:left="268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Bearbeitungszeitraum</w:t>
      </w:r>
      <w:r w:rsidRPr="00867744">
        <w:rPr>
          <w:rFonts w:asciiTheme="minorHAnsi" w:hAnsiTheme="minorHAnsi" w:cstheme="minorHAnsi"/>
          <w:szCs w:val="20"/>
        </w:rPr>
        <w:tab/>
      </w:r>
      <w:r w:rsidR="00FF45D4" w:rsidRPr="00867744">
        <w:rPr>
          <w:rFonts w:asciiTheme="minorHAnsi" w:hAnsiTheme="minorHAnsi" w:cstheme="minorHAnsi"/>
          <w:szCs w:val="20"/>
        </w:rPr>
        <w:t>5</w:t>
      </w:r>
      <w:r w:rsidRPr="00867744">
        <w:rPr>
          <w:rFonts w:asciiTheme="minorHAnsi" w:hAnsiTheme="minorHAnsi" w:cstheme="minorHAnsi"/>
          <w:szCs w:val="20"/>
        </w:rPr>
        <w:t xml:space="preserve"> Wochen</w:t>
      </w:r>
    </w:p>
    <w:p w14:paraId="3810679F" w14:textId="77777777" w:rsidR="00301E59" w:rsidRPr="00867744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Matrikelnummer, Kurs</w:t>
      </w:r>
      <w:r w:rsidRPr="00867744">
        <w:rPr>
          <w:rFonts w:asciiTheme="minorHAnsi" w:hAnsiTheme="minorHAnsi" w:cstheme="minorHAnsi"/>
          <w:szCs w:val="20"/>
        </w:rPr>
        <w:tab/>
        <w:t>Matrikelnummer, Kurskürzel</w:t>
      </w:r>
    </w:p>
    <w:p w14:paraId="68641407" w14:textId="77777777" w:rsidR="00301E59" w:rsidRPr="00867744" w:rsidRDefault="00301E59" w:rsidP="00301E59">
      <w:pPr>
        <w:tabs>
          <w:tab w:val="left" w:pos="4820"/>
        </w:tabs>
        <w:spacing w:before="0" w:after="0"/>
        <w:ind w:left="268"/>
        <w:jc w:val="left"/>
        <w:rPr>
          <w:rFonts w:asciiTheme="minorHAnsi" w:hAnsiTheme="minorHAnsi" w:cstheme="minorHAnsi"/>
          <w:szCs w:val="20"/>
        </w:rPr>
      </w:pPr>
      <w:r w:rsidRPr="00867744">
        <w:rPr>
          <w:rFonts w:asciiTheme="minorHAnsi" w:hAnsiTheme="minorHAnsi" w:cstheme="minorHAnsi"/>
          <w:szCs w:val="20"/>
        </w:rPr>
        <w:t>Ausbildungsfirma</w:t>
      </w:r>
      <w:r w:rsidRPr="00867744">
        <w:rPr>
          <w:rFonts w:asciiTheme="minorHAnsi" w:hAnsiTheme="minorHAnsi" w:cstheme="minorHAnsi"/>
          <w:szCs w:val="20"/>
        </w:rPr>
        <w:tab/>
      </w:r>
      <w:r w:rsidR="00FF45D4" w:rsidRPr="00867744">
        <w:rPr>
          <w:rFonts w:asciiTheme="minorHAnsi" w:hAnsiTheme="minorHAnsi" w:cstheme="minorHAnsi"/>
          <w:szCs w:val="20"/>
        </w:rPr>
        <w:t>Linde Engineering</w:t>
      </w:r>
      <w:r w:rsidRPr="00867744">
        <w:rPr>
          <w:rFonts w:asciiTheme="minorHAnsi" w:hAnsiTheme="minorHAnsi" w:cstheme="minorHAnsi"/>
          <w:szCs w:val="20"/>
        </w:rPr>
        <w:t xml:space="preserve">, </w:t>
      </w:r>
      <w:r w:rsidR="00FF45D4" w:rsidRPr="00867744">
        <w:rPr>
          <w:rFonts w:asciiTheme="minorHAnsi" w:hAnsiTheme="minorHAnsi" w:cstheme="minorHAnsi"/>
          <w:szCs w:val="20"/>
        </w:rPr>
        <w:t>Dresden</w:t>
      </w:r>
    </w:p>
    <w:p w14:paraId="48B45475" w14:textId="05065B99" w:rsidR="00784455" w:rsidRPr="00867744" w:rsidRDefault="00301E59" w:rsidP="005C3747">
      <w:pPr>
        <w:tabs>
          <w:tab w:val="left" w:pos="4820"/>
        </w:tabs>
        <w:spacing w:before="0" w:after="0"/>
        <w:ind w:left="268"/>
        <w:jc w:val="left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  <w:szCs w:val="20"/>
        </w:rPr>
        <w:t>Gutachter der Dualen Hochschule</w:t>
      </w:r>
      <w:r w:rsidRPr="00867744">
        <w:rPr>
          <w:rFonts w:asciiTheme="minorHAnsi" w:hAnsiTheme="minorHAnsi" w:cstheme="minorHAnsi"/>
          <w:szCs w:val="20"/>
        </w:rPr>
        <w:tab/>
      </w:r>
      <w:r w:rsidR="005C3747" w:rsidRPr="00867744">
        <w:rPr>
          <w:rFonts w:asciiTheme="minorHAnsi" w:hAnsiTheme="minorHAnsi" w:cstheme="minorHAnsi"/>
          <w:szCs w:val="20"/>
        </w:rPr>
        <w:t xml:space="preserve">Prof. Dr. Christoph </w:t>
      </w:r>
      <w:proofErr w:type="spellStart"/>
      <w:r w:rsidR="005C3747" w:rsidRPr="00867744">
        <w:rPr>
          <w:rFonts w:asciiTheme="minorHAnsi" w:hAnsiTheme="minorHAnsi" w:cstheme="minorHAnsi"/>
          <w:szCs w:val="20"/>
        </w:rPr>
        <w:t>Sandbrink</w:t>
      </w:r>
      <w:proofErr w:type="spellEnd"/>
    </w:p>
    <w:p w14:paraId="4918EA3D" w14:textId="77777777" w:rsidR="0061400A" w:rsidRPr="00867744" w:rsidRDefault="0061400A" w:rsidP="00D97802">
      <w:pPr>
        <w:rPr>
          <w:rFonts w:asciiTheme="minorHAnsi" w:hAnsiTheme="minorHAnsi" w:cstheme="minorHAnsi"/>
        </w:rPr>
        <w:sectPr w:rsidR="0061400A" w:rsidRPr="00867744" w:rsidSect="007844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titlePg/>
          <w:docGrid w:linePitch="326"/>
        </w:sectPr>
      </w:pPr>
    </w:p>
    <w:bookmarkEnd w:id="1"/>
    <w:p w14:paraId="5BDF08EA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p w14:paraId="1665E249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p w14:paraId="5DA6C5DC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p w14:paraId="620183BA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p w14:paraId="6F276B9B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p w14:paraId="56580EDF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p w14:paraId="0B3F5AB4" w14:textId="77777777" w:rsidR="00CC56F9" w:rsidRPr="00867744" w:rsidRDefault="00CC56F9" w:rsidP="00CC56F9">
      <w:pPr>
        <w:rPr>
          <w:rFonts w:asciiTheme="minorHAnsi" w:hAnsiTheme="minorHAnsi" w:cstheme="minorHAnsi"/>
        </w:rPr>
      </w:pPr>
    </w:p>
    <w:p w14:paraId="18876F21" w14:textId="77777777" w:rsidR="00CC56F9" w:rsidRPr="00867744" w:rsidRDefault="00CC56F9" w:rsidP="00CC56F9">
      <w:pPr>
        <w:rPr>
          <w:rFonts w:asciiTheme="minorHAnsi" w:hAnsiTheme="minorHAnsi" w:cstheme="minorHAnsi"/>
        </w:rPr>
      </w:pPr>
    </w:p>
    <w:p w14:paraId="1EBF0042" w14:textId="77777777" w:rsidR="00CC56F9" w:rsidRPr="00867744" w:rsidRDefault="00CC56F9" w:rsidP="00CC56F9">
      <w:pPr>
        <w:rPr>
          <w:rFonts w:asciiTheme="minorHAnsi" w:hAnsiTheme="minorHAnsi" w:cstheme="minorHAnsi"/>
        </w:rPr>
      </w:pPr>
    </w:p>
    <w:p w14:paraId="2079B174" w14:textId="77777777" w:rsidR="00CC56F9" w:rsidRPr="00867744" w:rsidRDefault="00CC56F9" w:rsidP="00784455">
      <w:pPr>
        <w:pStyle w:val="berschriftRmischnichtimInhaltsverzeichni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bookmarkStart w:id="2" w:name="_Hlk167129807"/>
      <w:r w:rsidRPr="00867744">
        <w:rPr>
          <w:rFonts w:asciiTheme="minorHAnsi" w:hAnsiTheme="minorHAnsi" w:cstheme="minorHAnsi"/>
        </w:rPr>
        <w:t>Erklärung</w:t>
      </w:r>
    </w:p>
    <w:p w14:paraId="779981EF" w14:textId="77777777" w:rsidR="00163720" w:rsidRPr="00867744" w:rsidRDefault="00163720" w:rsidP="00163720">
      <w:pPr>
        <w:jc w:val="center"/>
        <w:rPr>
          <w:rFonts w:asciiTheme="minorHAnsi" w:hAnsiTheme="minorHAnsi" w:cstheme="minorHAnsi"/>
        </w:rPr>
      </w:pPr>
    </w:p>
    <w:p w14:paraId="571AA303" w14:textId="77777777" w:rsidR="00CC56F9" w:rsidRPr="00867744" w:rsidRDefault="00CC56F9" w:rsidP="00CC56F9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 xml:space="preserve">Ich versichere hiermit, dass ich meine Bachelorarbeit (bzw. Studien- und Projektarbeit) mit dem Thema: </w:t>
      </w:r>
      <w:r w:rsidRPr="00867744">
        <w:rPr>
          <w:rFonts w:asciiTheme="minorHAnsi" w:hAnsiTheme="minorHAnsi" w:cstheme="minorHAnsi"/>
          <w:color w:val="FF0000"/>
        </w:rPr>
        <w:t>(…)</w:t>
      </w:r>
      <w:r w:rsidRPr="00867744">
        <w:rPr>
          <w:rFonts w:asciiTheme="minorHAnsi" w:hAnsiTheme="minorHAnsi" w:cstheme="minorHAnsi"/>
        </w:rPr>
        <w:t xml:space="preserve"> selbstständig verfasst und keine anderen als die angegebenen Quellen und Hilfsmittel benutzt habe.</w:t>
      </w:r>
    </w:p>
    <w:p w14:paraId="33EC873A" w14:textId="77777777" w:rsidR="00CC56F9" w:rsidRPr="00867744" w:rsidRDefault="00CC56F9" w:rsidP="00CC56F9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Ich versichere zudem, dass die eingereichte elektronische Fassung mit der gedruckten Fassung übereinstimmt.*</w:t>
      </w:r>
    </w:p>
    <w:p w14:paraId="140C8D72" w14:textId="77777777" w:rsidR="00DE6642" w:rsidRPr="00867744" w:rsidRDefault="00CC56F9" w:rsidP="00CC56F9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>* falls beide Fassungen gefordert sind</w:t>
      </w:r>
    </w:p>
    <w:p w14:paraId="409B0BEE" w14:textId="77777777" w:rsidR="00DE6642" w:rsidRPr="00867744" w:rsidRDefault="00DE6642" w:rsidP="00D97802">
      <w:pPr>
        <w:rPr>
          <w:rFonts w:asciiTheme="minorHAnsi" w:hAnsiTheme="minorHAnsi" w:cstheme="minorHAnsi"/>
        </w:rPr>
      </w:pPr>
    </w:p>
    <w:tbl>
      <w:tblPr>
        <w:tblStyle w:val="Tabellenraster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5"/>
        <w:gridCol w:w="236"/>
        <w:gridCol w:w="1625"/>
        <w:gridCol w:w="993"/>
        <w:gridCol w:w="3742"/>
      </w:tblGrid>
      <w:tr w:rsidR="00DE6642" w:rsidRPr="00867744" w14:paraId="04D00C36" w14:textId="77777777" w:rsidTr="0082248A">
        <w:trPr>
          <w:trHeight w:val="976"/>
        </w:trPr>
        <w:tc>
          <w:tcPr>
            <w:tcW w:w="2675" w:type="dxa"/>
            <w:tcBorders>
              <w:bottom w:val="single" w:sz="4" w:space="0" w:color="auto"/>
            </w:tcBorders>
          </w:tcPr>
          <w:p w14:paraId="1725882C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236" w:type="dxa"/>
          </w:tcPr>
          <w:p w14:paraId="15E5CA3E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2B8C603A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993" w:type="dxa"/>
          </w:tcPr>
          <w:p w14:paraId="43545149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3742" w:type="dxa"/>
            <w:tcBorders>
              <w:bottom w:val="single" w:sz="4" w:space="0" w:color="auto"/>
            </w:tcBorders>
          </w:tcPr>
          <w:p w14:paraId="14BF2A8C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</w:tr>
      <w:tr w:rsidR="00DE6642" w:rsidRPr="00867744" w14:paraId="563C9A1A" w14:textId="77777777" w:rsidTr="0082248A">
        <w:tc>
          <w:tcPr>
            <w:tcW w:w="2675" w:type="dxa"/>
            <w:tcBorders>
              <w:top w:val="single" w:sz="4" w:space="0" w:color="auto"/>
            </w:tcBorders>
          </w:tcPr>
          <w:p w14:paraId="3C7134CE" w14:textId="77777777" w:rsidR="00DE6642" w:rsidRPr="00867744" w:rsidRDefault="00DE6642" w:rsidP="0082248A">
            <w:pPr>
              <w:pStyle w:val="Tabellentext"/>
              <w:jc w:val="center"/>
              <w:rPr>
                <w:rFonts w:asciiTheme="minorHAnsi" w:hAnsiTheme="minorHAnsi" w:cstheme="minorHAnsi"/>
              </w:rPr>
            </w:pPr>
            <w:r w:rsidRPr="00867744">
              <w:rPr>
                <w:rFonts w:asciiTheme="minorHAnsi" w:hAnsiTheme="minorHAnsi" w:cstheme="minorHAnsi"/>
              </w:rPr>
              <w:t>Ort</w:t>
            </w:r>
          </w:p>
        </w:tc>
        <w:tc>
          <w:tcPr>
            <w:tcW w:w="236" w:type="dxa"/>
          </w:tcPr>
          <w:p w14:paraId="5E039DB9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4BC6A8B5" w14:textId="77777777" w:rsidR="00DE6642" w:rsidRPr="00867744" w:rsidRDefault="00DE6642" w:rsidP="0082248A">
            <w:pPr>
              <w:pStyle w:val="Tabellentext"/>
              <w:jc w:val="center"/>
              <w:rPr>
                <w:rFonts w:asciiTheme="minorHAnsi" w:hAnsiTheme="minorHAnsi" w:cstheme="minorHAnsi"/>
              </w:rPr>
            </w:pPr>
            <w:r w:rsidRPr="00867744">
              <w:rPr>
                <w:rFonts w:asciiTheme="minorHAnsi" w:hAnsiTheme="minorHAnsi" w:cstheme="minorHAnsi"/>
              </w:rPr>
              <w:t>Datum</w:t>
            </w:r>
          </w:p>
        </w:tc>
        <w:tc>
          <w:tcPr>
            <w:tcW w:w="993" w:type="dxa"/>
          </w:tcPr>
          <w:p w14:paraId="1F43142D" w14:textId="77777777" w:rsidR="00DE6642" w:rsidRPr="00867744" w:rsidRDefault="00DE6642" w:rsidP="0082248A">
            <w:pPr>
              <w:pStyle w:val="Tabellentext"/>
              <w:rPr>
                <w:rFonts w:asciiTheme="minorHAnsi" w:hAnsiTheme="minorHAnsi" w:cstheme="minorHAnsi"/>
              </w:rPr>
            </w:pPr>
          </w:p>
        </w:tc>
        <w:tc>
          <w:tcPr>
            <w:tcW w:w="3742" w:type="dxa"/>
            <w:tcBorders>
              <w:top w:val="single" w:sz="4" w:space="0" w:color="auto"/>
            </w:tcBorders>
          </w:tcPr>
          <w:p w14:paraId="6B69D5D1" w14:textId="77777777" w:rsidR="00DE6642" w:rsidRPr="00867744" w:rsidRDefault="00DE6642" w:rsidP="0082248A">
            <w:pPr>
              <w:pStyle w:val="Tabellentext"/>
              <w:jc w:val="center"/>
              <w:rPr>
                <w:rFonts w:asciiTheme="minorHAnsi" w:hAnsiTheme="minorHAnsi" w:cstheme="minorHAnsi"/>
              </w:rPr>
            </w:pPr>
            <w:r w:rsidRPr="00867744">
              <w:rPr>
                <w:rFonts w:asciiTheme="minorHAnsi" w:hAnsiTheme="minorHAnsi" w:cstheme="minorHAnsi"/>
              </w:rPr>
              <w:t>Unterschrift</w:t>
            </w:r>
          </w:p>
        </w:tc>
      </w:tr>
    </w:tbl>
    <w:p w14:paraId="6DF0B5ED" w14:textId="77777777" w:rsidR="00535F2F" w:rsidRPr="00867744" w:rsidRDefault="00535F2F">
      <w:pPr>
        <w:spacing w:before="0" w:after="200" w:line="276" w:lineRule="auto"/>
        <w:jc w:val="left"/>
        <w:rPr>
          <w:rFonts w:asciiTheme="minorHAnsi" w:hAnsiTheme="minorHAnsi" w:cstheme="minorHAnsi"/>
          <w:b/>
          <w:bCs/>
          <w:sz w:val="48"/>
          <w:szCs w:val="36"/>
        </w:rPr>
      </w:pPr>
      <w:bookmarkStart w:id="3" w:name="_Ref416639258"/>
      <w:r w:rsidRPr="00867744">
        <w:rPr>
          <w:rFonts w:asciiTheme="minorHAnsi" w:hAnsiTheme="minorHAnsi" w:cstheme="minorHAnsi"/>
        </w:rPr>
        <w:br w:type="page"/>
      </w:r>
    </w:p>
    <w:p w14:paraId="4680472C" w14:textId="77777777" w:rsidR="00AD60B2" w:rsidRPr="00867744" w:rsidRDefault="00AD60B2" w:rsidP="00A057AB">
      <w:pPr>
        <w:pStyle w:val="berschriftRmischnichtimInhaltsverzeichni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bookmarkStart w:id="4" w:name="_Hlk167129824"/>
      <w:bookmarkEnd w:id="2"/>
      <w:r w:rsidRPr="00867744">
        <w:rPr>
          <w:rFonts w:asciiTheme="minorHAnsi" w:hAnsiTheme="minorHAnsi" w:cstheme="minorHAnsi"/>
        </w:rPr>
        <w:lastRenderedPageBreak/>
        <w:t>Kurzzusammenfassung</w:t>
      </w:r>
    </w:p>
    <w:bookmarkEnd w:id="4"/>
    <w:p w14:paraId="42374969" w14:textId="77777777" w:rsidR="00AD60B2" w:rsidRPr="00867744" w:rsidRDefault="00AD60B2" w:rsidP="00AD60B2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 xml:space="preserve">Dieses Dokument </w:t>
      </w:r>
      <w:r w:rsidR="00A057AB" w:rsidRPr="00867744">
        <w:rPr>
          <w:rFonts w:asciiTheme="minorHAnsi" w:hAnsiTheme="minorHAnsi" w:cstheme="minorHAnsi"/>
        </w:rPr>
        <w:t xml:space="preserve">gibt </w:t>
      </w:r>
      <w:r w:rsidRPr="00867744">
        <w:rPr>
          <w:rFonts w:asciiTheme="minorHAnsi" w:hAnsiTheme="minorHAnsi" w:cstheme="minorHAnsi"/>
        </w:rPr>
        <w:t xml:space="preserve">einen Überblick über die Vorgaben </w:t>
      </w:r>
      <w:r w:rsidR="005C5335" w:rsidRPr="00867744">
        <w:rPr>
          <w:rFonts w:asciiTheme="minorHAnsi" w:hAnsiTheme="minorHAnsi" w:cstheme="minorHAnsi"/>
        </w:rPr>
        <w:t>an</w:t>
      </w:r>
      <w:r w:rsidRPr="00867744">
        <w:rPr>
          <w:rFonts w:asciiTheme="minorHAnsi" w:hAnsiTheme="minorHAnsi" w:cstheme="minorHAnsi"/>
        </w:rPr>
        <w:t xml:space="preserve"> Studienarbeiten </w:t>
      </w:r>
      <w:r w:rsidR="005C5335" w:rsidRPr="00867744">
        <w:rPr>
          <w:rFonts w:asciiTheme="minorHAnsi" w:hAnsiTheme="minorHAnsi" w:cstheme="minorHAnsi"/>
        </w:rPr>
        <w:t>durch die Duale Hochschule Baden-Württemberg</w:t>
      </w:r>
      <w:r w:rsidR="006410B7" w:rsidRPr="00867744">
        <w:rPr>
          <w:rFonts w:asciiTheme="minorHAnsi" w:hAnsiTheme="minorHAnsi" w:cstheme="minorHAnsi"/>
        </w:rPr>
        <w:t xml:space="preserve"> (DHBW)</w:t>
      </w:r>
      <w:r w:rsidR="005C5335" w:rsidRPr="00867744">
        <w:rPr>
          <w:rFonts w:asciiTheme="minorHAnsi" w:hAnsiTheme="minorHAnsi" w:cstheme="minorHAnsi"/>
        </w:rPr>
        <w:t xml:space="preserve"> und deren Auslegung </w:t>
      </w:r>
      <w:r w:rsidRPr="00867744">
        <w:rPr>
          <w:rFonts w:asciiTheme="minorHAnsi" w:hAnsiTheme="minorHAnsi" w:cstheme="minorHAnsi"/>
        </w:rPr>
        <w:t xml:space="preserve">für den Studiengang Elektrotechnik </w:t>
      </w:r>
      <w:r w:rsidR="005C5335" w:rsidRPr="00867744">
        <w:rPr>
          <w:rFonts w:asciiTheme="minorHAnsi" w:hAnsiTheme="minorHAnsi" w:cstheme="minorHAnsi"/>
        </w:rPr>
        <w:t>des Standorts</w:t>
      </w:r>
      <w:r w:rsidRPr="00867744">
        <w:rPr>
          <w:rFonts w:asciiTheme="minorHAnsi" w:hAnsiTheme="minorHAnsi" w:cstheme="minorHAnsi"/>
        </w:rPr>
        <w:t xml:space="preserve"> Mannheim. </w:t>
      </w:r>
      <w:r w:rsidR="005C5335" w:rsidRPr="00867744">
        <w:rPr>
          <w:rFonts w:asciiTheme="minorHAnsi" w:hAnsiTheme="minorHAnsi" w:cstheme="minorHAnsi"/>
        </w:rPr>
        <w:t xml:space="preserve">Im Weiteren werden Hinweise gegeben wie sich die in Word vorhandenen Hilfsmittel nutzen lassen um den Vorgaben zu entsprechen. </w:t>
      </w:r>
      <w:r w:rsidR="000C3EEB" w:rsidRPr="00867744">
        <w:rPr>
          <w:rFonts w:asciiTheme="minorHAnsi" w:hAnsiTheme="minorHAnsi" w:cstheme="minorHAnsi"/>
        </w:rPr>
        <w:t xml:space="preserve">Unter anderem wird das Einbinden von Formeln, Abbildungen, Tabellen, Quellcode, eines Literaturverzeichnis und eines Index vorgestellt. </w:t>
      </w:r>
      <w:r w:rsidR="005C5335" w:rsidRPr="00867744">
        <w:rPr>
          <w:rFonts w:asciiTheme="minorHAnsi" w:hAnsiTheme="minorHAnsi" w:cstheme="minorHAnsi"/>
        </w:rPr>
        <w:t>Als kurzer Einschub wird das Thema Datensicherung diskutiert. Da die gegebenen Hinweise direkt in diesem Dokument umgesetzt wurden</w:t>
      </w:r>
      <w:r w:rsidR="00DC1C9A" w:rsidRPr="00867744">
        <w:rPr>
          <w:rFonts w:asciiTheme="minorHAnsi" w:hAnsiTheme="minorHAnsi" w:cstheme="minorHAnsi"/>
        </w:rPr>
        <w:t xml:space="preserve"> und das Dokument auch Formal den Vorgaben </w:t>
      </w:r>
      <w:r w:rsidR="006410B7" w:rsidRPr="00867744">
        <w:rPr>
          <w:rFonts w:asciiTheme="minorHAnsi" w:hAnsiTheme="minorHAnsi" w:cstheme="minorHAnsi"/>
        </w:rPr>
        <w:t xml:space="preserve">der DHWB </w:t>
      </w:r>
      <w:r w:rsidR="00DC1C9A" w:rsidRPr="00867744">
        <w:rPr>
          <w:rFonts w:asciiTheme="minorHAnsi" w:hAnsiTheme="minorHAnsi" w:cstheme="minorHAnsi"/>
        </w:rPr>
        <w:t>entspricht</w:t>
      </w:r>
      <w:r w:rsidR="005C5335" w:rsidRPr="00867744">
        <w:rPr>
          <w:rFonts w:asciiTheme="minorHAnsi" w:hAnsiTheme="minorHAnsi" w:cstheme="minorHAnsi"/>
        </w:rPr>
        <w:t xml:space="preserve">, </w:t>
      </w:r>
      <w:r w:rsidR="006410B7" w:rsidRPr="00867744">
        <w:rPr>
          <w:rFonts w:asciiTheme="minorHAnsi" w:hAnsiTheme="minorHAnsi" w:cstheme="minorHAnsi"/>
        </w:rPr>
        <w:t>ist</w:t>
      </w:r>
      <w:r w:rsidR="005C5335" w:rsidRPr="00867744">
        <w:rPr>
          <w:rFonts w:asciiTheme="minorHAnsi" w:hAnsiTheme="minorHAnsi" w:cstheme="minorHAnsi"/>
        </w:rPr>
        <w:t xml:space="preserve"> es als Vorlage für Studienarbeiten </w:t>
      </w:r>
      <w:r w:rsidR="006410B7" w:rsidRPr="00867744">
        <w:rPr>
          <w:rFonts w:asciiTheme="minorHAnsi" w:hAnsiTheme="minorHAnsi" w:cstheme="minorHAnsi"/>
        </w:rPr>
        <w:t>geeignet</w:t>
      </w:r>
      <w:r w:rsidR="005C5335" w:rsidRPr="00867744">
        <w:rPr>
          <w:rFonts w:asciiTheme="minorHAnsi" w:hAnsiTheme="minorHAnsi" w:cstheme="minorHAnsi"/>
        </w:rPr>
        <w:t>.</w:t>
      </w:r>
    </w:p>
    <w:p w14:paraId="5E082699" w14:textId="77777777" w:rsidR="00AD60B2" w:rsidRPr="00867744" w:rsidRDefault="00AD60B2">
      <w:pPr>
        <w:spacing w:before="0" w:after="200" w:line="276" w:lineRule="auto"/>
        <w:jc w:val="left"/>
        <w:rPr>
          <w:rFonts w:asciiTheme="minorHAnsi" w:hAnsiTheme="minorHAnsi" w:cstheme="minorHAnsi"/>
          <w:b/>
          <w:bCs/>
          <w:sz w:val="48"/>
          <w:szCs w:val="36"/>
        </w:rPr>
      </w:pPr>
      <w:r w:rsidRPr="00867744">
        <w:rPr>
          <w:rFonts w:asciiTheme="minorHAnsi" w:hAnsiTheme="minorHAnsi" w:cstheme="minorHAnsi"/>
        </w:rPr>
        <w:br w:type="page"/>
      </w:r>
    </w:p>
    <w:p w14:paraId="79BD932C" w14:textId="77777777" w:rsidR="00DE6642" w:rsidRPr="00867744" w:rsidRDefault="00DE6642" w:rsidP="00A057AB">
      <w:pPr>
        <w:pStyle w:val="berschriftRmischnichtimInhaltsverzeichni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lastRenderedPageBreak/>
        <w:t>Inhaltsverzeichnis</w:t>
      </w:r>
      <w:bookmarkEnd w:id="3"/>
    </w:p>
    <w:p w14:paraId="5F3A1CFC" w14:textId="66F58770" w:rsidR="0036331A" w:rsidRPr="00867744" w:rsidRDefault="0053662C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r w:rsidRPr="00867744">
        <w:rPr>
          <w:rFonts w:asciiTheme="minorHAnsi" w:hAnsiTheme="minorHAnsi" w:cstheme="minorHAnsi"/>
        </w:rPr>
        <w:fldChar w:fldCharType="begin"/>
      </w:r>
      <w:r w:rsidRPr="00867744">
        <w:rPr>
          <w:rFonts w:asciiTheme="minorHAnsi" w:hAnsiTheme="minorHAnsi" w:cstheme="minorHAnsi"/>
        </w:rPr>
        <w:instrText xml:space="preserve"> TOC \o "1-2" \f \h \z \t "Überschrift Römisch;1" </w:instrText>
      </w:r>
      <w:r w:rsidRPr="00867744">
        <w:rPr>
          <w:rFonts w:asciiTheme="minorHAnsi" w:hAnsiTheme="minorHAnsi" w:cstheme="minorHAnsi"/>
        </w:rPr>
        <w:fldChar w:fldCharType="separate"/>
      </w:r>
      <w:hyperlink w:anchor="_Toc167130069" w:history="1">
        <w:r w:rsidR="0036331A" w:rsidRPr="00867744">
          <w:rPr>
            <w:rStyle w:val="Hyperlink"/>
            <w:rFonts w:asciiTheme="minorHAnsi" w:hAnsiTheme="minorHAnsi" w:cstheme="minorHAnsi"/>
            <w:noProof/>
          </w:rPr>
          <w:t>I.</w:t>
        </w:r>
        <w:r w:rsidR="0036331A"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="0036331A" w:rsidRPr="00867744">
          <w:rPr>
            <w:rStyle w:val="Hyperlink"/>
            <w:rFonts w:asciiTheme="minorHAnsi" w:hAnsiTheme="minorHAnsi" w:cstheme="minorHAnsi"/>
            <w:noProof/>
          </w:rPr>
          <w:t>Abkürzungsverzeichnis</w:t>
        </w:r>
        <w:r w:rsidR="0036331A" w:rsidRPr="00867744">
          <w:rPr>
            <w:rFonts w:asciiTheme="minorHAnsi" w:hAnsiTheme="minorHAnsi" w:cstheme="minorHAnsi"/>
            <w:noProof/>
            <w:webHidden/>
          </w:rPr>
          <w:tab/>
        </w:r>
        <w:r w:rsidR="0036331A"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="0036331A" w:rsidRPr="00867744">
          <w:rPr>
            <w:rFonts w:asciiTheme="minorHAnsi" w:hAnsiTheme="minorHAnsi" w:cstheme="minorHAnsi"/>
            <w:noProof/>
            <w:webHidden/>
          </w:rPr>
          <w:instrText xml:space="preserve"> PAGEREF _Toc167130069 \h </w:instrText>
        </w:r>
        <w:r w:rsidR="0036331A" w:rsidRPr="00867744">
          <w:rPr>
            <w:rFonts w:asciiTheme="minorHAnsi" w:hAnsiTheme="minorHAnsi" w:cstheme="minorHAnsi"/>
            <w:noProof/>
            <w:webHidden/>
          </w:rPr>
        </w:r>
        <w:r w:rsidR="0036331A"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="0036331A" w:rsidRPr="00867744">
          <w:rPr>
            <w:rFonts w:asciiTheme="minorHAnsi" w:hAnsiTheme="minorHAnsi" w:cstheme="minorHAnsi"/>
            <w:noProof/>
            <w:webHidden/>
          </w:rPr>
          <w:t>3</w:t>
        </w:r>
        <w:r w:rsidR="0036331A"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76CBC8" w14:textId="4600E69A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0" w:history="1">
        <w:r w:rsidRPr="00867744">
          <w:rPr>
            <w:rStyle w:val="Hyperlink"/>
            <w:rFonts w:asciiTheme="minorHAnsi" w:hAnsiTheme="minorHAnsi" w:cstheme="minorHAnsi"/>
            <w:noProof/>
          </w:rPr>
          <w:t>II.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Abbildungsverzeichnis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_Toc167130070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3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F74A880" w14:textId="1D4A3B1E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1" w:history="1">
        <w:r w:rsidRPr="00867744">
          <w:rPr>
            <w:rStyle w:val="Hyperlink"/>
            <w:rFonts w:asciiTheme="minorHAnsi" w:hAnsiTheme="minorHAnsi" w:cstheme="minorHAnsi"/>
            <w:noProof/>
          </w:rPr>
          <w:t>1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Einleitung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_Toc167130071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70FF1C" w14:textId="03327E52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2" w:history="1">
        <w:r w:rsidRPr="00867744">
          <w:rPr>
            <w:rStyle w:val="Hyperlink"/>
            <w:rFonts w:asciiTheme="minorHAnsi" w:hAnsiTheme="minorHAnsi" w:cstheme="minorHAnsi"/>
            <w:noProof/>
          </w:rPr>
          <w:t>2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Struktur einer wissenschaftlichen Arbeit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_Toc167130072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F78906" w14:textId="45A81487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3" w:history="1">
        <w:r w:rsidRPr="00867744">
          <w:rPr>
            <w:rStyle w:val="Hyperlink"/>
            <w:rFonts w:asciiTheme="minorHAnsi" w:hAnsiTheme="minorHAnsi" w:cstheme="minorHAnsi"/>
            <w:noProof/>
          </w:rPr>
          <w:t>3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Hinweise zur Formatierung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_Toc167130073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9507955" w14:textId="2A179DB9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4" w:history="1">
        <w:r w:rsidRPr="00867744">
          <w:rPr>
            <w:rStyle w:val="Hyperlink"/>
            <w:rFonts w:asciiTheme="minorHAnsi" w:hAnsiTheme="minorHAnsi" w:cstheme="minorHAnsi"/>
            <w:noProof/>
          </w:rPr>
          <w:t>4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Hinweise zum Literaturverzeichnis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_Toc167130074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F4B76A9" w14:textId="493DBC47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5" w:history="1">
        <w:r w:rsidRPr="00867744">
          <w:rPr>
            <w:rStyle w:val="Hyperlink"/>
            <w:rFonts w:asciiTheme="minorHAnsi" w:hAnsiTheme="minorHAnsi" w:cstheme="minorHAnsi"/>
            <w:noProof/>
          </w:rPr>
          <w:t>5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Hinweise zur Datensicherung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_Toc167130075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D1427DB" w14:textId="03C627F3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6" w:history="1">
        <w:r w:rsidRPr="00867744">
          <w:rPr>
            <w:rStyle w:val="Hyperlink"/>
            <w:rFonts w:asciiTheme="minorHAnsi" w:hAnsiTheme="minorHAnsi" w:cstheme="minorHAnsi"/>
            <w:noProof/>
          </w:rPr>
          <w:t>6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Fazit und Ausblick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_Toc167130076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49DD24" w14:textId="710F80BA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7" w:history="1">
        <w:r w:rsidRPr="00867744">
          <w:rPr>
            <w:rStyle w:val="Hyperlink"/>
            <w:rFonts w:asciiTheme="minorHAnsi" w:hAnsiTheme="minorHAnsi" w:cstheme="minorHAnsi"/>
            <w:noProof/>
          </w:rPr>
          <w:t>7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Literaturverzeichnis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_Toc167130077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1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B58D17" w14:textId="5103F4DF" w:rsidR="0036331A" w:rsidRPr="00867744" w:rsidRDefault="0036331A">
      <w:pPr>
        <w:pStyle w:val="Verzeichnis1"/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8" w:history="1">
        <w:r w:rsidRPr="00867744">
          <w:rPr>
            <w:rStyle w:val="Hyperlink"/>
            <w:rFonts w:asciiTheme="minorHAnsi" w:hAnsiTheme="minorHAnsi" w:cstheme="minorHAnsi"/>
            <w:noProof/>
          </w:rPr>
          <w:t>8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Index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_Toc167130078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2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F26B1F" w14:textId="17357ACD" w:rsidR="0036331A" w:rsidRPr="00867744" w:rsidRDefault="0036331A">
      <w:pPr>
        <w:pStyle w:val="Verzeichnis1"/>
        <w:tabs>
          <w:tab w:val="left" w:pos="1440"/>
        </w:tabs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79" w:history="1">
        <w:r w:rsidRPr="00867744">
          <w:rPr>
            <w:rStyle w:val="Hyperlink"/>
            <w:rFonts w:asciiTheme="minorHAnsi" w:hAnsiTheme="minorHAnsi" w:cstheme="minorHAnsi"/>
            <w:noProof/>
          </w:rPr>
          <w:t>Anhang A: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Asaaa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_Toc167130079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3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044DD8" w14:textId="3A302A63" w:rsidR="0036331A" w:rsidRPr="00867744" w:rsidRDefault="0036331A">
      <w:pPr>
        <w:pStyle w:val="Verzeichnis1"/>
        <w:tabs>
          <w:tab w:val="left" w:pos="1440"/>
        </w:tabs>
        <w:rPr>
          <w:rFonts w:asciiTheme="minorHAnsi" w:eastAsiaTheme="minorEastAsia" w:hAnsiTheme="minorHAnsi" w:cstheme="minorHAnsi"/>
          <w:b w:val="0"/>
          <w:noProof/>
          <w:kern w:val="2"/>
          <w:sz w:val="24"/>
          <w14:ligatures w14:val="standardContextual"/>
        </w:rPr>
      </w:pPr>
      <w:hyperlink w:anchor="_Toc167130080" w:history="1">
        <w:r w:rsidRPr="00867744">
          <w:rPr>
            <w:rStyle w:val="Hyperlink"/>
            <w:rFonts w:asciiTheme="minorHAnsi" w:hAnsiTheme="minorHAnsi" w:cstheme="minorHAnsi"/>
            <w:noProof/>
          </w:rPr>
          <w:t>Anhang B:</w:t>
        </w:r>
        <w:r w:rsidRPr="00867744">
          <w:rPr>
            <w:rFonts w:asciiTheme="minorHAnsi" w:eastAsiaTheme="minorEastAsia" w:hAnsiTheme="minorHAnsi" w:cstheme="minorHAnsi"/>
            <w:b w:val="0"/>
            <w:noProof/>
            <w:kern w:val="2"/>
            <w:sz w:val="24"/>
            <w14:ligatures w14:val="standardContextual"/>
          </w:rPr>
          <w:tab/>
        </w:r>
        <w:r w:rsidRPr="00867744">
          <w:rPr>
            <w:rStyle w:val="Hyperlink"/>
            <w:rFonts w:asciiTheme="minorHAnsi" w:hAnsiTheme="minorHAnsi" w:cstheme="minorHAnsi"/>
            <w:noProof/>
          </w:rPr>
          <w:t>Messkurve</w:t>
        </w:r>
        <w:r w:rsidRPr="00867744">
          <w:rPr>
            <w:rFonts w:asciiTheme="minorHAnsi" w:hAnsiTheme="minorHAnsi" w:cstheme="minorHAnsi"/>
            <w:noProof/>
            <w:webHidden/>
          </w:rPr>
          <w:tab/>
        </w:r>
        <w:r w:rsidRPr="00867744">
          <w:rPr>
            <w:rFonts w:asciiTheme="minorHAnsi" w:hAnsiTheme="minorHAnsi" w:cstheme="minorHAnsi"/>
            <w:noProof/>
            <w:webHidden/>
          </w:rPr>
          <w:fldChar w:fldCharType="begin"/>
        </w:r>
        <w:r w:rsidRPr="00867744">
          <w:rPr>
            <w:rFonts w:asciiTheme="minorHAnsi" w:hAnsiTheme="minorHAnsi" w:cstheme="minorHAnsi"/>
            <w:noProof/>
            <w:webHidden/>
          </w:rPr>
          <w:instrText xml:space="preserve"> PAGEREF _Toc167130080 \h </w:instrText>
        </w:r>
        <w:r w:rsidRPr="00867744">
          <w:rPr>
            <w:rFonts w:asciiTheme="minorHAnsi" w:hAnsiTheme="minorHAnsi" w:cstheme="minorHAnsi"/>
            <w:noProof/>
            <w:webHidden/>
          </w:rPr>
        </w:r>
        <w:r w:rsidRPr="00867744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867744">
          <w:rPr>
            <w:rFonts w:asciiTheme="minorHAnsi" w:hAnsiTheme="minorHAnsi" w:cstheme="minorHAnsi"/>
            <w:noProof/>
            <w:webHidden/>
          </w:rPr>
          <w:t>3</w:t>
        </w:r>
        <w:r w:rsidRPr="0086774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2116DF" w14:textId="0F2B192F" w:rsidR="00784455" w:rsidRPr="00867744" w:rsidRDefault="0053662C" w:rsidP="0053662C">
      <w:pPr>
        <w:rPr>
          <w:rFonts w:asciiTheme="minorHAnsi" w:hAnsiTheme="minorHAnsi" w:cstheme="minorHAnsi"/>
        </w:rPr>
        <w:sectPr w:rsidR="00784455" w:rsidRPr="00867744" w:rsidSect="00784455">
          <w:pgSz w:w="11907" w:h="16840" w:code="9"/>
          <w:pgMar w:top="2002" w:right="1418" w:bottom="1134" w:left="1418" w:header="720" w:footer="720" w:gutter="0"/>
          <w:pgNumType w:fmt="upperRoman" w:start="1"/>
          <w:cols w:space="720"/>
          <w:noEndnote/>
          <w:docGrid w:linePitch="326"/>
        </w:sectPr>
      </w:pPr>
      <w:r w:rsidRPr="00867744">
        <w:rPr>
          <w:rFonts w:asciiTheme="minorHAnsi" w:hAnsiTheme="minorHAnsi" w:cstheme="minorHAnsi"/>
        </w:rPr>
        <w:fldChar w:fldCharType="end"/>
      </w:r>
    </w:p>
    <w:p w14:paraId="5E773330" w14:textId="77777777" w:rsidR="003D7D0F" w:rsidRPr="00867744" w:rsidRDefault="003D7D0F" w:rsidP="00AF0650">
      <w:pPr>
        <w:pStyle w:val="berschriftRmisch"/>
        <w:rPr>
          <w:rFonts w:asciiTheme="minorHAnsi" w:hAnsiTheme="minorHAnsi" w:cstheme="minorHAnsi"/>
        </w:rPr>
      </w:pPr>
      <w:bookmarkStart w:id="5" w:name="_Toc421462617"/>
      <w:bookmarkStart w:id="6" w:name="_Toc167130069"/>
      <w:r w:rsidRPr="00867744">
        <w:rPr>
          <w:rFonts w:asciiTheme="minorHAnsi" w:hAnsiTheme="minorHAnsi" w:cstheme="minorHAnsi"/>
        </w:rPr>
        <w:t>Abkürzungsverzeichnis</w:t>
      </w:r>
      <w:bookmarkEnd w:id="5"/>
      <w:bookmarkEnd w:id="6"/>
    </w:p>
    <w:p w14:paraId="4D3DC06E" w14:textId="77777777" w:rsidR="002679CB" w:rsidRPr="00867744" w:rsidRDefault="002679CB" w:rsidP="002679CB">
      <w:pPr>
        <w:rPr>
          <w:rFonts w:asciiTheme="minorHAnsi" w:hAnsiTheme="minorHAnsi" w:cstheme="minorHAnsi"/>
        </w:rPr>
      </w:pPr>
    </w:p>
    <w:p w14:paraId="14FA0394" w14:textId="77777777" w:rsidR="003D7D0F" w:rsidRPr="00867744" w:rsidRDefault="003D7D0F" w:rsidP="003D7D0F">
      <w:pPr>
        <w:pStyle w:val="berschriftRmisch"/>
        <w:rPr>
          <w:rFonts w:asciiTheme="minorHAnsi" w:hAnsiTheme="minorHAnsi" w:cstheme="minorHAnsi"/>
        </w:rPr>
      </w:pPr>
      <w:bookmarkStart w:id="7" w:name="_Toc421462618"/>
      <w:bookmarkStart w:id="8" w:name="_Toc167130070"/>
      <w:r w:rsidRPr="00867744">
        <w:rPr>
          <w:rFonts w:asciiTheme="minorHAnsi" w:hAnsiTheme="minorHAnsi" w:cstheme="minorHAnsi"/>
        </w:rPr>
        <w:t>Abbildungsverzeichnis</w:t>
      </w:r>
      <w:bookmarkEnd w:id="7"/>
      <w:bookmarkEnd w:id="8"/>
    </w:p>
    <w:p w14:paraId="2912E05E" w14:textId="37B7E014" w:rsidR="00DE6642" w:rsidRPr="00867744" w:rsidRDefault="00C06E9D" w:rsidP="00D97802">
      <w:pPr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fldChar w:fldCharType="begin"/>
      </w:r>
      <w:r w:rsidRPr="00867744">
        <w:rPr>
          <w:rFonts w:asciiTheme="minorHAnsi" w:hAnsiTheme="minorHAnsi" w:cstheme="minorHAnsi"/>
        </w:rPr>
        <w:instrText xml:space="preserve"> TOC \f Z \h \z \t "Abbildungsbeschriftung" \c "Abbildung" </w:instrText>
      </w:r>
      <w:r w:rsidRPr="00867744">
        <w:rPr>
          <w:rFonts w:asciiTheme="minorHAnsi" w:hAnsiTheme="minorHAnsi" w:cstheme="minorHAnsi"/>
        </w:rPr>
        <w:fldChar w:fldCharType="separate"/>
      </w:r>
      <w:r w:rsidR="0036331A" w:rsidRPr="00867744">
        <w:rPr>
          <w:rFonts w:asciiTheme="minorHAnsi" w:hAnsiTheme="minorHAnsi" w:cstheme="minorHAnsi"/>
          <w:b/>
          <w:bCs/>
          <w:noProof/>
        </w:rPr>
        <w:t>Es konnten keine Einträge für ein Abbildungsverzeichnis gefunden werden.</w:t>
      </w:r>
      <w:r w:rsidRPr="00867744">
        <w:rPr>
          <w:rFonts w:asciiTheme="minorHAnsi" w:hAnsiTheme="minorHAnsi" w:cstheme="minorHAnsi"/>
        </w:rPr>
        <w:fldChar w:fldCharType="end"/>
      </w:r>
    </w:p>
    <w:p w14:paraId="1B2C1EF2" w14:textId="0E319CCE" w:rsidR="00DE6642" w:rsidRPr="00867744" w:rsidRDefault="002679CB" w:rsidP="006A61C7">
      <w:pPr>
        <w:pStyle w:val="berschrift1"/>
        <w:rPr>
          <w:rFonts w:asciiTheme="minorHAnsi" w:hAnsiTheme="minorHAnsi" w:cstheme="minorHAnsi"/>
        </w:rPr>
      </w:pPr>
      <w:bookmarkStart w:id="9" w:name="_Toc413753390"/>
      <w:bookmarkStart w:id="10" w:name="_Toc421462619"/>
      <w:bookmarkStart w:id="11" w:name="_Toc167130071"/>
      <w:r w:rsidRPr="00867744">
        <w:rPr>
          <w:rFonts w:asciiTheme="minorHAnsi" w:hAnsiTheme="minorHAnsi" w:cstheme="minorHAnsi"/>
        </w:rPr>
        <w:lastRenderedPageBreak/>
        <w:t>E</w:t>
      </w:r>
      <w:r w:rsidR="00DE6642" w:rsidRPr="00867744">
        <w:rPr>
          <w:rFonts w:asciiTheme="minorHAnsi" w:hAnsiTheme="minorHAnsi" w:cstheme="minorHAnsi"/>
        </w:rPr>
        <w:t>inleitung</w:t>
      </w:r>
      <w:bookmarkEnd w:id="9"/>
      <w:bookmarkEnd w:id="10"/>
      <w:bookmarkEnd w:id="11"/>
    </w:p>
    <w:p w14:paraId="7268C436" w14:textId="2A6DE767" w:rsidR="00867744" w:rsidRDefault="00867744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 xml:space="preserve">Im Zeitalter der Digitalisierung </w:t>
      </w:r>
      <w:r w:rsidRPr="00867744">
        <w:rPr>
          <w:rFonts w:asciiTheme="minorHAnsi" w:hAnsiTheme="minorHAnsi" w:cstheme="minorHAnsi"/>
        </w:rPr>
        <w:t>vereinfachen</w:t>
      </w:r>
      <w:r w:rsidRPr="00867744">
        <w:rPr>
          <w:rFonts w:asciiTheme="minorHAnsi" w:hAnsiTheme="minorHAnsi" w:cstheme="minorHAnsi"/>
        </w:rPr>
        <w:t xml:space="preserve"> Desktop-Purchasing-Systeme den Einkaufsprozess, indem sie Unternehmen ermöglichen, ihre Beschaffungsaktivitäten effizienter, transparenter und kostengünstiger zu gestalten</w:t>
      </w:r>
      <w:r w:rsidRPr="00867744">
        <w:rPr>
          <w:rFonts w:asciiTheme="minorHAnsi" w:hAnsiTheme="minorHAnsi" w:cstheme="minorHAnsi"/>
        </w:rPr>
        <w:t xml:space="preserve">. </w:t>
      </w:r>
      <w:r w:rsidR="00BF7C82">
        <w:rPr>
          <w:rFonts w:asciiTheme="minorHAnsi" w:hAnsiTheme="minorHAnsi" w:cstheme="minorHAnsi"/>
        </w:rPr>
        <w:t>Diese Systeme sind dabei dem E-Business zuzuordnen. Das Electronic Business meint dabei die Anbahnung, die Vereinbarung sowie die Abwicklung von elektronischen Geschäftspro</w:t>
      </w:r>
      <w:r w:rsidR="00763477">
        <w:rPr>
          <w:rFonts w:asciiTheme="minorHAnsi" w:hAnsiTheme="minorHAnsi" w:cstheme="minorHAnsi"/>
        </w:rPr>
        <w:t>z</w:t>
      </w:r>
      <w:r w:rsidR="00BF7C82">
        <w:rPr>
          <w:rFonts w:asciiTheme="minorHAnsi" w:hAnsiTheme="minorHAnsi" w:cstheme="minorHAnsi"/>
        </w:rPr>
        <w:t>essen. Es handelt sich dabei um den Austausch von Leistungen zwischen Marktteilnehmern über öffentliche aber auch private Kommunikationsnetze. Ein Beispiel für ein solches Kommunikationsnetz wäre das Internet. Das Ziel des E-Business ist es bei einem solchen Austausch stets einen Wertschöpfungseffekt zu erzielen.</w:t>
      </w:r>
      <w:r w:rsidR="00763477">
        <w:rPr>
          <w:rFonts w:asciiTheme="minorHAnsi" w:hAnsiTheme="minorHAnsi" w:cstheme="minorHAnsi"/>
        </w:rPr>
        <w:t xml:space="preserve"> Die Teilnehmenden bei einem solchen Vertrag können, im Wesentlichen in 3 Gruppen eingeteilt werden Consumer, Business und Administration siehe Abb. 1.</w:t>
      </w:r>
    </w:p>
    <w:p w14:paraId="12B0F807" w14:textId="77777777" w:rsidR="00763477" w:rsidRDefault="00763477" w:rsidP="0036331A">
      <w:pPr>
        <w:pStyle w:val="Textnormal"/>
        <w:rPr>
          <w:rFonts w:asciiTheme="minorHAnsi" w:hAnsiTheme="minorHAnsi" w:cstheme="minorHAnsi"/>
        </w:rPr>
      </w:pPr>
    </w:p>
    <w:p w14:paraId="0EAB2E41" w14:textId="77777777" w:rsidR="00763477" w:rsidRDefault="00763477" w:rsidP="0036331A">
      <w:pPr>
        <w:pStyle w:val="Textnormal"/>
        <w:rPr>
          <w:rFonts w:asciiTheme="minorHAnsi" w:hAnsiTheme="minorHAnsi" w:cstheme="minorHAnsi"/>
        </w:rPr>
      </w:pPr>
    </w:p>
    <w:p w14:paraId="6916A394" w14:textId="77777777" w:rsidR="00763477" w:rsidRDefault="00763477" w:rsidP="0036331A">
      <w:pPr>
        <w:pStyle w:val="Textnormal"/>
        <w:rPr>
          <w:rFonts w:asciiTheme="minorHAnsi" w:hAnsiTheme="minorHAnsi" w:cstheme="minorHAnsi"/>
        </w:rPr>
      </w:pPr>
    </w:p>
    <w:p w14:paraId="1330A947" w14:textId="77777777" w:rsidR="00763477" w:rsidRPr="00763477" w:rsidRDefault="00763477" w:rsidP="00763477"/>
    <w:p w14:paraId="7DDA3BB8" w14:textId="77777777" w:rsidR="00763477" w:rsidRPr="00763477" w:rsidRDefault="00763477" w:rsidP="00763477"/>
    <w:p w14:paraId="704EE612" w14:textId="77777777" w:rsidR="00763477" w:rsidRPr="00763477" w:rsidRDefault="00763477" w:rsidP="00763477"/>
    <w:p w14:paraId="4AB939FA" w14:textId="77777777" w:rsidR="00763477" w:rsidRPr="00763477" w:rsidRDefault="00763477" w:rsidP="00763477"/>
    <w:p w14:paraId="655A1B5E" w14:textId="77777777" w:rsidR="00763477" w:rsidRPr="00763477" w:rsidRDefault="00763477" w:rsidP="00763477"/>
    <w:p w14:paraId="34658797" w14:textId="77777777" w:rsidR="00763477" w:rsidRPr="00763477" w:rsidRDefault="00763477" w:rsidP="00763477"/>
    <w:p w14:paraId="0910974D" w14:textId="77777777" w:rsidR="00763477" w:rsidRPr="00763477" w:rsidRDefault="00763477" w:rsidP="00763477"/>
    <w:p w14:paraId="1387196D" w14:textId="77777777" w:rsidR="00763477" w:rsidRPr="00763477" w:rsidRDefault="00763477" w:rsidP="00763477"/>
    <w:p w14:paraId="7D76B0B3" w14:textId="77777777" w:rsidR="00763477" w:rsidRPr="00763477" w:rsidRDefault="00763477" w:rsidP="00763477"/>
    <w:p w14:paraId="548C59C4" w14:textId="77777777" w:rsidR="00763477" w:rsidRPr="00763477" w:rsidRDefault="00763477" w:rsidP="00763477"/>
    <w:p w14:paraId="28EC7DB1" w14:textId="77777777" w:rsidR="00763477" w:rsidRPr="00763477" w:rsidRDefault="00763477" w:rsidP="00763477"/>
    <w:p w14:paraId="489DD50B" w14:textId="46517C23" w:rsidR="00763477" w:rsidRPr="00763477" w:rsidRDefault="00763477" w:rsidP="00763477">
      <w:pPr>
        <w:tabs>
          <w:tab w:val="left" w:pos="698"/>
        </w:tabs>
      </w:pPr>
      <w:r>
        <w:tab/>
      </w:r>
    </w:p>
    <w:p w14:paraId="69F0DE09" w14:textId="1E9829B5" w:rsidR="00BF7C82" w:rsidRPr="00867744" w:rsidRDefault="00763477" w:rsidP="0036331A">
      <w:pPr>
        <w:pStyle w:val="Textnormal"/>
        <w:rPr>
          <w:rFonts w:asciiTheme="minorHAnsi" w:hAnsiTheme="minorHAnsi" w:cstheme="minorHAnsi"/>
        </w:rPr>
      </w:pPr>
      <w:r w:rsidRPr="00763477">
        <w:rPr>
          <w:rFonts w:asciiTheme="minorHAnsi" w:hAnsiTheme="minorHAnsi" w:cstheme="minorHAnsi"/>
        </w:rPr>
        <w:lastRenderedPageBreak/>
        <w:drawing>
          <wp:inline distT="0" distB="0" distL="0" distR="0" wp14:anchorId="1BE52757" wp14:editId="5D0BFB26">
            <wp:extent cx="5760085" cy="4496435"/>
            <wp:effectExtent l="0" t="0" r="0" b="0"/>
            <wp:docPr id="166885967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59677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B36" w14:textId="77777777" w:rsidR="00867744" w:rsidRPr="00867744" w:rsidRDefault="00867744" w:rsidP="0036331A">
      <w:pPr>
        <w:pStyle w:val="Textnormal"/>
        <w:rPr>
          <w:rFonts w:asciiTheme="minorHAnsi" w:hAnsiTheme="minorHAnsi" w:cstheme="minorHAnsi"/>
        </w:rPr>
      </w:pPr>
    </w:p>
    <w:p w14:paraId="45480B09" w14:textId="77777777" w:rsidR="00867744" w:rsidRPr="00867744" w:rsidRDefault="00867744" w:rsidP="0036331A">
      <w:pPr>
        <w:pStyle w:val="Textnormal"/>
        <w:rPr>
          <w:rFonts w:asciiTheme="minorHAnsi" w:hAnsiTheme="minorHAnsi" w:cstheme="minorHAnsi"/>
        </w:rPr>
      </w:pPr>
    </w:p>
    <w:p w14:paraId="660BD49B" w14:textId="77777777" w:rsidR="00867744" w:rsidRPr="00867744" w:rsidRDefault="00867744" w:rsidP="0036331A">
      <w:pPr>
        <w:pStyle w:val="Textnormal"/>
        <w:rPr>
          <w:rFonts w:asciiTheme="minorHAnsi" w:hAnsiTheme="minorHAnsi" w:cstheme="minorHAnsi"/>
        </w:rPr>
      </w:pPr>
    </w:p>
    <w:p w14:paraId="78B1EF38" w14:textId="615F2A23" w:rsidR="00867744" w:rsidRPr="00867744" w:rsidRDefault="00BF7C82" w:rsidP="0036331A">
      <w:pPr>
        <w:pStyle w:val="Textnormal"/>
        <w:rPr>
          <w:rFonts w:asciiTheme="minorHAnsi" w:hAnsiTheme="minorHAnsi" w:cstheme="minorHAnsi"/>
        </w:rPr>
      </w:pPr>
      <w:r>
        <w:rPr>
          <w:shd w:val="clear" w:color="auto" w:fill="EDFAFF"/>
        </w:rPr>
        <w:t xml:space="preserve">Electronic Business </w:t>
      </w:r>
      <w:r>
        <w:rPr>
          <w:color w:val="E36B00"/>
          <w:shd w:val="clear" w:color="auto" w:fill="EDFAFF"/>
        </w:rPr>
        <w:t xml:space="preserve">bezieht sich auf den Aufbau, die </w:t>
      </w:r>
      <w:r>
        <w:rPr>
          <w:shd w:val="clear" w:color="auto" w:fill="EDFAFF"/>
        </w:rPr>
        <w:t xml:space="preserve">Abwicklung und </w:t>
      </w:r>
      <w:r>
        <w:rPr>
          <w:color w:val="E36B00"/>
          <w:shd w:val="clear" w:color="auto" w:fill="EDFAFF"/>
        </w:rPr>
        <w:t xml:space="preserve">die </w:t>
      </w:r>
      <w:r>
        <w:rPr>
          <w:shd w:val="clear" w:color="auto" w:fill="EDFAFF"/>
        </w:rPr>
        <w:t xml:space="preserve">Abwicklung elektronischer Geschäftsprozesse. </w:t>
      </w:r>
      <w:r>
        <w:rPr>
          <w:color w:val="E36B00"/>
          <w:shd w:val="clear" w:color="auto" w:fill="EDFAFF"/>
        </w:rPr>
        <w:t xml:space="preserve">Dabei handelt </w:t>
      </w:r>
      <w:r>
        <w:rPr>
          <w:shd w:val="clear" w:color="auto" w:fill="EDFAFF"/>
        </w:rPr>
        <w:t xml:space="preserve">es </w:t>
      </w:r>
      <w:r>
        <w:rPr>
          <w:color w:val="E36B00"/>
          <w:shd w:val="clear" w:color="auto" w:fill="EDFAFF"/>
        </w:rPr>
        <w:t xml:space="preserve">sich um den </w:t>
      </w:r>
      <w:r>
        <w:rPr>
          <w:shd w:val="clear" w:color="auto" w:fill="EDFAFF"/>
        </w:rPr>
        <w:t xml:space="preserve">Austausch </w:t>
      </w:r>
      <w:r>
        <w:rPr>
          <w:color w:val="E36B00"/>
          <w:shd w:val="clear" w:color="auto" w:fill="EDFAFF"/>
        </w:rPr>
        <w:t xml:space="preserve">von Leistungen </w:t>
      </w:r>
      <w:r>
        <w:rPr>
          <w:shd w:val="clear" w:color="auto" w:fill="EDFAFF"/>
        </w:rPr>
        <w:t xml:space="preserve">zwischen </w:t>
      </w:r>
      <w:r>
        <w:rPr>
          <w:color w:val="E36B00"/>
          <w:shd w:val="clear" w:color="auto" w:fill="EDFAFF"/>
        </w:rPr>
        <w:t xml:space="preserve">Marktteilnehmern über </w:t>
      </w:r>
      <w:r>
        <w:rPr>
          <w:shd w:val="clear" w:color="auto" w:fill="EDFAFF"/>
        </w:rPr>
        <w:t xml:space="preserve">öffentliche oder private Kommunikationsnetze (z. B. </w:t>
      </w:r>
      <w:r>
        <w:rPr>
          <w:color w:val="E36B00"/>
          <w:shd w:val="clear" w:color="auto" w:fill="EDFAFF"/>
        </w:rPr>
        <w:t xml:space="preserve">das </w:t>
      </w:r>
      <w:r>
        <w:rPr>
          <w:shd w:val="clear" w:color="auto" w:fill="EDFAFF"/>
        </w:rPr>
        <w:t xml:space="preserve">Internet), </w:t>
      </w:r>
      <w:r>
        <w:rPr>
          <w:color w:val="E36B00"/>
          <w:shd w:val="clear" w:color="auto" w:fill="EDFAFF"/>
        </w:rPr>
        <w:t xml:space="preserve">um einen Wertschöpfungseffekt </w:t>
      </w:r>
      <w:r>
        <w:rPr>
          <w:shd w:val="clear" w:color="auto" w:fill="EDFAFF"/>
        </w:rPr>
        <w:t xml:space="preserve">zu </w:t>
      </w:r>
      <w:r>
        <w:rPr>
          <w:color w:val="E36B00"/>
          <w:shd w:val="clear" w:color="auto" w:fill="EDFAFF"/>
        </w:rPr>
        <w:t>erzielen.</w:t>
      </w:r>
      <w:r>
        <w:t xml:space="preserve"> Sowohl Unternehmen </w:t>
      </w:r>
      <w:r>
        <w:rPr>
          <w:color w:val="006ACC"/>
        </w:rPr>
        <w:t xml:space="preserve">(Business), öffentliche Institutionen (Administration) </w:t>
      </w:r>
      <w:r>
        <w:t xml:space="preserve">als </w:t>
      </w:r>
      <w:r>
        <w:rPr>
          <w:color w:val="E36B00"/>
        </w:rPr>
        <w:t xml:space="preserve">auch </w:t>
      </w:r>
      <w:r>
        <w:t xml:space="preserve">private </w:t>
      </w:r>
      <w:r>
        <w:rPr>
          <w:color w:val="E36B00"/>
        </w:rPr>
        <w:t>Verbraucher (</w:t>
      </w:r>
      <w:proofErr w:type="spellStart"/>
      <w:r>
        <w:rPr>
          <w:color w:val="E36B00"/>
        </w:rPr>
        <w:t>Consumers</w:t>
      </w:r>
      <w:proofErr w:type="spellEnd"/>
      <w:r>
        <w:rPr>
          <w:color w:val="E36B00"/>
        </w:rPr>
        <w:t xml:space="preserve"> </w:t>
      </w:r>
      <w:r>
        <w:t xml:space="preserve">oder </w:t>
      </w:r>
      <w:r>
        <w:rPr>
          <w:color w:val="E36B00"/>
        </w:rPr>
        <w:t xml:space="preserve">Citizens) </w:t>
      </w:r>
      <w:r>
        <w:t xml:space="preserve">können als Leistungsanbieter und Leistungsnachfrager </w:t>
      </w:r>
      <w:r>
        <w:rPr>
          <w:color w:val="E36B00"/>
        </w:rPr>
        <w:t>agieren.</w:t>
      </w:r>
      <w:r>
        <w:t xml:space="preserve"> Es ist </w:t>
      </w:r>
      <w:r>
        <w:rPr>
          <w:color w:val="E36B00"/>
        </w:rPr>
        <w:t xml:space="preserve">von Bedeutung, </w:t>
      </w:r>
      <w:r>
        <w:rPr>
          <w:color w:val="006ACC"/>
        </w:rPr>
        <w:t xml:space="preserve">dass die elektronische Geschäftsbeziehung einen </w:t>
      </w:r>
      <w:r>
        <w:rPr>
          <w:color w:val="E36B00"/>
        </w:rPr>
        <w:t xml:space="preserve">zusätzlichen Nutzen bringt, </w:t>
      </w:r>
      <w:r>
        <w:t xml:space="preserve">sei es </w:t>
      </w:r>
      <w:r>
        <w:rPr>
          <w:color w:val="E36B00"/>
        </w:rPr>
        <w:t xml:space="preserve">durch </w:t>
      </w:r>
      <w:r>
        <w:t xml:space="preserve">einen monetären oder einen immateriellen Beitrag. In </w:t>
      </w:r>
      <w:r>
        <w:rPr>
          <w:color w:val="E36B00"/>
        </w:rPr>
        <w:t xml:space="preserve">Abbildung </w:t>
      </w:r>
      <w:r>
        <w:t xml:space="preserve">1.1 </w:t>
      </w:r>
      <w:r>
        <w:rPr>
          <w:color w:val="E36B00"/>
        </w:rPr>
        <w:t xml:space="preserve">sind </w:t>
      </w:r>
      <w:r>
        <w:t xml:space="preserve">die drei wichtigsten </w:t>
      </w:r>
      <w:r>
        <w:rPr>
          <w:color w:val="E36B00"/>
        </w:rPr>
        <w:t xml:space="preserve">Marktteilnehmergruppen </w:t>
      </w:r>
      <w:r>
        <w:t xml:space="preserve">mit ihren </w:t>
      </w:r>
      <w:r>
        <w:rPr>
          <w:color w:val="E36B00"/>
        </w:rPr>
        <w:t>potenziellen Geschäftsbeziehungen dargestellt.</w:t>
      </w:r>
      <w:r>
        <w:t xml:space="preserve"> Jeder Teilnehmer kann </w:t>
      </w:r>
      <w:r>
        <w:rPr>
          <w:color w:val="E36B00"/>
        </w:rPr>
        <w:t xml:space="preserve">sich entweder </w:t>
      </w:r>
      <w:r>
        <w:t xml:space="preserve">als Anbieter oder als </w:t>
      </w:r>
      <w:r>
        <w:rPr>
          <w:color w:val="E36B00"/>
        </w:rPr>
        <w:t xml:space="preserve">Begünstigter </w:t>
      </w:r>
      <w:r>
        <w:t xml:space="preserve">von </w:t>
      </w:r>
      <w:r>
        <w:rPr>
          <w:color w:val="E36B00"/>
        </w:rPr>
        <w:t>Dienstleistungen präsentieren.</w:t>
      </w:r>
      <w:r>
        <w:t xml:space="preserve"> Insgesamt </w:t>
      </w:r>
      <w:r>
        <w:rPr>
          <w:color w:val="E36B00"/>
        </w:rPr>
        <w:t xml:space="preserve">ergeben sich </w:t>
      </w:r>
      <w:r>
        <w:t xml:space="preserve">dadurch neun </w:t>
      </w:r>
      <w:r>
        <w:rPr>
          <w:color w:val="E36B00"/>
        </w:rPr>
        <w:t xml:space="preserve">grundlegende </w:t>
      </w:r>
      <w:r>
        <w:t>Geschäftsbeziehungen.</w:t>
      </w:r>
    </w:p>
    <w:p w14:paraId="31164F6A" w14:textId="37D6B489" w:rsidR="0036331A" w:rsidRPr="00867744" w:rsidRDefault="00C342DB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lastRenderedPageBreak/>
        <w:t>Ziel</w:t>
      </w:r>
    </w:p>
    <w:p w14:paraId="5B742F4B" w14:textId="5127B1AC" w:rsidR="00C342DB" w:rsidRPr="00867744" w:rsidRDefault="00C342DB" w:rsidP="0036331A">
      <w:pPr>
        <w:pStyle w:val="Textnormal"/>
        <w:rPr>
          <w:rFonts w:asciiTheme="minorHAnsi" w:hAnsiTheme="minorHAnsi" w:cstheme="minorHAnsi"/>
        </w:rPr>
      </w:pPr>
      <w:proofErr w:type="spellStart"/>
      <w:r w:rsidRPr="00867744">
        <w:rPr>
          <w:rFonts w:asciiTheme="minorHAnsi" w:hAnsiTheme="minorHAnsi" w:cstheme="minorHAnsi"/>
        </w:rPr>
        <w:t>Vorgeh</w:t>
      </w:r>
      <w:proofErr w:type="spellEnd"/>
    </w:p>
    <w:p w14:paraId="24BEF8B8" w14:textId="00C93827" w:rsidR="00C342DB" w:rsidRPr="00867744" w:rsidRDefault="00C342DB" w:rsidP="0036331A">
      <w:pPr>
        <w:pStyle w:val="Textnormal"/>
        <w:rPr>
          <w:rFonts w:asciiTheme="minorHAnsi" w:hAnsiTheme="minorHAnsi" w:cstheme="minorHAnsi"/>
        </w:rPr>
      </w:pPr>
      <w:r w:rsidRPr="00867744">
        <w:rPr>
          <w:rFonts w:asciiTheme="minorHAnsi" w:hAnsiTheme="minorHAnsi" w:cstheme="minorHAnsi"/>
        </w:rPr>
        <w:t xml:space="preserve">Desktop Purchasing </w:t>
      </w:r>
      <w:proofErr w:type="spellStart"/>
      <w:r w:rsidRPr="00867744">
        <w:rPr>
          <w:rFonts w:asciiTheme="minorHAnsi" w:hAnsiTheme="minorHAnsi" w:cstheme="minorHAnsi"/>
        </w:rPr>
        <w:t>Sytem</w:t>
      </w:r>
      <w:proofErr w:type="spellEnd"/>
    </w:p>
    <w:p w14:paraId="0B30BC2A" w14:textId="3BF71BE1" w:rsidR="00DE6642" w:rsidRDefault="00763477" w:rsidP="00BB6501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Hauptteil</w:t>
      </w:r>
    </w:p>
    <w:p w14:paraId="3A8B32AE" w14:textId="308CA397" w:rsidR="00763477" w:rsidRDefault="00763477" w:rsidP="00763477">
      <w:pPr>
        <w:pStyle w:val="berschrift2"/>
      </w:pPr>
      <w:r>
        <w:t>Vorbereitung</w:t>
      </w:r>
    </w:p>
    <w:p w14:paraId="6B153C78" w14:textId="0513036A" w:rsidR="00763477" w:rsidRDefault="00763477" w:rsidP="00763477">
      <w:pPr>
        <w:pStyle w:val="berschrift2"/>
      </w:pPr>
      <w:r>
        <w:t>Analyse</w:t>
      </w:r>
    </w:p>
    <w:p w14:paraId="4A6294D3" w14:textId="4ADEA6D7" w:rsidR="00763477" w:rsidRPr="00763477" w:rsidRDefault="00763477" w:rsidP="00763477">
      <w:pPr>
        <w:pStyle w:val="berschrift2"/>
      </w:pPr>
      <w:r>
        <w:t>Praxisbeispiel</w:t>
      </w:r>
    </w:p>
    <w:p w14:paraId="4B035C94" w14:textId="77777777" w:rsidR="00E83BD0" w:rsidRPr="00867744" w:rsidRDefault="00BB6501" w:rsidP="00E83BD0">
      <w:pPr>
        <w:pStyle w:val="berschrift1"/>
        <w:rPr>
          <w:rFonts w:asciiTheme="minorHAnsi" w:hAnsiTheme="minorHAnsi" w:cstheme="minorHAnsi"/>
        </w:rPr>
      </w:pPr>
      <w:bookmarkStart w:id="12" w:name="_Toc421462632"/>
      <w:bookmarkStart w:id="13" w:name="_Toc167130076"/>
      <w:r w:rsidRPr="00867744">
        <w:rPr>
          <w:rFonts w:asciiTheme="minorHAnsi" w:hAnsiTheme="minorHAnsi" w:cstheme="minorHAnsi"/>
        </w:rPr>
        <w:t>Fazit und Ausblick</w:t>
      </w:r>
      <w:bookmarkEnd w:id="12"/>
      <w:bookmarkEnd w:id="13"/>
    </w:p>
    <w:bookmarkStart w:id="14" w:name="_Toc167130077" w:displacedByCustomXml="next"/>
    <w:bookmarkStart w:id="15" w:name="_Toc421462633" w:displacedByCustomXml="next"/>
    <w:sdt>
      <w:sdtPr>
        <w:rPr>
          <w:rFonts w:asciiTheme="minorHAnsi" w:hAnsiTheme="minorHAnsi" w:cstheme="minorHAnsi"/>
          <w:b w:val="0"/>
          <w:kern w:val="0"/>
          <w:sz w:val="24"/>
          <w:szCs w:val="24"/>
        </w:rPr>
        <w:id w:val="-312714179"/>
        <w:docPartObj>
          <w:docPartGallery w:val="Bibliographies"/>
          <w:docPartUnique/>
        </w:docPartObj>
      </w:sdtPr>
      <w:sdtContent>
        <w:p w14:paraId="1B6AA40C" w14:textId="77777777" w:rsidR="00DE6642" w:rsidRPr="00867744" w:rsidRDefault="00DE6642" w:rsidP="006A61C7">
          <w:pPr>
            <w:pStyle w:val="berschrift1"/>
            <w:rPr>
              <w:rFonts w:asciiTheme="minorHAnsi" w:hAnsiTheme="minorHAnsi" w:cstheme="minorHAnsi"/>
            </w:rPr>
          </w:pPr>
          <w:r w:rsidRPr="00867744">
            <w:rPr>
              <w:rFonts w:asciiTheme="minorHAnsi" w:hAnsiTheme="minorHAnsi" w:cstheme="minorHAnsi"/>
            </w:rPr>
            <w:t>Literaturverzeichnis</w:t>
          </w:r>
          <w:bookmarkEnd w:id="15"/>
          <w:bookmarkEnd w:id="14"/>
        </w:p>
        <w:sdt>
          <w:sdtPr>
            <w:rPr>
              <w:rFonts w:asciiTheme="minorHAnsi" w:hAnsiTheme="minorHAnsi" w:cstheme="minorHAnsi"/>
            </w:rPr>
            <w:id w:val="111145805"/>
            <w:bibliography/>
          </w:sdtPr>
          <w:sdtContent>
            <w:p w14:paraId="20FE38EF" w14:textId="77777777" w:rsidR="002679CB" w:rsidRPr="00867744" w:rsidRDefault="00DE6642" w:rsidP="00DE6642">
              <w:pPr>
                <w:rPr>
                  <w:rFonts w:asciiTheme="minorHAnsi" w:eastAsiaTheme="minorHAnsi" w:hAnsiTheme="minorHAnsi" w:cstheme="minorHAnsi"/>
                  <w:noProof/>
                  <w:sz w:val="22"/>
                  <w:szCs w:val="22"/>
                  <w:lang w:eastAsia="en-US"/>
                </w:rPr>
              </w:pPr>
              <w:r w:rsidRPr="00867744">
                <w:rPr>
                  <w:rFonts w:asciiTheme="minorHAnsi" w:hAnsiTheme="minorHAnsi" w:cstheme="minorHAnsi"/>
                </w:rPr>
                <w:fldChar w:fldCharType="begin"/>
              </w:r>
              <w:r w:rsidRPr="00867744">
                <w:rPr>
                  <w:rFonts w:asciiTheme="minorHAnsi" w:hAnsiTheme="minorHAnsi" w:cstheme="minorHAnsi"/>
                </w:rPr>
                <w:instrText>BIBLIOGRAPHY</w:instrText>
              </w:r>
              <w:r w:rsidRPr="00867744">
                <w:rPr>
                  <w:rFonts w:asciiTheme="minorHAnsi" w:hAnsiTheme="minorHAnsi" w:cstheme="minorHAns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638"/>
              </w:tblGrid>
              <w:tr w:rsidR="002679CB" w:rsidRPr="00867744" w14:paraId="52709B13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EAEE9B" w14:textId="79A74490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  <w:sz w:val="24"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D07DA2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Land Baden-Württemberg, </w:t>
                    </w:r>
                    <w:r w:rsidRPr="00867744">
                      <w:rPr>
                        <w:rFonts w:asciiTheme="minorHAnsi" w:hAnsiTheme="minorHAnsi" w:cstheme="minorHAnsi"/>
                        <w:i/>
                        <w:iCs/>
                        <w:noProof/>
                      </w:rPr>
                      <w:t xml:space="preserve">§ 20a Landeshochschulgesetz Baden-Württemberg,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L. Baden-Württemberg, Hrsg., 2014. </w:t>
                    </w:r>
                  </w:p>
                </w:tc>
              </w:tr>
              <w:tr w:rsidR="002679CB" w:rsidRPr="00867744" w14:paraId="23FDE31A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F9FEF8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B74C7B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Springer Science+Business Media, „Information for Authors of Computer Science Publications,“ [Online].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Available: http://www.springer.com/computer/lncs?SGWID=0-164-6-793341-0. [Zugriff am 1 Mai 2015].</w:t>
                    </w:r>
                  </w:p>
                </w:tc>
              </w:tr>
              <w:tr w:rsidR="002679CB" w:rsidRPr="00867744" w14:paraId="48736E5D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FE1CCF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A40C29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M. Brettschneider, „Bachelorarbeit, Masterarbeit und Facharbeit mit LaTeX schreiben,“ [Online]. Available: http://www.bretschneidernet.de/tips/thesislatex.html#vorlagen. [Zugriff am 1 Mai 2015].</w:t>
                    </w:r>
                  </w:p>
                </w:tc>
              </w:tr>
              <w:tr w:rsidR="002679CB" w:rsidRPr="00867744" w14:paraId="46A5604A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F5DCE2A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BAD5B6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DHBW Stuttgart Campus Horb, „LaTeX-Vorlage für Bachelorarbeiten o.ä.,“ [Online]. Available: https://github.com/dhbw-horb/latexVorlage. [Zugriff am 1 Mai 2015].</w:t>
                    </w:r>
                  </w:p>
                </w:tc>
              </w:tr>
              <w:tr w:rsidR="002679CB" w:rsidRPr="00867744" w14:paraId="2C1E8FFB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6BC110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DA55E9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M. Knopp, „LaTex-Vorlage für technische Berichte oder Diplom- / Bachelor- / Masterarbeiten,“ [Online]. Available: http://www.maknesium.de/kompetenzen. [Zugriff am 1 Mai 2015].</w:t>
                    </w:r>
                  </w:p>
                </w:tc>
              </w:tr>
              <w:tr w:rsidR="002679CB" w:rsidRPr="00867744" w14:paraId="26B56CD4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65CD6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A4509D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D. Ho, „Notepad++ Homepage,“ [Online]. Available: http://notepad-plus-plus.org/.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[Zugriff am 1 Mai 2015].</w:t>
                    </w:r>
                  </w:p>
                </w:tc>
              </w:tr>
              <w:tr w:rsidR="002679CB" w:rsidRPr="00867744" w14:paraId="2E6E8507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CDA08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E536A8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O. Winkelhake, „Bibliographix,“ [Online]. Available: http://www.bibliographix.de. [Zugriff am 1 Mai 2015].</w:t>
                    </w:r>
                  </w:p>
                </w:tc>
              </w:tr>
              <w:tr w:rsidR="002679CB" w:rsidRPr="00867744" w14:paraId="10B2FE14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F227A6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E7EE6F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Swiss Academic Software GmbH, „Citavi,“ Swiss Academic Software GmbH, [Online].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Available: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lastRenderedPageBreak/>
                      <w:t>http://www.citavi.de/de/index.html. [Zugriff am 1 Mai 2015].</w:t>
                    </w:r>
                  </w:p>
                </w:tc>
              </w:tr>
              <w:tr w:rsidR="002679CB" w:rsidRPr="00867744" w14:paraId="13E096AA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CA125E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lastRenderedPageBreak/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2F7678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IEEE, „Article Templates and Instructions,“ [Online].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Available: http://www.ieee.org/publications_standards/publications/authors/author_templates.html. [Zugriff am 1 Mai 2015].</w:t>
                    </w:r>
                  </w:p>
                </w:tc>
              </w:tr>
              <w:tr w:rsidR="002679CB" w:rsidRPr="00867744" w14:paraId="6BC426E7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00ACA9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EC8C02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LaTeX project, „LaTeX – A document preparation system,“ [Online].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Available: http://www.latex-project.org/. [Zugriff am 1 Mai 2015].</w:t>
                    </w:r>
                  </w:p>
                </w:tc>
              </w:tr>
              <w:tr w:rsidR="002679CB" w:rsidRPr="00867744" w14:paraId="3C1C62A5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15679F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53AC4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DHBW Karlsruhe, „LaTeX/Vorlagen,“ [Online].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Available: http://zil.dhbw-karlsruhe.de/wiki/index.php/LaTeX/Vorlagen.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[Zugriff am 1 Mai 2015].</w:t>
                    </w:r>
                  </w:p>
                </w:tc>
              </w:tr>
              <w:tr w:rsidR="002679CB" w:rsidRPr="00867744" w14:paraId="0A52FAB1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012DEF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4BE312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D. Coutsoumbas, „http://dimio.altervista.org/eng/,“ D-Software, [Online].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Available: http://dimio.altervista.org/eng/. [Zugriff am 1 Mai 2015].</w:t>
                    </w:r>
                  </w:p>
                </w:tc>
              </w:tr>
              <w:tr w:rsidR="002679CB" w:rsidRPr="00867744" w14:paraId="3ACEBCF9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800EA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F7D5B8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  <w:lang w:val="en-GB"/>
                      </w:rPr>
                      <w:t xml:space="preserve">PortableApps.com, „DSynchronize Portable,“ [Online]. Available: http://portableapps.com/apps/utilities/dsynchronize_portable. </w:t>
                    </w: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[Zugriff am 1 Mai 2015].</w:t>
                    </w:r>
                  </w:p>
                </w:tc>
              </w:tr>
              <w:tr w:rsidR="002679CB" w:rsidRPr="00867744" w14:paraId="68AB1ACD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348116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4900AA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R. Heintz und F. Madjzoub, „Versuch 6: Aufnahme von Filterkennlinien,“ Mannheim, 2015.</w:t>
                    </w:r>
                  </w:p>
                </w:tc>
              </w:tr>
              <w:tr w:rsidR="002679CB" w:rsidRPr="00867744" w14:paraId="0BB2B81C" w14:textId="77777777">
                <w:trPr>
                  <w:divId w:val="1844900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30084A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BAA758" w14:textId="77777777" w:rsidR="002679CB" w:rsidRPr="00867744" w:rsidRDefault="002679CB">
                    <w:pPr>
                      <w:pStyle w:val="Literaturverzeichnis"/>
                      <w:rPr>
                        <w:rFonts w:asciiTheme="minorHAnsi" w:hAnsiTheme="minorHAnsi" w:cstheme="minorHAnsi"/>
                        <w:noProof/>
                      </w:rPr>
                    </w:pPr>
                    <w:r w:rsidRPr="00867744">
                      <w:rPr>
                        <w:rFonts w:asciiTheme="minorHAnsi" w:hAnsiTheme="minorHAnsi" w:cstheme="minorHAnsi"/>
                        <w:noProof/>
                      </w:rPr>
                      <w:t>F. Technik, „Leitlinien für die Bearbeitung und Dokumentation der Module Praxis I bis III; Studienarbeit I / II; Bachelor-Arbeit,“ Stuttgart, 2016.</w:t>
                    </w:r>
                  </w:p>
                </w:tc>
              </w:tr>
            </w:tbl>
            <w:p w14:paraId="624DB52E" w14:textId="77777777" w:rsidR="002679CB" w:rsidRPr="00867744" w:rsidRDefault="002679CB">
              <w:pPr>
                <w:divId w:val="184490043"/>
                <w:rPr>
                  <w:rFonts w:asciiTheme="minorHAnsi" w:hAnsiTheme="minorHAnsi" w:cstheme="minorHAnsi"/>
                  <w:noProof/>
                </w:rPr>
              </w:pPr>
            </w:p>
            <w:p w14:paraId="73410129" w14:textId="50C0AC62" w:rsidR="00D275CE" w:rsidRPr="00867744" w:rsidRDefault="00DE6642" w:rsidP="0036331A">
              <w:pPr>
                <w:rPr>
                  <w:rFonts w:asciiTheme="minorHAnsi" w:hAnsiTheme="minorHAnsi" w:cstheme="minorHAnsi"/>
                </w:rPr>
              </w:pPr>
              <w:r w:rsidRPr="00867744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bookmarkEnd w:id="0" w:displacedByCustomXml="prev"/>
    <w:sectPr w:rsidR="00D275CE" w:rsidRPr="00867744" w:rsidSect="00951F4C">
      <w:footerReference w:type="default" r:id="rId15"/>
      <w:type w:val="continuous"/>
      <w:pgSz w:w="11907" w:h="16840" w:code="9"/>
      <w:pgMar w:top="1418" w:right="1418" w:bottom="1134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96245" w14:textId="77777777" w:rsidR="00AB7238" w:rsidRDefault="00AB7238">
      <w:r>
        <w:separator/>
      </w:r>
    </w:p>
    <w:p w14:paraId="02BBB541" w14:textId="77777777" w:rsidR="00AB7238" w:rsidRDefault="00AB7238"/>
  </w:endnote>
  <w:endnote w:type="continuationSeparator" w:id="0">
    <w:p w14:paraId="0DAE9AA2" w14:textId="77777777" w:rsidR="00AB7238" w:rsidRDefault="00AB7238">
      <w:r>
        <w:continuationSeparator/>
      </w:r>
    </w:p>
    <w:p w14:paraId="7E6EFE9B" w14:textId="77777777" w:rsidR="00AB7238" w:rsidRDefault="00AB7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16"/>
      <w:gridCol w:w="8455"/>
    </w:tblGrid>
    <w:tr w:rsidR="009C4569" w:rsidRPr="00FA5BCC" w14:paraId="17828B53" w14:textId="77777777" w:rsidTr="0082248A">
      <w:trPr>
        <w:trHeight w:hRule="exact" w:val="312"/>
      </w:trPr>
      <w:tc>
        <w:tcPr>
          <w:tcW w:w="648" w:type="dxa"/>
        </w:tcPr>
        <w:p w14:paraId="18A946E8" w14:textId="77777777" w:rsidR="009C4569" w:rsidRPr="00FA5BCC" w:rsidRDefault="009C4569" w:rsidP="0082248A">
          <w:pPr>
            <w:pStyle w:val="Textnormal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>
            <w:rPr>
              <w:noProof/>
            </w:rPr>
            <w:t>IV</w:t>
          </w:r>
          <w:r w:rsidRPr="00FA5BCC">
            <w:fldChar w:fldCharType="end"/>
          </w:r>
          <w:r w:rsidRPr="00FA5BCC">
            <w:t xml:space="preserve"> </w:t>
          </w:r>
        </w:p>
      </w:tc>
      <w:tc>
        <w:tcPr>
          <w:tcW w:w="8896" w:type="dxa"/>
        </w:tcPr>
        <w:p w14:paraId="3111EB74" w14:textId="77777777" w:rsidR="009C4569" w:rsidRPr="00FA5BCC" w:rsidRDefault="00000000" w:rsidP="0082248A">
          <w:pPr>
            <w:pStyle w:val="Textnormal"/>
            <w:jc w:val="right"/>
          </w:pPr>
          <w:fldSimple w:instr=" STYLEREF  &quot;Überschrift Römisch&quot;  \* MERGEFORMAT ">
            <w:r w:rsidR="00C136DD">
              <w:rPr>
                <w:noProof/>
              </w:rPr>
              <w:t>Abkürzungsverzeichnis</w:t>
            </w:r>
          </w:fldSimple>
        </w:p>
      </w:tc>
    </w:tr>
  </w:tbl>
  <w:p w14:paraId="06279BE3" w14:textId="77777777" w:rsidR="009C4569" w:rsidRPr="00B86C1B" w:rsidRDefault="009C4569" w:rsidP="0082248A">
    <w:pPr>
      <w:pStyle w:val="Fuzeile"/>
      <w:rPr>
        <w:sz w:val="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14:paraId="013323EF" w14:textId="77777777" w:rsidTr="001179EB">
      <w:trPr>
        <w:trHeight w:hRule="exact" w:val="436"/>
      </w:trPr>
      <w:tc>
        <w:tcPr>
          <w:tcW w:w="8477" w:type="dxa"/>
        </w:tcPr>
        <w:p w14:paraId="2461E020" w14:textId="7AB32B99" w:rsidR="009C4569" w:rsidRPr="00FA5BCC" w:rsidRDefault="00000000" w:rsidP="0082248A">
          <w:pPr>
            <w:pStyle w:val="Textnormal"/>
          </w:pPr>
          <w:fldSimple w:instr=" STYLEREF  &quot;Überschrift Römisch nicht im Inhaltsverzeichnis&quot; \l  \* MERGEFORMAT ">
            <w:r w:rsidR="00763477">
              <w:rPr>
                <w:noProof/>
              </w:rPr>
              <w:t>Inhaltsverzeichnis</w:t>
            </w:r>
          </w:fldSimple>
        </w:p>
      </w:tc>
      <w:tc>
        <w:tcPr>
          <w:tcW w:w="594" w:type="dxa"/>
        </w:tcPr>
        <w:p w14:paraId="59DFFE7F" w14:textId="77777777"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781316">
            <w:rPr>
              <w:noProof/>
            </w:rPr>
            <w:t>III</w:t>
          </w:r>
          <w:r w:rsidRPr="00FA5BCC">
            <w:fldChar w:fldCharType="end"/>
          </w:r>
        </w:p>
      </w:tc>
    </w:tr>
  </w:tbl>
  <w:p w14:paraId="21F63A7A" w14:textId="77777777" w:rsidR="009C4569" w:rsidRPr="00B86C1B" w:rsidRDefault="009C4569" w:rsidP="0082248A">
    <w:pPr>
      <w:pStyle w:val="Fuzeile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760A8" w14:textId="77777777" w:rsidR="00FF45D4" w:rsidRDefault="00FF45D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8477"/>
      <w:gridCol w:w="594"/>
    </w:tblGrid>
    <w:tr w:rsidR="009C4569" w:rsidRPr="00FA5BCC" w14:paraId="5F68B2D9" w14:textId="77777777" w:rsidTr="001179EB">
      <w:trPr>
        <w:trHeight w:hRule="exact" w:val="438"/>
      </w:trPr>
      <w:tc>
        <w:tcPr>
          <w:tcW w:w="8477" w:type="dxa"/>
        </w:tcPr>
        <w:p w14:paraId="49C2602C" w14:textId="5521A0EA" w:rsidR="009C4569" w:rsidRPr="00FA5BCC" w:rsidRDefault="00000000" w:rsidP="0082248A">
          <w:pPr>
            <w:pStyle w:val="Textnormal"/>
          </w:pPr>
          <w:r>
            <w:fldChar w:fldCharType="begin"/>
          </w:r>
          <w:r>
            <w:instrText xml:space="preserve"> STYLEREF  Anhang \l \n  \* MERGEFORMAT </w:instrText>
          </w:r>
          <w:r>
            <w:fldChar w:fldCharType="separate"/>
          </w:r>
          <w:r w:rsidR="00763477">
            <w:rPr>
              <w:b/>
              <w:bCs/>
              <w:noProof/>
            </w:rPr>
            <w:t>Fehler! Kein Text mit angegebener Formatvorlage im Dokument.</w:t>
          </w:r>
          <w:r>
            <w:rPr>
              <w:noProof/>
            </w:rPr>
            <w:fldChar w:fldCharType="end"/>
          </w:r>
          <w:r w:rsidR="009C4569">
            <w:t xml:space="preserve"> </w:t>
          </w:r>
          <w:r>
            <w:fldChar w:fldCharType="begin"/>
          </w:r>
          <w:r>
            <w:instrText xml:space="preserve"> STYLEREF  Anhang \l  \* MERGEFORMAT </w:instrText>
          </w:r>
          <w:r>
            <w:fldChar w:fldCharType="separate"/>
          </w:r>
          <w:r w:rsidR="00763477">
            <w:rPr>
              <w:b/>
              <w:bCs/>
              <w:noProof/>
            </w:rPr>
            <w:t>Fehler! Kein Text mit angegebener Formatvorlage im Dokument.</w:t>
          </w:r>
          <w:r>
            <w:rPr>
              <w:noProof/>
            </w:rPr>
            <w:fldChar w:fldCharType="end"/>
          </w:r>
        </w:p>
      </w:tc>
      <w:tc>
        <w:tcPr>
          <w:tcW w:w="594" w:type="dxa"/>
        </w:tcPr>
        <w:p w14:paraId="40F057E5" w14:textId="77777777" w:rsidR="009C4569" w:rsidRPr="00FA5BCC" w:rsidRDefault="009C4569" w:rsidP="0082248A">
          <w:pPr>
            <w:pStyle w:val="Textnormal"/>
            <w:jc w:val="right"/>
          </w:pPr>
          <w:r w:rsidRPr="00FA5BCC">
            <w:fldChar w:fldCharType="begin"/>
          </w:r>
          <w:r w:rsidRPr="00FA5BCC">
            <w:instrText xml:space="preserve"> PAGE </w:instrText>
          </w:r>
          <w:r w:rsidRPr="00FA5BCC">
            <w:fldChar w:fldCharType="separate"/>
          </w:r>
          <w:r w:rsidR="00781316">
            <w:rPr>
              <w:noProof/>
            </w:rPr>
            <w:t>13</w:t>
          </w:r>
          <w:r w:rsidRPr="00FA5BCC">
            <w:fldChar w:fldCharType="end"/>
          </w:r>
        </w:p>
      </w:tc>
    </w:tr>
  </w:tbl>
  <w:p w14:paraId="4EA213AF" w14:textId="77777777" w:rsidR="009C4569" w:rsidRPr="00B86C1B" w:rsidRDefault="009C4569" w:rsidP="0082248A">
    <w:pPr>
      <w:pStyle w:val="Fuzeile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FB8C8" w14:textId="77777777" w:rsidR="00AB7238" w:rsidRDefault="00AB7238">
      <w:r>
        <w:separator/>
      </w:r>
    </w:p>
    <w:p w14:paraId="2CB0A600" w14:textId="77777777" w:rsidR="00AB7238" w:rsidRDefault="00AB7238"/>
  </w:footnote>
  <w:footnote w:type="continuationSeparator" w:id="0">
    <w:p w14:paraId="31AA5C26" w14:textId="77777777" w:rsidR="00AB7238" w:rsidRDefault="00AB7238">
      <w:r>
        <w:continuationSeparator/>
      </w:r>
    </w:p>
    <w:p w14:paraId="6F9DFBE9" w14:textId="77777777" w:rsidR="00AB7238" w:rsidRDefault="00AB72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9610" w14:textId="77777777" w:rsidR="009C4569" w:rsidRPr="00B86C1B" w:rsidRDefault="009C4569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60288" behindDoc="0" locked="0" layoutInCell="1" allowOverlap="1" wp14:anchorId="10B3D4C5" wp14:editId="5DF6425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  <w:r w:rsidRPr="00AF6CA8">
      <w:rPr>
        <w:rFonts w:ascii="Arial Fett" w:hAnsi="Arial Fett"/>
        <w:b/>
        <w:color w:val="C0C0C0"/>
        <w:sz w:val="28"/>
        <w:szCs w:val="28"/>
      </w:rPr>
      <w:br/>
    </w:r>
    <w:proofErr w:type="spellStart"/>
    <w:r w:rsidRPr="00AF6CA8">
      <w:rPr>
        <w:rFonts w:ascii="Arial Fett" w:hAnsi="Arial Fett"/>
        <w:b/>
        <w:color w:val="C0C0C0"/>
        <w:sz w:val="28"/>
        <w:szCs w:val="28"/>
      </w:rPr>
      <w:t>firma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DEC13" w14:textId="77777777"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59264" behindDoc="0" locked="0" layoutInCell="1" allowOverlap="1" wp14:anchorId="4B5CB77C" wp14:editId="3EF7F7BF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D7409" w14:textId="77777777" w:rsidR="009C4569" w:rsidRPr="00941E28" w:rsidRDefault="009C4569" w:rsidP="00AD60B2">
    <w:pPr>
      <w:pStyle w:val="Kopfzeile"/>
      <w:jc w:val="left"/>
      <w:rPr>
        <w:rFonts w:ascii="Arial Fett" w:hAnsi="Arial Fett"/>
        <w:b/>
        <w:color w:val="FF0000"/>
        <w:sz w:val="28"/>
        <w:szCs w:val="28"/>
      </w:rPr>
    </w:pPr>
    <w:r w:rsidRPr="00941E28">
      <w:rPr>
        <w:rFonts w:ascii="Arial Fett" w:hAnsi="Arial Fett"/>
        <w:b/>
        <w:noProof/>
        <w:color w:val="FF0000"/>
        <w:sz w:val="28"/>
        <w:szCs w:val="28"/>
      </w:rPr>
      <w:drawing>
        <wp:anchor distT="0" distB="0" distL="114300" distR="114300" simplePos="0" relativeHeight="251661312" behindDoc="0" locked="0" layoutInCell="1" allowOverlap="1" wp14:anchorId="49E84336" wp14:editId="6E674CE0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02E83"/>
    <w:multiLevelType w:val="hybridMultilevel"/>
    <w:tmpl w:val="2466B6DA"/>
    <w:lvl w:ilvl="0" w:tplc="57025D1A">
      <w:start w:val="1"/>
      <w:numFmt w:val="upperLetter"/>
      <w:pStyle w:val="Anhang"/>
      <w:lvlText w:val="Anhang %1: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4BF2"/>
    <w:multiLevelType w:val="hybridMultilevel"/>
    <w:tmpl w:val="93FCD60C"/>
    <w:lvl w:ilvl="0" w:tplc="40267B0C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0D62"/>
    <w:multiLevelType w:val="hybridMultilevel"/>
    <w:tmpl w:val="BF944266"/>
    <w:lvl w:ilvl="0" w:tplc="B5CE1DB6">
      <w:start w:val="1"/>
      <w:numFmt w:val="decimal"/>
      <w:pStyle w:val="Quellcode"/>
      <w:lvlText w:val="%1"/>
      <w:lvlJc w:val="left"/>
      <w:pPr>
        <w:ind w:left="360" w:hanging="360"/>
      </w:pPr>
      <w:rPr>
        <w:rFonts w:ascii="Courier New" w:hAnsi="Courier New" w:hint="default"/>
        <w:caps w:val="0"/>
        <w:strike w:val="0"/>
        <w:dstrike w:val="0"/>
        <w:vanish w:val="0"/>
        <w:sz w:val="22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D3B06"/>
    <w:multiLevelType w:val="hybridMultilevel"/>
    <w:tmpl w:val="27C877C4"/>
    <w:lvl w:ilvl="0" w:tplc="2B72252C">
      <w:start w:val="1"/>
      <w:numFmt w:val="upperRoman"/>
      <w:pStyle w:val="berschriftRmisch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2CF2"/>
    <w:multiLevelType w:val="multilevel"/>
    <w:tmpl w:val="64D484B0"/>
    <w:lvl w:ilvl="0">
      <w:start w:val="1"/>
      <w:numFmt w:val="decimal"/>
      <w:pStyle w:val="berschrift1"/>
      <w:lvlText w:val="%1"/>
      <w:lvlJc w:val="left"/>
      <w:pPr>
        <w:tabs>
          <w:tab w:val="num" w:pos="540"/>
        </w:tabs>
        <w:ind w:left="540" w:firstLine="0"/>
      </w:pPr>
      <w:rPr>
        <w:rFonts w:hint="default"/>
        <w:sz w:val="48"/>
        <w:szCs w:val="36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217711"/>
    <w:multiLevelType w:val="hybridMultilevel"/>
    <w:tmpl w:val="4988698A"/>
    <w:lvl w:ilvl="0" w:tplc="615A56A4">
      <w:start w:val="1"/>
      <w:numFmt w:val="ordinal"/>
      <w:pStyle w:val="Abbildungsbeschriftung"/>
      <w:lvlText w:val="Abbildu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51EFD"/>
    <w:multiLevelType w:val="hybridMultilevel"/>
    <w:tmpl w:val="6B60B6F8"/>
    <w:lvl w:ilvl="0" w:tplc="BB2AE832">
      <w:start w:val="1"/>
      <w:numFmt w:val="decimal"/>
      <w:pStyle w:val="Tabelle"/>
      <w:lvlText w:val="Tabelle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E4EAF"/>
    <w:multiLevelType w:val="hybridMultilevel"/>
    <w:tmpl w:val="5B88D358"/>
    <w:lvl w:ilvl="0" w:tplc="32786C04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69157">
    <w:abstractNumId w:val="4"/>
  </w:num>
  <w:num w:numId="2" w16cid:durableId="118844676">
    <w:abstractNumId w:val="1"/>
  </w:num>
  <w:num w:numId="3" w16cid:durableId="1522627713">
    <w:abstractNumId w:val="3"/>
  </w:num>
  <w:num w:numId="4" w16cid:durableId="1446845923">
    <w:abstractNumId w:val="7"/>
  </w:num>
  <w:num w:numId="5" w16cid:durableId="627587767">
    <w:abstractNumId w:val="5"/>
  </w:num>
  <w:num w:numId="6" w16cid:durableId="1600985054">
    <w:abstractNumId w:val="3"/>
    <w:lvlOverride w:ilvl="0">
      <w:startOverride w:val="1"/>
    </w:lvlOverride>
  </w:num>
  <w:num w:numId="7" w16cid:durableId="1901165429">
    <w:abstractNumId w:val="3"/>
    <w:lvlOverride w:ilvl="0">
      <w:startOverride w:val="1"/>
    </w:lvlOverride>
  </w:num>
  <w:num w:numId="8" w16cid:durableId="712509800">
    <w:abstractNumId w:val="6"/>
  </w:num>
  <w:num w:numId="9" w16cid:durableId="158472016">
    <w:abstractNumId w:val="0"/>
  </w:num>
  <w:num w:numId="10" w16cid:durableId="1896700206">
    <w:abstractNumId w:val="6"/>
    <w:lvlOverride w:ilvl="0">
      <w:startOverride w:val="1"/>
    </w:lvlOverride>
  </w:num>
  <w:num w:numId="11" w16cid:durableId="1007515059">
    <w:abstractNumId w:val="2"/>
  </w:num>
  <w:num w:numId="12" w16cid:durableId="1604264893">
    <w:abstractNumId w:val="2"/>
    <w:lvlOverride w:ilvl="0">
      <w:startOverride w:val="1"/>
    </w:lvlOverride>
  </w:num>
  <w:num w:numId="13" w16cid:durableId="392390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9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42"/>
    <w:rsid w:val="0000131D"/>
    <w:rsid w:val="00006E85"/>
    <w:rsid w:val="000133F3"/>
    <w:rsid w:val="000258C2"/>
    <w:rsid w:val="000307DF"/>
    <w:rsid w:val="00030997"/>
    <w:rsid w:val="00032581"/>
    <w:rsid w:val="00034E2E"/>
    <w:rsid w:val="00035512"/>
    <w:rsid w:val="00044DFA"/>
    <w:rsid w:val="0004519A"/>
    <w:rsid w:val="0005221B"/>
    <w:rsid w:val="000560A8"/>
    <w:rsid w:val="00063407"/>
    <w:rsid w:val="00066B90"/>
    <w:rsid w:val="00066FAF"/>
    <w:rsid w:val="00067C86"/>
    <w:rsid w:val="00097B53"/>
    <w:rsid w:val="000A12A2"/>
    <w:rsid w:val="000B16B0"/>
    <w:rsid w:val="000B26F9"/>
    <w:rsid w:val="000B3F2F"/>
    <w:rsid w:val="000B7593"/>
    <w:rsid w:val="000C2913"/>
    <w:rsid w:val="000C3EEB"/>
    <w:rsid w:val="000D3E6B"/>
    <w:rsid w:val="000F3E7A"/>
    <w:rsid w:val="000F59B1"/>
    <w:rsid w:val="000F7A7E"/>
    <w:rsid w:val="00103F56"/>
    <w:rsid w:val="001120C8"/>
    <w:rsid w:val="001179E8"/>
    <w:rsid w:val="001179EB"/>
    <w:rsid w:val="001234BA"/>
    <w:rsid w:val="0012733B"/>
    <w:rsid w:val="0013499E"/>
    <w:rsid w:val="0013696D"/>
    <w:rsid w:val="00156E16"/>
    <w:rsid w:val="001570EB"/>
    <w:rsid w:val="00161DB9"/>
    <w:rsid w:val="00163720"/>
    <w:rsid w:val="00164BCA"/>
    <w:rsid w:val="001664D2"/>
    <w:rsid w:val="001706C4"/>
    <w:rsid w:val="00171055"/>
    <w:rsid w:val="00173211"/>
    <w:rsid w:val="001872ED"/>
    <w:rsid w:val="001943B4"/>
    <w:rsid w:val="001A0785"/>
    <w:rsid w:val="001A78A5"/>
    <w:rsid w:val="001B795D"/>
    <w:rsid w:val="001D5F02"/>
    <w:rsid w:val="001D5FD4"/>
    <w:rsid w:val="001D6192"/>
    <w:rsid w:val="001E5FD0"/>
    <w:rsid w:val="001F631F"/>
    <w:rsid w:val="001F6FA9"/>
    <w:rsid w:val="00211FAF"/>
    <w:rsid w:val="00216817"/>
    <w:rsid w:val="00216C2E"/>
    <w:rsid w:val="00221E09"/>
    <w:rsid w:val="00223403"/>
    <w:rsid w:val="00224AE8"/>
    <w:rsid w:val="00255597"/>
    <w:rsid w:val="002679CB"/>
    <w:rsid w:val="00272851"/>
    <w:rsid w:val="0028195E"/>
    <w:rsid w:val="002A29AD"/>
    <w:rsid w:val="002A5CDB"/>
    <w:rsid w:val="002A730E"/>
    <w:rsid w:val="002B26A0"/>
    <w:rsid w:val="002C2103"/>
    <w:rsid w:val="002C264D"/>
    <w:rsid w:val="002D5EE9"/>
    <w:rsid w:val="002E77A1"/>
    <w:rsid w:val="002F061A"/>
    <w:rsid w:val="002F330F"/>
    <w:rsid w:val="002F393A"/>
    <w:rsid w:val="00301E59"/>
    <w:rsid w:val="00310DDC"/>
    <w:rsid w:val="00317564"/>
    <w:rsid w:val="003373D4"/>
    <w:rsid w:val="00342C3D"/>
    <w:rsid w:val="003545BA"/>
    <w:rsid w:val="0036331A"/>
    <w:rsid w:val="00370FDC"/>
    <w:rsid w:val="003747E4"/>
    <w:rsid w:val="00391635"/>
    <w:rsid w:val="0039236F"/>
    <w:rsid w:val="00395D2C"/>
    <w:rsid w:val="003964B3"/>
    <w:rsid w:val="003A2402"/>
    <w:rsid w:val="003A5E72"/>
    <w:rsid w:val="003B1A78"/>
    <w:rsid w:val="003B51A8"/>
    <w:rsid w:val="003D30E9"/>
    <w:rsid w:val="003D40CA"/>
    <w:rsid w:val="003D6402"/>
    <w:rsid w:val="003D7D0F"/>
    <w:rsid w:val="003E13C4"/>
    <w:rsid w:val="003E7746"/>
    <w:rsid w:val="003F0211"/>
    <w:rsid w:val="003F62B0"/>
    <w:rsid w:val="003F6A83"/>
    <w:rsid w:val="003F7CCB"/>
    <w:rsid w:val="00412B11"/>
    <w:rsid w:val="00415037"/>
    <w:rsid w:val="00437CAA"/>
    <w:rsid w:val="00482968"/>
    <w:rsid w:val="00485D22"/>
    <w:rsid w:val="0049044F"/>
    <w:rsid w:val="004970BE"/>
    <w:rsid w:val="004A0603"/>
    <w:rsid w:val="004A2E9A"/>
    <w:rsid w:val="004A34BB"/>
    <w:rsid w:val="004A45FD"/>
    <w:rsid w:val="004A618B"/>
    <w:rsid w:val="004A7EE0"/>
    <w:rsid w:val="004C66F2"/>
    <w:rsid w:val="004C6ABD"/>
    <w:rsid w:val="004D1B6B"/>
    <w:rsid w:val="004D4DF3"/>
    <w:rsid w:val="004E1857"/>
    <w:rsid w:val="004E18D1"/>
    <w:rsid w:val="004E306C"/>
    <w:rsid w:val="00512C44"/>
    <w:rsid w:val="00516626"/>
    <w:rsid w:val="00517F99"/>
    <w:rsid w:val="0052143A"/>
    <w:rsid w:val="00527C88"/>
    <w:rsid w:val="0053196E"/>
    <w:rsid w:val="00532312"/>
    <w:rsid w:val="00532AAD"/>
    <w:rsid w:val="00533EE8"/>
    <w:rsid w:val="00535F2F"/>
    <w:rsid w:val="0053662C"/>
    <w:rsid w:val="00540EFC"/>
    <w:rsid w:val="00544188"/>
    <w:rsid w:val="00546DC6"/>
    <w:rsid w:val="00547F54"/>
    <w:rsid w:val="00555CAA"/>
    <w:rsid w:val="005633AB"/>
    <w:rsid w:val="00566609"/>
    <w:rsid w:val="00573284"/>
    <w:rsid w:val="005823B3"/>
    <w:rsid w:val="0058240C"/>
    <w:rsid w:val="00583A82"/>
    <w:rsid w:val="005944FA"/>
    <w:rsid w:val="005A7A9D"/>
    <w:rsid w:val="005C0A50"/>
    <w:rsid w:val="005C3747"/>
    <w:rsid w:val="005C5335"/>
    <w:rsid w:val="005F5187"/>
    <w:rsid w:val="006010A1"/>
    <w:rsid w:val="0060647D"/>
    <w:rsid w:val="0061400A"/>
    <w:rsid w:val="0063280E"/>
    <w:rsid w:val="006332F7"/>
    <w:rsid w:val="006410B7"/>
    <w:rsid w:val="006530EF"/>
    <w:rsid w:val="00653950"/>
    <w:rsid w:val="006725B1"/>
    <w:rsid w:val="00673976"/>
    <w:rsid w:val="0068170B"/>
    <w:rsid w:val="00683A36"/>
    <w:rsid w:val="00691EB8"/>
    <w:rsid w:val="006975CF"/>
    <w:rsid w:val="006A2DE3"/>
    <w:rsid w:val="006A43AA"/>
    <w:rsid w:val="006A4685"/>
    <w:rsid w:val="006A61C7"/>
    <w:rsid w:val="006B4118"/>
    <w:rsid w:val="006C4E7D"/>
    <w:rsid w:val="006E11BE"/>
    <w:rsid w:val="006E38AC"/>
    <w:rsid w:val="006E5E75"/>
    <w:rsid w:val="00700464"/>
    <w:rsid w:val="00712A15"/>
    <w:rsid w:val="007134BE"/>
    <w:rsid w:val="00714E37"/>
    <w:rsid w:val="007232D3"/>
    <w:rsid w:val="00723CC9"/>
    <w:rsid w:val="00731B15"/>
    <w:rsid w:val="00747BAF"/>
    <w:rsid w:val="00757009"/>
    <w:rsid w:val="007602F0"/>
    <w:rsid w:val="00762A46"/>
    <w:rsid w:val="00763477"/>
    <w:rsid w:val="00763512"/>
    <w:rsid w:val="007659E9"/>
    <w:rsid w:val="00781316"/>
    <w:rsid w:val="00784455"/>
    <w:rsid w:val="007861BB"/>
    <w:rsid w:val="00791207"/>
    <w:rsid w:val="007A4902"/>
    <w:rsid w:val="007A773C"/>
    <w:rsid w:val="007B05C5"/>
    <w:rsid w:val="007B168B"/>
    <w:rsid w:val="007B57F2"/>
    <w:rsid w:val="007C5EB9"/>
    <w:rsid w:val="007D0A73"/>
    <w:rsid w:val="007E2F71"/>
    <w:rsid w:val="007E414B"/>
    <w:rsid w:val="00805E97"/>
    <w:rsid w:val="00820AFF"/>
    <w:rsid w:val="0082248A"/>
    <w:rsid w:val="00822F29"/>
    <w:rsid w:val="00831192"/>
    <w:rsid w:val="00841134"/>
    <w:rsid w:val="00867744"/>
    <w:rsid w:val="008725AB"/>
    <w:rsid w:val="00872AB9"/>
    <w:rsid w:val="0087769A"/>
    <w:rsid w:val="00877B4C"/>
    <w:rsid w:val="00882E39"/>
    <w:rsid w:val="00884210"/>
    <w:rsid w:val="00895520"/>
    <w:rsid w:val="008965C1"/>
    <w:rsid w:val="008B205A"/>
    <w:rsid w:val="008B5B92"/>
    <w:rsid w:val="008C13B9"/>
    <w:rsid w:val="008D2249"/>
    <w:rsid w:val="008E2336"/>
    <w:rsid w:val="008F4931"/>
    <w:rsid w:val="0090391F"/>
    <w:rsid w:val="00905C3B"/>
    <w:rsid w:val="00911971"/>
    <w:rsid w:val="00913139"/>
    <w:rsid w:val="00913EFA"/>
    <w:rsid w:val="0092181C"/>
    <w:rsid w:val="0092627D"/>
    <w:rsid w:val="00926A6A"/>
    <w:rsid w:val="00927252"/>
    <w:rsid w:val="00927D6B"/>
    <w:rsid w:val="0093382F"/>
    <w:rsid w:val="00934353"/>
    <w:rsid w:val="009344BE"/>
    <w:rsid w:val="00941E28"/>
    <w:rsid w:val="00943ACA"/>
    <w:rsid w:val="00951F4C"/>
    <w:rsid w:val="00964197"/>
    <w:rsid w:val="00966215"/>
    <w:rsid w:val="00975133"/>
    <w:rsid w:val="00987D78"/>
    <w:rsid w:val="009B5F9C"/>
    <w:rsid w:val="009C0242"/>
    <w:rsid w:val="009C4569"/>
    <w:rsid w:val="009D1A1B"/>
    <w:rsid w:val="009D2CE9"/>
    <w:rsid w:val="009D5E07"/>
    <w:rsid w:val="009E1811"/>
    <w:rsid w:val="009F0F52"/>
    <w:rsid w:val="00A03771"/>
    <w:rsid w:val="00A057AB"/>
    <w:rsid w:val="00A12C8F"/>
    <w:rsid w:val="00A15362"/>
    <w:rsid w:val="00A165C0"/>
    <w:rsid w:val="00A2263F"/>
    <w:rsid w:val="00A2291A"/>
    <w:rsid w:val="00A263E2"/>
    <w:rsid w:val="00A26B7F"/>
    <w:rsid w:val="00A3269A"/>
    <w:rsid w:val="00A371C9"/>
    <w:rsid w:val="00A4270F"/>
    <w:rsid w:val="00A47232"/>
    <w:rsid w:val="00A6052E"/>
    <w:rsid w:val="00A66918"/>
    <w:rsid w:val="00A7568B"/>
    <w:rsid w:val="00A80057"/>
    <w:rsid w:val="00A81727"/>
    <w:rsid w:val="00A81842"/>
    <w:rsid w:val="00A835B0"/>
    <w:rsid w:val="00A85639"/>
    <w:rsid w:val="00A968F6"/>
    <w:rsid w:val="00A97818"/>
    <w:rsid w:val="00AA1A02"/>
    <w:rsid w:val="00AB2766"/>
    <w:rsid w:val="00AB6D85"/>
    <w:rsid w:val="00AB7238"/>
    <w:rsid w:val="00AD60B2"/>
    <w:rsid w:val="00AE009B"/>
    <w:rsid w:val="00AE0D6A"/>
    <w:rsid w:val="00AE41FD"/>
    <w:rsid w:val="00AF0650"/>
    <w:rsid w:val="00AF0A0F"/>
    <w:rsid w:val="00AF3389"/>
    <w:rsid w:val="00B011F0"/>
    <w:rsid w:val="00B03084"/>
    <w:rsid w:val="00B231FE"/>
    <w:rsid w:val="00B27FA9"/>
    <w:rsid w:val="00B362C9"/>
    <w:rsid w:val="00B42BB6"/>
    <w:rsid w:val="00B815D9"/>
    <w:rsid w:val="00B872E1"/>
    <w:rsid w:val="00B90F7F"/>
    <w:rsid w:val="00B914C5"/>
    <w:rsid w:val="00B91FBA"/>
    <w:rsid w:val="00BA6C28"/>
    <w:rsid w:val="00BB6501"/>
    <w:rsid w:val="00BD5B34"/>
    <w:rsid w:val="00BD740F"/>
    <w:rsid w:val="00BE2658"/>
    <w:rsid w:val="00BF5B63"/>
    <w:rsid w:val="00BF7C82"/>
    <w:rsid w:val="00C06E9D"/>
    <w:rsid w:val="00C136DD"/>
    <w:rsid w:val="00C175DD"/>
    <w:rsid w:val="00C23513"/>
    <w:rsid w:val="00C31C01"/>
    <w:rsid w:val="00C342DB"/>
    <w:rsid w:val="00C46E15"/>
    <w:rsid w:val="00C46FB5"/>
    <w:rsid w:val="00C51125"/>
    <w:rsid w:val="00C51368"/>
    <w:rsid w:val="00C5136A"/>
    <w:rsid w:val="00C661C7"/>
    <w:rsid w:val="00C9426A"/>
    <w:rsid w:val="00CA6508"/>
    <w:rsid w:val="00CB5C23"/>
    <w:rsid w:val="00CB7BCB"/>
    <w:rsid w:val="00CC3287"/>
    <w:rsid w:val="00CC5375"/>
    <w:rsid w:val="00CC56F9"/>
    <w:rsid w:val="00CC61C3"/>
    <w:rsid w:val="00CD09AE"/>
    <w:rsid w:val="00CD37B3"/>
    <w:rsid w:val="00CE0A94"/>
    <w:rsid w:val="00CF2F29"/>
    <w:rsid w:val="00D02861"/>
    <w:rsid w:val="00D031EA"/>
    <w:rsid w:val="00D07AF2"/>
    <w:rsid w:val="00D20877"/>
    <w:rsid w:val="00D27469"/>
    <w:rsid w:val="00D275CE"/>
    <w:rsid w:val="00D34916"/>
    <w:rsid w:val="00D53823"/>
    <w:rsid w:val="00D60564"/>
    <w:rsid w:val="00D764B1"/>
    <w:rsid w:val="00D80066"/>
    <w:rsid w:val="00D82CED"/>
    <w:rsid w:val="00D86E03"/>
    <w:rsid w:val="00D959B3"/>
    <w:rsid w:val="00D97802"/>
    <w:rsid w:val="00DA1CA4"/>
    <w:rsid w:val="00DC1C9A"/>
    <w:rsid w:val="00DC379C"/>
    <w:rsid w:val="00DE5BC8"/>
    <w:rsid w:val="00DE6642"/>
    <w:rsid w:val="00E03642"/>
    <w:rsid w:val="00E05CBB"/>
    <w:rsid w:val="00E23EDF"/>
    <w:rsid w:val="00E257E6"/>
    <w:rsid w:val="00E25C54"/>
    <w:rsid w:val="00E279CA"/>
    <w:rsid w:val="00E33478"/>
    <w:rsid w:val="00E40959"/>
    <w:rsid w:val="00E5169A"/>
    <w:rsid w:val="00E53FEF"/>
    <w:rsid w:val="00E61937"/>
    <w:rsid w:val="00E64D5C"/>
    <w:rsid w:val="00E66BB8"/>
    <w:rsid w:val="00E80236"/>
    <w:rsid w:val="00E83BD0"/>
    <w:rsid w:val="00EA22C5"/>
    <w:rsid w:val="00EA7286"/>
    <w:rsid w:val="00EC03CF"/>
    <w:rsid w:val="00ED1E8C"/>
    <w:rsid w:val="00ED3A1B"/>
    <w:rsid w:val="00ED7114"/>
    <w:rsid w:val="00EE1AA7"/>
    <w:rsid w:val="00F02899"/>
    <w:rsid w:val="00F158FF"/>
    <w:rsid w:val="00F24167"/>
    <w:rsid w:val="00F26A09"/>
    <w:rsid w:val="00F303B9"/>
    <w:rsid w:val="00F325F1"/>
    <w:rsid w:val="00F45BE0"/>
    <w:rsid w:val="00F507F7"/>
    <w:rsid w:val="00F555A6"/>
    <w:rsid w:val="00F556F3"/>
    <w:rsid w:val="00F65E04"/>
    <w:rsid w:val="00F72930"/>
    <w:rsid w:val="00F7356B"/>
    <w:rsid w:val="00F8308A"/>
    <w:rsid w:val="00F84837"/>
    <w:rsid w:val="00F870E6"/>
    <w:rsid w:val="00FA2366"/>
    <w:rsid w:val="00FB6020"/>
    <w:rsid w:val="00FC1A56"/>
    <w:rsid w:val="00FD073C"/>
    <w:rsid w:val="00FD21D3"/>
    <w:rsid w:val="00FE43C3"/>
    <w:rsid w:val="00FE4DF2"/>
    <w:rsid w:val="00FE52F7"/>
    <w:rsid w:val="00FF187C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4863"/>
  <w15:chartTrackingRefBased/>
  <w15:docId w15:val="{6495E603-C09F-42CE-BC16-FDE4DB5F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1125"/>
    <w:pPr>
      <w:spacing w:before="120" w:after="120" w:line="360" w:lineRule="auto"/>
      <w:jc w:val="both"/>
    </w:pPr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berschrift1">
    <w:name w:val="heading 1"/>
    <w:basedOn w:val="berschriftRmisch"/>
    <w:next w:val="Textnormal"/>
    <w:link w:val="berschrift1Zchn"/>
    <w:autoRedefine/>
    <w:uiPriority w:val="9"/>
    <w:qFormat/>
    <w:rsid w:val="0053662C"/>
    <w:pPr>
      <w:keepNext/>
      <w:widowControl w:val="0"/>
      <w:numPr>
        <w:numId w:val="1"/>
      </w:numPr>
      <w:tabs>
        <w:tab w:val="clear" w:pos="540"/>
        <w:tab w:val="num" w:pos="360"/>
      </w:tabs>
      <w:ind w:left="539" w:hanging="539"/>
      <w:jc w:val="left"/>
      <w:textboxTightWrap w:val="allLines"/>
      <w:outlineLvl w:val="0"/>
    </w:pPr>
    <w:rPr>
      <w:bCs w:val="0"/>
      <w:kern w:val="32"/>
      <w:szCs w:val="32"/>
    </w:rPr>
  </w:style>
  <w:style w:type="paragraph" w:styleId="berschrift2">
    <w:name w:val="heading 2"/>
    <w:basedOn w:val="berschriftRmisch"/>
    <w:next w:val="Textnormal"/>
    <w:link w:val="berschrift2Zchn"/>
    <w:qFormat/>
    <w:rsid w:val="003D7D0F"/>
    <w:pPr>
      <w:keepNext/>
      <w:numPr>
        <w:ilvl w:val="1"/>
        <w:numId w:val="1"/>
      </w:numPr>
      <w:tabs>
        <w:tab w:val="clear" w:pos="576"/>
        <w:tab w:val="left" w:pos="471"/>
      </w:tabs>
      <w:ind w:left="578" w:hanging="578"/>
      <w:outlineLvl w:val="1"/>
    </w:pPr>
    <w:rPr>
      <w:bCs w:val="0"/>
      <w:iCs/>
      <w:sz w:val="28"/>
      <w:szCs w:val="28"/>
    </w:rPr>
  </w:style>
  <w:style w:type="paragraph" w:styleId="berschrift3">
    <w:name w:val="heading 3"/>
    <w:basedOn w:val="Standard"/>
    <w:next w:val="Textnormal"/>
    <w:link w:val="berschrift3Zchn"/>
    <w:qFormat/>
    <w:rsid w:val="00DE6642"/>
    <w:pPr>
      <w:keepNext/>
      <w:numPr>
        <w:ilvl w:val="2"/>
        <w:numId w:val="1"/>
      </w:numPr>
      <w:spacing w:before="360" w:after="24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DE6642"/>
    <w:pPr>
      <w:keepNext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E664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E66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qFormat/>
    <w:rsid w:val="00DE6642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E66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qFormat/>
    <w:rsid w:val="00DE6642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662C"/>
    <w:rPr>
      <w:rFonts w:ascii="Calibri Light" w:eastAsia="Times New Roman" w:hAnsi="Calibri Light" w:cs="Times New Roman"/>
      <w:b/>
      <w:kern w:val="32"/>
      <w:sz w:val="48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3D7D0F"/>
    <w:rPr>
      <w:rFonts w:ascii="Calibri Light" w:eastAsia="Times New Roman" w:hAnsi="Calibri Light" w:cs="Times New Roman"/>
      <w:b/>
      <w:iCs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DE6642"/>
    <w:rPr>
      <w:rFonts w:ascii="Times New Roman" w:eastAsia="Times New Roman" w:hAnsi="Times New Roman" w:cs="Times New Roman"/>
      <w:b/>
      <w:bCs/>
      <w:sz w:val="26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E6642"/>
    <w:rPr>
      <w:rFonts w:ascii="Times New Roman" w:eastAsia="Times New Roman" w:hAnsi="Times New Roman" w:cs="Times New Roman"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E6642"/>
    <w:rPr>
      <w:rFonts w:ascii="Times New Roman" w:eastAsia="Times New Roman" w:hAnsi="Times New Roman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E6642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E6642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E6642"/>
    <w:rPr>
      <w:rFonts w:ascii="Arial" w:eastAsia="Times New Roman" w:hAnsi="Arial" w:cs="Times New Roman"/>
      <w:lang w:eastAsia="de-DE"/>
    </w:rPr>
  </w:style>
  <w:style w:type="paragraph" w:customStyle="1" w:styleId="Textnormal">
    <w:name w:val="Text normal"/>
    <w:basedOn w:val="Standard"/>
    <w:link w:val="TextnormalZchn"/>
    <w:rsid w:val="001179EB"/>
  </w:style>
  <w:style w:type="character" w:customStyle="1" w:styleId="TextnormalZchn">
    <w:name w:val="Text normal Zchn"/>
    <w:link w:val="Textnormal"/>
    <w:rsid w:val="001179EB"/>
    <w:rPr>
      <w:rFonts w:ascii="Calibri Light" w:eastAsia="Times New Roman" w:hAnsi="Calibri Light" w:cs="Times New Roman"/>
      <w:sz w:val="24"/>
      <w:szCs w:val="24"/>
      <w:lang w:eastAsia="de-DE"/>
    </w:rPr>
  </w:style>
  <w:style w:type="character" w:styleId="Hyperlink">
    <w:name w:val="Hyperlink"/>
    <w:uiPriority w:val="99"/>
    <w:rsid w:val="00DE6642"/>
    <w:rPr>
      <w:color w:val="000000"/>
      <w:u w:val="none"/>
    </w:rPr>
  </w:style>
  <w:style w:type="paragraph" w:styleId="Verzeichnis2">
    <w:name w:val="toc 2"/>
    <w:basedOn w:val="Aufzhlung"/>
    <w:next w:val="Standard"/>
    <w:autoRedefine/>
    <w:uiPriority w:val="39"/>
    <w:rsid w:val="0053662C"/>
    <w:pPr>
      <w:numPr>
        <w:numId w:val="0"/>
      </w:numPr>
      <w:tabs>
        <w:tab w:val="left" w:pos="567"/>
        <w:tab w:val="right" w:leader="dot" w:pos="9072"/>
      </w:tabs>
    </w:pPr>
    <w:rPr>
      <w:noProof/>
    </w:rPr>
  </w:style>
  <w:style w:type="paragraph" w:styleId="Verzeichnis1">
    <w:name w:val="toc 1"/>
    <w:basedOn w:val="Standard"/>
    <w:next w:val="Standard"/>
    <w:autoRedefine/>
    <w:uiPriority w:val="39"/>
    <w:rsid w:val="0053662C"/>
    <w:pPr>
      <w:tabs>
        <w:tab w:val="right" w:leader="dot" w:pos="9072"/>
      </w:tabs>
      <w:ind w:left="454" w:hanging="454"/>
    </w:pPr>
    <w:rPr>
      <w:b/>
      <w:sz w:val="28"/>
    </w:rPr>
  </w:style>
  <w:style w:type="paragraph" w:customStyle="1" w:styleId="berschriftRmisch">
    <w:name w:val="Überschrift Römisch"/>
    <w:basedOn w:val="Standard"/>
    <w:next w:val="Standard"/>
    <w:rsid w:val="0053662C"/>
    <w:pPr>
      <w:numPr>
        <w:numId w:val="3"/>
      </w:numPr>
      <w:spacing w:before="360" w:after="240"/>
      <w:ind w:left="714" w:hanging="357"/>
    </w:pPr>
    <w:rPr>
      <w:b/>
      <w:bCs/>
      <w:sz w:val="48"/>
      <w:szCs w:val="36"/>
    </w:rPr>
  </w:style>
  <w:style w:type="paragraph" w:styleId="Kopfzeile">
    <w:name w:val="header"/>
    <w:basedOn w:val="Standard"/>
    <w:link w:val="KopfzeileZchn"/>
    <w:rsid w:val="00DE6642"/>
    <w:pPr>
      <w:tabs>
        <w:tab w:val="center" w:pos="4536"/>
        <w:tab w:val="right" w:pos="9072"/>
      </w:tabs>
      <w:spacing w:after="240"/>
    </w:pPr>
  </w:style>
  <w:style w:type="character" w:customStyle="1" w:styleId="KopfzeileZchn">
    <w:name w:val="Kopfzeile Zchn"/>
    <w:basedOn w:val="Absatz-Standardschriftart"/>
    <w:link w:val="Kopf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ormelIndex">
    <w:name w:val="FormelIndex"/>
    <w:rsid w:val="00DE6642"/>
    <w:rPr>
      <w:position w:val="-6"/>
      <w:sz w:val="16"/>
      <w:szCs w:val="16"/>
    </w:rPr>
  </w:style>
  <w:style w:type="paragraph" w:customStyle="1" w:styleId="Formel">
    <w:name w:val="Formel"/>
    <w:basedOn w:val="Textnormal"/>
    <w:next w:val="Textnormal"/>
    <w:link w:val="FormelZchn"/>
    <w:rsid w:val="006A61C7"/>
    <w:pPr>
      <w:keepLines/>
      <w:tabs>
        <w:tab w:val="right" w:pos="8789"/>
      </w:tabs>
      <w:jc w:val="center"/>
    </w:pPr>
  </w:style>
  <w:style w:type="character" w:customStyle="1" w:styleId="FormelZchn">
    <w:name w:val="Formel Zchn"/>
    <w:basedOn w:val="TextnormalZchn"/>
    <w:link w:val="Formel"/>
    <w:rsid w:val="006A61C7"/>
    <w:rPr>
      <w:rFonts w:ascii="Calibri Light" w:eastAsia="Times New Roman" w:hAnsi="Calibri Light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61C7"/>
    <w:pPr>
      <w:spacing w:before="100" w:beforeAutospacing="1" w:after="100" w:afterAutospacing="1"/>
    </w:pPr>
    <w:rPr>
      <w:rFonts w:eastAsiaTheme="minorEastAsia"/>
    </w:rPr>
  </w:style>
  <w:style w:type="paragraph" w:customStyle="1" w:styleId="Aufzhlung">
    <w:name w:val="Aufzählung"/>
    <w:basedOn w:val="Textnormal"/>
    <w:rsid w:val="000B26F9"/>
    <w:pPr>
      <w:keepLines/>
      <w:numPr>
        <w:numId w:val="2"/>
      </w:numPr>
      <w:tabs>
        <w:tab w:val="clear" w:pos="720"/>
        <w:tab w:val="num" w:pos="360"/>
      </w:tabs>
      <w:ind w:left="568" w:hanging="284"/>
      <w:contextualSpacing/>
      <w:jc w:val="left"/>
    </w:pPr>
  </w:style>
  <w:style w:type="character" w:customStyle="1" w:styleId="FormelTief">
    <w:name w:val="Formel Tief"/>
    <w:rsid w:val="00DE6642"/>
    <w:rPr>
      <w:position w:val="-6"/>
      <w:sz w:val="16"/>
      <w:szCs w:val="16"/>
      <w:lang w:val="de-DE" w:eastAsia="de-DE"/>
    </w:rPr>
  </w:style>
  <w:style w:type="paragraph" w:styleId="Fuzeile">
    <w:name w:val="footer"/>
    <w:basedOn w:val="Standard"/>
    <w:link w:val="FuzeileZchn"/>
    <w:rsid w:val="00DE664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DE6642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FormelVektor">
    <w:name w:val="Formel Vektor"/>
    <w:basedOn w:val="Textnormal"/>
    <w:link w:val="FormelVektorZchn"/>
    <w:rsid w:val="00DE6642"/>
    <w:rPr>
      <w:b/>
      <w:bCs/>
    </w:rPr>
  </w:style>
  <w:style w:type="character" w:customStyle="1" w:styleId="FormelVektorZchn">
    <w:name w:val="Formel Vektor Zchn"/>
    <w:link w:val="FormelVektor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styleId="Index1">
    <w:name w:val="index 1"/>
    <w:basedOn w:val="Textnormal"/>
    <w:next w:val="Textnormal"/>
    <w:autoRedefine/>
    <w:uiPriority w:val="99"/>
    <w:rsid w:val="00DE6642"/>
    <w:pPr>
      <w:tabs>
        <w:tab w:val="right" w:leader="dot" w:pos="4165"/>
      </w:tabs>
      <w:ind w:left="240" w:hanging="240"/>
    </w:pPr>
    <w:rPr>
      <w:noProof/>
      <w:szCs w:val="20"/>
    </w:rPr>
  </w:style>
  <w:style w:type="table" w:styleId="Tabellenraster">
    <w:name w:val="Table Grid"/>
    <w:basedOn w:val="NormaleTabelle"/>
    <w:rsid w:val="00DE6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Fett">
    <w:name w:val="Formatvorlage Fett"/>
    <w:basedOn w:val="TextnormalZchn"/>
    <w:rsid w:val="00DE6642"/>
    <w:rPr>
      <w:rFonts w:ascii="Calibri Light" w:eastAsia="Times New Roman" w:hAnsi="Calibri Light" w:cs="Times New Roman"/>
      <w:b/>
      <w:bCs/>
      <w:sz w:val="24"/>
      <w:szCs w:val="24"/>
      <w:lang w:eastAsia="de-DE"/>
    </w:rPr>
  </w:style>
  <w:style w:type="paragraph" w:customStyle="1" w:styleId="Tabellentext">
    <w:name w:val="Tabellentext"/>
    <w:basedOn w:val="Textnormal"/>
    <w:qFormat/>
    <w:rsid w:val="00ED3A1B"/>
    <w:pPr>
      <w:spacing w:before="0" w:after="0" w:line="240" w:lineRule="auto"/>
    </w:pPr>
  </w:style>
  <w:style w:type="paragraph" w:styleId="Literaturverzeichnis">
    <w:name w:val="Bibliography"/>
    <w:basedOn w:val="Standard"/>
    <w:next w:val="Standard"/>
    <w:uiPriority w:val="37"/>
    <w:unhideWhenUsed/>
    <w:rsid w:val="0053662C"/>
    <w:pPr>
      <w:widowControl w:val="0"/>
      <w:spacing w:before="0" w:after="0" w:line="240" w:lineRule="auto"/>
      <w:contextualSpacing/>
    </w:pPr>
    <w:rPr>
      <w:sz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3A5E72"/>
    <w:pPr>
      <w:spacing w:after="200"/>
    </w:pPr>
    <w:rPr>
      <w:iCs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1179EB"/>
  </w:style>
  <w:style w:type="paragraph" w:customStyle="1" w:styleId="Abbildung">
    <w:name w:val="Abbildung"/>
    <w:basedOn w:val="Standard"/>
    <w:qFormat/>
    <w:rsid w:val="008D2249"/>
    <w:pPr>
      <w:keepNext/>
      <w:spacing w:after="0" w:line="24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paragraph" w:customStyle="1" w:styleId="Abbildungsbeschriftung">
    <w:name w:val="Abbildungsbeschriftung"/>
    <w:basedOn w:val="Standard"/>
    <w:next w:val="Standard"/>
    <w:qFormat/>
    <w:rsid w:val="008D2249"/>
    <w:pPr>
      <w:keepLines/>
      <w:numPr>
        <w:numId w:val="5"/>
      </w:numPr>
      <w:tabs>
        <w:tab w:val="left" w:pos="1474"/>
      </w:tabs>
      <w:spacing w:before="0"/>
      <w:ind w:left="0" w:firstLine="0"/>
      <w:textboxTightWrap w:val="allLines"/>
    </w:pPr>
    <w:rPr>
      <w:rFonts w:asciiTheme="minorHAnsi" w:eastAsiaTheme="minorHAnsi" w:hAnsiTheme="minorHAnsi" w:cstheme="minorBidi"/>
      <w:szCs w:val="22"/>
      <w:lang w:eastAsia="en-US"/>
    </w:rPr>
  </w:style>
  <w:style w:type="table" w:styleId="Listentabelle7farbig">
    <w:name w:val="List Table 7 Colorful"/>
    <w:basedOn w:val="NormaleTabelle"/>
    <w:uiPriority w:val="52"/>
    <w:rsid w:val="0053196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abelle">
    <w:name w:val="Tabelle"/>
    <w:basedOn w:val="Tabellentext"/>
    <w:qFormat/>
    <w:rsid w:val="00ED3A1B"/>
    <w:pPr>
      <w:numPr>
        <w:numId w:val="8"/>
      </w:numPr>
      <w:ind w:left="0" w:firstLine="0"/>
    </w:pPr>
  </w:style>
  <w:style w:type="paragraph" w:customStyle="1" w:styleId="Quellcode">
    <w:name w:val="Quellcode"/>
    <w:basedOn w:val="Standard"/>
    <w:qFormat/>
    <w:rsid w:val="00C51125"/>
    <w:pPr>
      <w:keepNext/>
      <w:keepLines/>
      <w:numPr>
        <w:numId w:val="11"/>
      </w:numPr>
      <w:tabs>
        <w:tab w:val="left" w:pos="340"/>
      </w:tabs>
      <w:spacing w:line="288" w:lineRule="auto"/>
      <w:contextualSpacing/>
      <w:jc w:val="left"/>
    </w:pPr>
    <w:rPr>
      <w:rFonts w:ascii="Courier New" w:hAnsi="Courier New"/>
      <w:bCs/>
      <w:sz w:val="22"/>
    </w:rPr>
  </w:style>
  <w:style w:type="character" w:styleId="Zeilennummer">
    <w:name w:val="line number"/>
    <w:basedOn w:val="Absatz-Standardschriftart"/>
    <w:uiPriority w:val="99"/>
    <w:semiHidden/>
    <w:unhideWhenUsed/>
    <w:rsid w:val="009C0242"/>
  </w:style>
  <w:style w:type="paragraph" w:customStyle="1" w:styleId="Anhang">
    <w:name w:val="Anhang"/>
    <w:basedOn w:val="berschrift1"/>
    <w:qFormat/>
    <w:rsid w:val="001664D2"/>
    <w:pPr>
      <w:numPr>
        <w:numId w:val="9"/>
      </w:numPr>
    </w:pPr>
  </w:style>
  <w:style w:type="table" w:styleId="Listentabelle3">
    <w:name w:val="List Table 3"/>
    <w:basedOn w:val="NormaleTabelle"/>
    <w:uiPriority w:val="48"/>
    <w:rsid w:val="001A78A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ED3A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erschriftRmischnichtimInhaltsverzeichnis">
    <w:name w:val="Überschrift Römisch nicht im Inhaltsverzeichnis"/>
    <w:basedOn w:val="berschriftRmisch"/>
    <w:next w:val="Standard"/>
    <w:qFormat/>
    <w:rsid w:val="00AF0650"/>
    <w:pPr>
      <w:ind w:left="720" w:hanging="360"/>
    </w:pPr>
  </w:style>
  <w:style w:type="paragraph" w:customStyle="1" w:styleId="QuellcodeohneAufzhlung">
    <w:name w:val="Quellcode ohne Aufzählung"/>
    <w:basedOn w:val="Quellcode"/>
    <w:qFormat/>
    <w:rsid w:val="00C51125"/>
    <w:pPr>
      <w:numPr>
        <w:numId w:val="0"/>
      </w:numPr>
    </w:pPr>
  </w:style>
  <w:style w:type="paragraph" w:customStyle="1" w:styleId="Default">
    <w:name w:val="Default"/>
    <w:rsid w:val="00757009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Lan14</b:Tag>
    <b:SourceType>Misc</b:SourceType>
    <b:Guid>{45AC202F-9DD8-44A0-8BA2-E872FEE4E6E2}</b:Guid>
    <b:Title>§ 20a Landeshochschulgesetz Baden-Württemberg</b:Title>
    <b:Year>2014</b:Year>
    <b:Month>April</b:Month>
    <b:Day>1</b:Day>
    <b:Author>
      <b:Author>
        <b:Corporate>Land Baden-Württemberg</b:Corporate>
      </b:Author>
      <b:Editor>
        <b:NameList>
          <b:Person>
            <b:Last>Baden-Württemberg</b:Last>
            <b:First>Land</b:First>
          </b:Person>
        </b:NameList>
      </b:Editor>
    </b:Author>
    <b:RefOrder>1</b:RefOrder>
  </b:Source>
  <b:Source>
    <b:Tag>Spr15</b:Tag>
    <b:SourceType>InternetSite</b:SourceType>
    <b:Guid>{23043ABF-C888-4A22-B872-9FC0A036E8B3}</b:Guid>
    <b:Title>Information for Authors of Computer Science Publications</b:Title>
    <b:YearAccessed>2015</b:YearAccessed>
    <b:MonthAccessed>Mai</b:MonthAccessed>
    <b:DayAccessed>1</b:DayAccessed>
    <b:URL>http://www.springer.com/computer/lncs?SGWID=0-164-6-793341-0</b:URL>
    <b:City>http://www.springer.com/computer/lncs?SGWID=0-164-6-793341-0</b:City>
    <b:Author>
      <b:Author>
        <b:Corporate>Springer Science+Business Media</b:Corporate>
      </b:Author>
    </b:Author>
    <b:RefOrder>2</b:RefOrder>
  </b:Source>
  <b:Source>
    <b:Tag>Bre15</b:Tag>
    <b:SourceType>InternetSite</b:SourceType>
    <b:Guid>{7EEF0BC6-3B78-4C2C-90F4-56CD0E5AC678}</b:Guid>
    <b:Author>
      <b:Author>
        <b:NameList>
          <b:Person>
            <b:Last>Brettschneider</b:Last>
            <b:First>Martin</b:First>
          </b:Person>
        </b:NameList>
      </b:Author>
    </b:Author>
    <b:Title>Bachelorarbeit, Masterarbeit und Facharbeit mit LaTeX schreiben</b:Title>
    <b:YearAccessed>2015</b:YearAccessed>
    <b:MonthAccessed>Mai</b:MonthAccessed>
    <b:DayAccessed>1</b:DayAccessed>
    <b:URL>http://www.bretschneidernet.de/tips/thesislatex.html#vorlagen</b:URL>
    <b:RefOrder>3</b:RefOrder>
  </b:Source>
  <b:Source>
    <b:Tag>DHB15</b:Tag>
    <b:SourceType>InternetSite</b:SourceType>
    <b:Guid>{4838457A-5C8B-4053-9449-6DF069273D0D}</b:Guid>
    <b:Author>
      <b:Author>
        <b:Corporate>DHBW Stuttgart Campus Horb</b:Corporate>
      </b:Author>
    </b:Author>
    <b:Title>LaTeX-Vorlage für Bachelorarbeiten o.ä. </b:Title>
    <b:YearAccessed>2015</b:YearAccessed>
    <b:MonthAccessed>Mai</b:MonthAccessed>
    <b:DayAccessed>1</b:DayAccessed>
    <b:URL>https://github.com/dhbw-horb/latexVorlage</b:URL>
    <b:RefOrder>4</b:RefOrder>
  </b:Source>
  <b:Source>
    <b:Tag>Mau15</b:Tag>
    <b:SourceType>InternetSite</b:SourceType>
    <b:Guid>{3ED6059E-4702-4959-BF77-1B7B59C80C1B}</b:Guid>
    <b:Author>
      <b:Author>
        <b:NameList>
          <b:Person>
            <b:Last>Knopp</b:Last>
            <b:First>Maurice</b:First>
          </b:Person>
        </b:NameList>
      </b:Author>
    </b:Author>
    <b:Title>LaTex-Vorlage für technische Berichte oder Diplom- / Bachelor- / Masterarbeiten</b:Title>
    <b:YearAccessed>2015</b:YearAccessed>
    <b:MonthAccessed>Mai</b:MonthAccessed>
    <b:DayAccessed>1</b:DayAccessed>
    <b:URL>http://www.maknesium.de/kompetenzen</b:URL>
    <b:RefOrder>5</b:RefOrder>
  </b:Source>
  <b:Source>
    <b:Tag>Don15</b:Tag>
    <b:SourceType>InternetSite</b:SourceType>
    <b:Guid>{828EEFA8-E070-4EC9-82C7-9DBBBD9E44AE}</b:Guid>
    <b:Author>
      <b:Author>
        <b:NameList>
          <b:Person>
            <b:Last>Ho</b:Last>
            <b:First>Don</b:First>
          </b:Person>
        </b:NameList>
      </b:Author>
    </b:Author>
    <b:Title>Notepad++ Homepage</b:Title>
    <b:YearAccessed>2015</b:YearAccessed>
    <b:MonthAccessed>Mai</b:MonthAccessed>
    <b:DayAccessed>1</b:DayAccessed>
    <b:URL>http://notepad-plus-plus.org/</b:URL>
    <b:RefOrder>6</b:RefOrder>
  </b:Source>
  <b:Source>
    <b:Tag>Win15</b:Tag>
    <b:SourceType>InternetSite</b:SourceType>
    <b:Guid>{70B77AAB-A380-4A48-9D4E-C4DC6D100F7E}</b:Guid>
    <b:Title>Bibliographix</b:Title>
    <b:Author>
      <b:Author>
        <b:NameList>
          <b:Person>
            <b:Last>Winkelhake</b:Last>
            <b:First>Olaf</b:First>
          </b:Person>
        </b:NameList>
      </b:Author>
    </b:Author>
    <b:YearAccessed>2015</b:YearAccessed>
    <b:MonthAccessed>Mai</b:MonthAccessed>
    <b:DayAccessed>1</b:DayAccessed>
    <b:URL>http://www.bibliographix.de</b:URL>
    <b:RefOrder>7</b:RefOrder>
  </b:Source>
  <b:Source>
    <b:Tag>Swi15</b:Tag>
    <b:SourceType>InternetSite</b:SourceType>
    <b:Guid>{F6DFD290-D0D8-417A-8EC5-6ADE66A8D7CC}</b:Guid>
    <b:Author>
      <b:Author>
        <b:Corporate>Swiss Academic Software GmbH</b:Corporate>
      </b:Author>
    </b:Author>
    <b:Title>Citavi</b:Title>
    <b:ProductionCompany>Swiss Academic Software GmbH</b:ProductionCompany>
    <b:YearAccessed>2015</b:YearAccessed>
    <b:MonthAccessed>Mai</b:MonthAccessed>
    <b:DayAccessed>1</b:DayAccessed>
    <b:URL>http://www.citavi.de/de/index.html</b:URL>
    <b:RefOrder>8</b:RefOrder>
  </b:Source>
  <b:Source>
    <b:Tag>IEE15</b:Tag>
    <b:SourceType>InternetSite</b:SourceType>
    <b:Guid>{92E93EF5-7CD5-42A2-866D-1A66C3E2EB5F}</b:Guid>
    <b:Title>Article Templates and Instructions</b:Title>
    <b:Author>
      <b:Author>
        <b:Corporate>IEEE</b:Corporate>
      </b:Author>
    </b:Author>
    <b:YearAccessed>2015</b:YearAccessed>
    <b:MonthAccessed>Mai</b:MonthAccessed>
    <b:DayAccessed>1</b:DayAccessed>
    <b:URL>http://www.ieee.org/publications_standards/publications/authors/author_templates.html</b:URL>
    <b:RefOrder>9</b:RefOrder>
  </b:Source>
  <b:Source>
    <b:Tag>LaT15</b:Tag>
    <b:SourceType>InternetSite</b:SourceType>
    <b:Guid>{748D216E-03BB-4F64-B3DC-1F2CB5C1A962}</b:Guid>
    <b:Author>
      <b:Author>
        <b:Corporate>LaTeX project</b:Corporate>
      </b:Author>
    </b:Author>
    <b:Title>LaTeX – A document preparation system</b:Title>
    <b:YearAccessed>2015</b:YearAccessed>
    <b:MonthAccessed>Mai</b:MonthAccessed>
    <b:DayAccessed>1</b:DayAccessed>
    <b:URL>http://www.latex-project.org/</b:URL>
    <b:RefOrder>10</b:RefOrder>
  </b:Source>
  <b:Source>
    <b:Tag>DHB01</b:Tag>
    <b:SourceType>InternetSite</b:SourceType>
    <b:Guid>{439FAA24-6C4F-42E1-A2A6-A960ECABC63E}</b:Guid>
    <b:Author>
      <b:Author>
        <b:Corporate>DHBW Karlsruhe</b:Corporate>
      </b:Author>
    </b:Author>
    <b:Title>LaTeX/Vorlagen</b:Title>
    <b:YearAccessed>2015</b:YearAccessed>
    <b:MonthAccessed>Mai</b:MonthAccessed>
    <b:DayAccessed>1</b:DayAccessed>
    <b:URL>http://zil.dhbw-karlsruhe.de/wiki/index.php/LaTeX/Vorlagen</b:URL>
    <b:RefOrder>11</b:RefOrder>
  </b:Source>
  <b:Source>
    <b:Tag>Dim15</b:Tag>
    <b:SourceType>InternetSite</b:SourceType>
    <b:Guid>{E87CF282-87DF-477D-8F62-CF5082C553E9}</b:Guid>
    <b:Author>
      <b:Author>
        <b:NameList>
          <b:Person>
            <b:Last>Coutsoumbas</b:Last>
            <b:First>Dimitrios</b:First>
          </b:Person>
        </b:NameList>
      </b:Author>
    </b:Author>
    <b:Title>http://dimio.altervista.org/eng/</b:Title>
    <b:ProductionCompany>D-Software</b:ProductionCompany>
    <b:YearAccessed>2015</b:YearAccessed>
    <b:MonthAccessed>Mai</b:MonthAccessed>
    <b:DayAccessed>1</b:DayAccessed>
    <b:URL>http://dimio.altervista.org/eng/</b:URL>
    <b:RefOrder>12</b:RefOrder>
  </b:Source>
  <b:Source>
    <b:Tag>Por15</b:Tag>
    <b:SourceType>InternetSite</b:SourceType>
    <b:Guid>{E05BA8BA-3791-4200-AAE6-7549D98F6A7E}</b:Guid>
    <b:Author>
      <b:Author>
        <b:NameList>
          <b:Person>
            <b:Last>PortableApps.com</b:Last>
          </b:Person>
        </b:NameList>
      </b:Author>
    </b:Author>
    <b:Title>DSynchronize Portable</b:Title>
    <b:YearAccessed>2015</b:YearAccessed>
    <b:MonthAccessed>Mai</b:MonthAccessed>
    <b:DayAccessed>1</b:DayAccessed>
    <b:URL>http://portableapps.com/apps/utilities/dsynchronize_portable</b:URL>
    <b:RefOrder>13</b:RefOrder>
  </b:Source>
  <b:Source>
    <b:Tag>Hei15</b:Tag>
    <b:SourceType>Report</b:SourceType>
    <b:Guid>{77F58CFD-50A2-47C4-97D6-F42BB07714E4}</b:Guid>
    <b:Author>
      <b:Author>
        <b:NameList>
          <b:Person>
            <b:Last>Heintz</b:Last>
            <b:First>Rüdiger</b:First>
          </b:Person>
          <b:Person>
            <b:Last>Madjzoub</b:Last>
            <b:First>Firouz</b:First>
          </b:Person>
        </b:NameList>
      </b:Author>
    </b:Author>
    <b:Title>Versuch 6: Aufnahme von Filterkennlinien</b:Title>
    <b:Year>2015</b:Year>
    <b:City>Mannheim</b:City>
    <b:Department>Elektrotechnik</b:Department>
    <b:Institution>DHBW</b:Institution>
    <b:ThesisType>Laborversuch</b:ThesisType>
    <b:RefOrder>14</b:RefOrder>
  </b:Source>
  <b:Source>
    <b:Tag>Fac13</b:Tag>
    <b:SourceType>ElectronicSource</b:SourceType>
    <b:Guid>{10AE4D6B-02C6-4F40-9010-F81C5992F785}</b:Guid>
    <b:Title>Leitlinien für die Bearbeitung und Dokumentation der Module Praxis I bis III; Studienarbeit I / II; Bachelor-Arbeit</b:Title>
    <b:Year>2016</b:Year>
    <b:Month>Mai</b:Month>
    <b:City>Stuttgart</b:City>
    <b:Author>
      <b:Author>
        <b:NameList>
          <b:Person>
            <b:Last>Technik</b:Last>
            <b:First>Fachkommission</b:First>
          </b:Person>
        </b:NameList>
      </b:Author>
      <b:Editor>
        <b:NameList>
          <b:Person>
            <b:Last>Baden-Württemberg</b:Last>
            <b:First>Duale</b:First>
            <b:Middle>Hochschule</b:Middle>
          </b:Person>
        </b:NameList>
      </b:Editor>
    </b:Author>
    <b:YearAccessed>2015</b:YearAccessed>
    <b:MonthAccessed>Mai</b:MonthAccessed>
    <b:DayAccessed>12</b:DayAccessed>
    <b:URL>http://www.dhbw.de/studienangebote/bachelor/technik/dokumente/paging-dokumente/dokumente-fuer-studierende.html</b:URL>
    <b:RefOrder>15</b:RefOrder>
  </b:Source>
</b:Sources>
</file>

<file path=customXml/itemProps1.xml><?xml version="1.0" encoding="utf-8"?>
<ds:datastoreItem xmlns:ds="http://schemas.openxmlformats.org/officeDocument/2006/customXml" ds:itemID="{AAB74CC6-4CDA-408E-AD62-7DBEEE9B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975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Mannheim</Company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Rüdiger Heintz</dc:creator>
  <cp:keywords/>
  <dc:description/>
  <cp:lastModifiedBy>Nicolas Koch</cp:lastModifiedBy>
  <cp:revision>7</cp:revision>
  <dcterms:created xsi:type="dcterms:W3CDTF">2024-05-14T12:57:00Z</dcterms:created>
  <dcterms:modified xsi:type="dcterms:W3CDTF">2024-05-20T21:14:00Z</dcterms:modified>
</cp:coreProperties>
</file>