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593EED" w14:textId="0CB04E37" w:rsidR="00CF139E" w:rsidRDefault="00CF139E" w:rsidP="20EA6A1C">
      <w:pPr>
        <w:pStyle w:val="NoSpacing"/>
        <w:spacing w:line="240" w:lineRule="auto"/>
        <w:jc w:val="right"/>
        <w:rPr>
          <w:rFonts w:ascii="Aptos" w:eastAsia="Aptos" w:hAnsi="Aptos" w:cs="Aptos"/>
          <w:b/>
          <w:bCs/>
          <w:color w:val="000000" w:themeColor="text1"/>
          <w:sz w:val="40"/>
          <w:szCs w:val="40"/>
        </w:rPr>
      </w:pPr>
    </w:p>
    <w:p w14:paraId="5BE3461D" w14:textId="42F5A0B9" w:rsidR="00CF139E" w:rsidRDefault="4E87C7B7" w:rsidP="5BD98B82">
      <w:pPr>
        <w:pStyle w:val="NoSpacing"/>
        <w:spacing w:line="240" w:lineRule="auto"/>
        <w:jc w:val="center"/>
        <w:rPr>
          <w:rFonts w:ascii="Aptos" w:eastAsia="Aptos" w:hAnsi="Aptos" w:cs="Aptos"/>
          <w:color w:val="000000" w:themeColor="text1"/>
          <w:sz w:val="40"/>
          <w:szCs w:val="40"/>
        </w:rPr>
      </w:pPr>
      <w:r w:rsidRPr="5BD98B82">
        <w:rPr>
          <w:rFonts w:ascii="Aptos" w:eastAsia="Aptos" w:hAnsi="Aptos" w:cs="Aptos"/>
          <w:b/>
          <w:bCs/>
          <w:color w:val="000000" w:themeColor="text1"/>
          <w:sz w:val="40"/>
          <w:szCs w:val="40"/>
        </w:rPr>
        <w:t>STAT 6021</w:t>
      </w:r>
    </w:p>
    <w:p w14:paraId="70A34575" w14:textId="515A45D6" w:rsidR="00CF139E" w:rsidRDefault="4E87C7B7" w:rsidP="5BD98B82">
      <w:pPr>
        <w:pStyle w:val="NoSpacing"/>
        <w:spacing w:line="240" w:lineRule="auto"/>
        <w:jc w:val="center"/>
        <w:rPr>
          <w:rFonts w:ascii="Aptos" w:eastAsia="Aptos" w:hAnsi="Aptos" w:cs="Aptos"/>
          <w:color w:val="000000" w:themeColor="text1"/>
          <w:sz w:val="40"/>
          <w:szCs w:val="40"/>
        </w:rPr>
      </w:pPr>
      <w:r w:rsidRPr="5BD98B82">
        <w:rPr>
          <w:rFonts w:ascii="Aptos" w:eastAsia="Aptos" w:hAnsi="Aptos" w:cs="Aptos"/>
          <w:b/>
          <w:bCs/>
          <w:color w:val="000000" w:themeColor="text1"/>
          <w:sz w:val="40"/>
          <w:szCs w:val="40"/>
        </w:rPr>
        <w:t>Project 2: Housing Prices Analysis</w:t>
      </w:r>
    </w:p>
    <w:p w14:paraId="6B6835EA" w14:textId="6355D687" w:rsidR="00CF139E" w:rsidRDefault="4E87C7B7" w:rsidP="5BD98B82">
      <w:pPr>
        <w:pStyle w:val="NoSpacing"/>
        <w:spacing w:line="240" w:lineRule="auto"/>
        <w:jc w:val="center"/>
        <w:rPr>
          <w:rFonts w:ascii="Aptos" w:eastAsia="Aptos" w:hAnsi="Aptos" w:cs="Aptos"/>
          <w:color w:val="000000" w:themeColor="text1"/>
          <w:sz w:val="40"/>
          <w:szCs w:val="40"/>
        </w:rPr>
      </w:pPr>
      <w:r w:rsidRPr="5BD98B82">
        <w:rPr>
          <w:rFonts w:ascii="Aptos" w:eastAsia="Aptos" w:hAnsi="Aptos" w:cs="Aptos"/>
          <w:b/>
          <w:bCs/>
          <w:color w:val="000000" w:themeColor="text1"/>
          <w:sz w:val="40"/>
          <w:szCs w:val="40"/>
        </w:rPr>
        <w:t>Project Report</w:t>
      </w:r>
    </w:p>
    <w:p w14:paraId="12340326" w14:textId="5A76B0A4" w:rsidR="00CF139E" w:rsidRDefault="00CF139E" w:rsidP="5BD98B82">
      <w:pPr>
        <w:spacing w:after="0" w:line="240" w:lineRule="auto"/>
        <w:rPr>
          <w:rFonts w:ascii="Aptos" w:eastAsia="Aptos" w:hAnsi="Aptos" w:cs="Aptos"/>
          <w:color w:val="000000" w:themeColor="text1"/>
        </w:rPr>
      </w:pPr>
    </w:p>
    <w:p w14:paraId="5453EA95" w14:textId="1D3B864C" w:rsidR="00CF139E" w:rsidRDefault="00CF139E" w:rsidP="5BD98B82">
      <w:pPr>
        <w:spacing w:after="0" w:line="240" w:lineRule="auto"/>
        <w:rPr>
          <w:rFonts w:ascii="Aptos" w:eastAsia="Aptos" w:hAnsi="Aptos" w:cs="Aptos"/>
          <w:color w:val="000000" w:themeColor="text1"/>
        </w:rPr>
      </w:pPr>
    </w:p>
    <w:p w14:paraId="4732FFE9" w14:textId="43A1C228" w:rsidR="00CF139E" w:rsidRDefault="4E87C7B7" w:rsidP="4DF04F37">
      <w:pPr>
        <w:pStyle w:val="NoSpacing"/>
        <w:spacing w:line="240" w:lineRule="auto"/>
        <w:jc w:val="center"/>
        <w:rPr>
          <w:rFonts w:ascii="Aptos" w:eastAsia="Aptos" w:hAnsi="Aptos" w:cs="Aptos"/>
          <w:color w:val="000000" w:themeColor="text1"/>
        </w:rPr>
      </w:pPr>
      <w:r w:rsidRPr="4DF04F37">
        <w:rPr>
          <w:rFonts w:ascii="Aptos" w:eastAsia="Aptos" w:hAnsi="Aptos" w:cs="Aptos"/>
          <w:b/>
          <w:bCs/>
          <w:color w:val="000000" w:themeColor="text1"/>
        </w:rPr>
        <w:t xml:space="preserve">Group </w:t>
      </w:r>
      <w:r w:rsidR="23A1A0D3" w:rsidRPr="4DF04F37">
        <w:rPr>
          <w:rFonts w:ascii="Aptos" w:eastAsia="Aptos" w:hAnsi="Aptos" w:cs="Aptos"/>
          <w:b/>
          <w:bCs/>
          <w:color w:val="000000" w:themeColor="text1"/>
        </w:rPr>
        <w:t>2</w:t>
      </w:r>
      <w:r w:rsidRPr="4DF04F37">
        <w:rPr>
          <w:rFonts w:ascii="Aptos" w:eastAsia="Aptos" w:hAnsi="Aptos" w:cs="Aptos"/>
          <w:b/>
          <w:bCs/>
          <w:color w:val="000000" w:themeColor="text1"/>
        </w:rPr>
        <w:t xml:space="preserve"> Members:</w:t>
      </w:r>
    </w:p>
    <w:p w14:paraId="0CEC4B18" w14:textId="7DA26444" w:rsidR="00CF139E" w:rsidRDefault="4E87C7B7" w:rsidP="5BD98B82">
      <w:pPr>
        <w:pStyle w:val="NoSpacing"/>
        <w:spacing w:line="240" w:lineRule="auto"/>
        <w:jc w:val="center"/>
        <w:rPr>
          <w:rFonts w:ascii="Aptos" w:eastAsia="Aptos" w:hAnsi="Aptos" w:cs="Aptos"/>
          <w:color w:val="000000" w:themeColor="text1"/>
        </w:rPr>
      </w:pPr>
      <w:r w:rsidRPr="1180FA2A">
        <w:rPr>
          <w:rFonts w:ascii="Aptos" w:eastAsia="Aptos" w:hAnsi="Aptos" w:cs="Aptos"/>
          <w:color w:val="000000" w:themeColor="text1"/>
        </w:rPr>
        <w:t>James Caldwell</w:t>
      </w:r>
    </w:p>
    <w:p w14:paraId="40071E1C" w14:textId="06CE4AA4" w:rsidR="00CF139E" w:rsidRDefault="4E87C7B7" w:rsidP="1180FA2A">
      <w:pPr>
        <w:pStyle w:val="NoSpacing"/>
        <w:spacing w:line="240" w:lineRule="auto"/>
        <w:jc w:val="center"/>
        <w:rPr>
          <w:rFonts w:ascii="Aptos" w:eastAsia="Aptos" w:hAnsi="Aptos" w:cs="Aptos"/>
          <w:color w:val="000000" w:themeColor="text1"/>
        </w:rPr>
      </w:pPr>
      <w:r w:rsidRPr="1180FA2A">
        <w:rPr>
          <w:rFonts w:ascii="Aptos" w:eastAsia="Aptos" w:hAnsi="Aptos" w:cs="Aptos"/>
          <w:color w:val="000000" w:themeColor="text1"/>
        </w:rPr>
        <w:t>Sarah Christen</w:t>
      </w:r>
    </w:p>
    <w:p w14:paraId="4B101355" w14:textId="41396F2F" w:rsidR="00CF139E" w:rsidRDefault="4E87C7B7" w:rsidP="1180FA2A">
      <w:pPr>
        <w:pStyle w:val="NoSpacing"/>
        <w:spacing w:line="240" w:lineRule="auto"/>
        <w:jc w:val="center"/>
        <w:rPr>
          <w:rFonts w:ascii="Aptos" w:eastAsia="Aptos" w:hAnsi="Aptos" w:cs="Aptos"/>
          <w:color w:val="000000" w:themeColor="text1"/>
        </w:rPr>
      </w:pPr>
      <w:r w:rsidRPr="1180FA2A">
        <w:rPr>
          <w:rFonts w:ascii="Aptos" w:eastAsia="Aptos" w:hAnsi="Aptos" w:cs="Aptos"/>
          <w:color w:val="000000" w:themeColor="text1"/>
        </w:rPr>
        <w:t>Nathan Koh</w:t>
      </w:r>
    </w:p>
    <w:p w14:paraId="59B08F4B" w14:textId="1D47C719" w:rsidR="00CF139E" w:rsidRDefault="4E87C7B7" w:rsidP="1180FA2A">
      <w:pPr>
        <w:pStyle w:val="NoSpacing"/>
        <w:spacing w:line="240" w:lineRule="auto"/>
        <w:jc w:val="center"/>
        <w:rPr>
          <w:rFonts w:ascii="Aptos" w:eastAsia="Aptos" w:hAnsi="Aptos" w:cs="Aptos"/>
          <w:color w:val="000000" w:themeColor="text1"/>
        </w:rPr>
      </w:pPr>
      <w:r w:rsidRPr="1180FA2A">
        <w:rPr>
          <w:rFonts w:ascii="Aptos" w:eastAsia="Aptos" w:hAnsi="Aptos" w:cs="Aptos"/>
          <w:color w:val="000000" w:themeColor="text1"/>
        </w:rPr>
        <w:t>Margaret</w:t>
      </w:r>
      <w:r w:rsidR="009A72AE">
        <w:rPr>
          <w:rFonts w:ascii="Aptos" w:eastAsia="Aptos" w:hAnsi="Aptos" w:cs="Aptos"/>
          <w:color w:val="000000" w:themeColor="text1"/>
        </w:rPr>
        <w:t xml:space="preserve"> Lindsay</w:t>
      </w:r>
    </w:p>
    <w:p w14:paraId="1EE6337D" w14:textId="49866469" w:rsidR="00CF139E" w:rsidRDefault="00CF139E" w:rsidP="1180FA2A">
      <w:pPr>
        <w:pStyle w:val="NoSpacing"/>
        <w:spacing w:line="240" w:lineRule="auto"/>
        <w:jc w:val="center"/>
        <w:rPr>
          <w:rFonts w:ascii="Aptos" w:eastAsia="Aptos" w:hAnsi="Aptos" w:cs="Aptos"/>
          <w:color w:val="000000" w:themeColor="text1"/>
        </w:rPr>
      </w:pPr>
    </w:p>
    <w:p w14:paraId="4540D774" w14:textId="336E303F" w:rsidR="00CF139E" w:rsidRDefault="001C7778">
      <w:r>
        <w:br w:type="page"/>
      </w:r>
    </w:p>
    <w:p w14:paraId="5F6BC887" w14:textId="07D15B31" w:rsidR="00CF139E" w:rsidRDefault="660ABFEE" w:rsidP="1180FA2A">
      <w:pPr>
        <w:pStyle w:val="NoSpacing"/>
        <w:spacing w:line="240" w:lineRule="auto"/>
        <w:rPr>
          <w:rFonts w:ascii="Aptos" w:eastAsia="Aptos" w:hAnsi="Aptos" w:cs="Aptos"/>
        </w:rPr>
      </w:pPr>
      <w:r w:rsidRPr="1180FA2A">
        <w:rPr>
          <w:rFonts w:ascii="Aptos" w:eastAsia="Aptos" w:hAnsi="Aptos" w:cs="Aptos"/>
          <w:b/>
          <w:bCs/>
          <w:color w:val="000000" w:themeColor="text1"/>
          <w:sz w:val="32"/>
          <w:szCs w:val="32"/>
        </w:rPr>
        <w:lastRenderedPageBreak/>
        <w:t>Section 1: Summary of Findings</w:t>
      </w:r>
    </w:p>
    <w:p w14:paraId="52C7204E" w14:textId="132E8F85" w:rsidR="3239EC27" w:rsidRDefault="3239EC27" w:rsidP="3239EC27">
      <w:pPr>
        <w:pStyle w:val="NoSpacing"/>
        <w:spacing w:line="240" w:lineRule="auto"/>
        <w:rPr>
          <w:rFonts w:ascii="Aptos" w:eastAsia="Aptos" w:hAnsi="Aptos" w:cs="Aptos"/>
          <w:color w:val="000000" w:themeColor="text1"/>
        </w:rPr>
      </w:pPr>
    </w:p>
    <w:p w14:paraId="2CB60C52" w14:textId="4031488F" w:rsidR="00CF139E" w:rsidRDefault="59629597" w:rsidP="20EA6A1C">
      <w:pPr>
        <w:pStyle w:val="NoSpacing"/>
        <w:ind w:firstLine="720"/>
        <w:rPr>
          <w:rFonts w:ascii="Aptos" w:eastAsia="Aptos" w:hAnsi="Aptos" w:cs="Aptos"/>
          <w:color w:val="000000" w:themeColor="text1"/>
        </w:rPr>
      </w:pPr>
      <w:r>
        <w:t xml:space="preserve">For this project, </w:t>
      </w:r>
      <w:r w:rsidR="2903FBE1">
        <w:t>the</w:t>
      </w:r>
      <w:r>
        <w:t xml:space="preserve"> team analyzed a dataset containing information about house sale prices for King County, Washington. The dataset include</w:t>
      </w:r>
      <w:r w:rsidR="1820831C">
        <w:t>d 21,613 observations of</w:t>
      </w:r>
      <w:r>
        <w:t xml:space="preserve"> homes sold between May 2014 and May 2015.</w:t>
      </w:r>
      <w:r w:rsidR="0193B272">
        <w:t xml:space="preserve"> The team explored issues with the data, created visualizations</w:t>
      </w:r>
      <w:r w:rsidR="09A16845">
        <w:t xml:space="preserve"> with the data, </w:t>
      </w:r>
      <w:r w:rsidR="0193B272">
        <w:t xml:space="preserve">fit </w:t>
      </w:r>
      <w:r w:rsidR="598F05BD">
        <w:t xml:space="preserve">a </w:t>
      </w:r>
      <w:r w:rsidR="0193B272">
        <w:t xml:space="preserve">linear regression </w:t>
      </w:r>
      <w:r w:rsidR="2956A2FA">
        <w:t>to predict ho</w:t>
      </w:r>
      <w:r w:rsidR="4F7858BD">
        <w:t>use sale</w:t>
      </w:r>
      <w:r w:rsidR="2956A2FA">
        <w:t xml:space="preserve"> prices, </w:t>
      </w:r>
      <w:r w:rsidR="0193B272">
        <w:t xml:space="preserve">and </w:t>
      </w:r>
      <w:r w:rsidR="6A6BDEE7">
        <w:t>fit a</w:t>
      </w:r>
      <w:r w:rsidR="0193B272">
        <w:t xml:space="preserve"> logistic regression model</w:t>
      </w:r>
      <w:r w:rsidR="0B4B0555">
        <w:t xml:space="preserve"> to predict if a home is of good quality.</w:t>
      </w:r>
    </w:p>
    <w:p w14:paraId="332B72AD" w14:textId="28D5E703" w:rsidR="3902170A" w:rsidRDefault="33B0DB38" w:rsidP="20EA6A1C">
      <w:pPr>
        <w:pStyle w:val="NoSpacing"/>
        <w:ind w:firstLine="720"/>
        <w:rPr>
          <w:rFonts w:ascii="Aptos" w:eastAsia="Aptos" w:hAnsi="Aptos" w:cs="Aptos"/>
          <w:color w:val="000000" w:themeColor="text1"/>
        </w:rPr>
      </w:pPr>
      <w:r>
        <w:t xml:space="preserve">Before </w:t>
      </w:r>
      <w:r w:rsidR="5556A8A1">
        <w:t>creating</w:t>
      </w:r>
      <w:r w:rsidR="64CCCC12">
        <w:t xml:space="preserve"> the linear and logistic </w:t>
      </w:r>
      <w:r w:rsidR="5556A8A1">
        <w:t>model</w:t>
      </w:r>
      <w:r w:rsidR="2EEDCDB8">
        <w:t>s</w:t>
      </w:r>
      <w:r w:rsidR="5556A8A1">
        <w:t>, the dataset needed to be analyzed and cleaned</w:t>
      </w:r>
      <w:r w:rsidR="136FF47F">
        <w:t xml:space="preserve"> to fix data quality issues</w:t>
      </w:r>
      <w:r w:rsidR="01509C54">
        <w:t>. From this data analysis, 17 of the observations were removed</w:t>
      </w:r>
      <w:r w:rsidR="3E382554">
        <w:t xml:space="preserve"> and not used in the models.</w:t>
      </w:r>
      <w:r w:rsidR="08B5FCF4">
        <w:t xml:space="preserve"> </w:t>
      </w:r>
      <w:r w:rsidR="05245D17">
        <w:t xml:space="preserve">There </w:t>
      </w:r>
      <w:r w:rsidR="44CFB118">
        <w:t xml:space="preserve">are </w:t>
      </w:r>
      <w:r w:rsidR="05245D17">
        <w:t xml:space="preserve">21 variables included in the dataset to describe qualities of each home sold. </w:t>
      </w:r>
      <w:r w:rsidR="20723C3E">
        <w:t xml:space="preserve">After a thorough review of </w:t>
      </w:r>
      <w:r w:rsidR="34250AB6">
        <w:t xml:space="preserve">each </w:t>
      </w:r>
      <w:r w:rsidR="7BF2CFBE">
        <w:t>variable</w:t>
      </w:r>
      <w:r w:rsidR="20723C3E">
        <w:t>,</w:t>
      </w:r>
      <w:r w:rsidR="05245D17">
        <w:t xml:space="preserve"> </w:t>
      </w:r>
      <w:r w:rsidR="3D1F2BCC">
        <w:t xml:space="preserve">6 variables that were not </w:t>
      </w:r>
      <w:r w:rsidR="50CA7DA1">
        <w:t xml:space="preserve">useful and/or </w:t>
      </w:r>
      <w:r w:rsidR="3D1F2BCC">
        <w:t xml:space="preserve">relevant to </w:t>
      </w:r>
      <w:r w:rsidR="26E489C6">
        <w:t xml:space="preserve">the </w:t>
      </w:r>
      <w:r w:rsidR="3D1F2BCC">
        <w:t>analysis</w:t>
      </w:r>
      <w:r w:rsidR="06036EC4">
        <w:t xml:space="preserve"> were removed</w:t>
      </w:r>
      <w:r w:rsidR="21FF1813">
        <w:t xml:space="preserve"> and 2 variables were created</w:t>
      </w:r>
      <w:r w:rsidR="16E8009F">
        <w:t>.</w:t>
      </w:r>
      <w:r w:rsidR="6BA011DC">
        <w:t xml:space="preserve"> </w:t>
      </w:r>
    </w:p>
    <w:p w14:paraId="6B2474A3" w14:textId="3B1FF767" w:rsidR="3902170A" w:rsidRDefault="37CE3D33" w:rsidP="20EA6A1C">
      <w:pPr>
        <w:pStyle w:val="NoSpacing"/>
        <w:ind w:firstLine="720"/>
        <w:rPr>
          <w:rFonts w:ascii="Aptos" w:eastAsia="Aptos" w:hAnsi="Aptos" w:cs="Aptos"/>
          <w:color w:val="000000" w:themeColor="text1"/>
        </w:rPr>
      </w:pPr>
      <w:r>
        <w:t>After exploring the dataset</w:t>
      </w:r>
      <w:r w:rsidR="00BD145F">
        <w:t>’</w:t>
      </w:r>
      <w:r>
        <w:t xml:space="preserve">s variables, the team investigated fitting a multiple linear regression (MLR) model on the data </w:t>
      </w:r>
      <w:r w:rsidR="566C6D04">
        <w:t xml:space="preserve">to predict a house’s price from its features. </w:t>
      </w:r>
      <w:r>
        <w:t xml:space="preserve"> </w:t>
      </w:r>
      <w:r w:rsidR="6D00E5E6">
        <w:t xml:space="preserve">Using </w:t>
      </w:r>
      <w:proofErr w:type="gramStart"/>
      <w:r w:rsidR="6D00E5E6">
        <w:t>half</w:t>
      </w:r>
      <w:proofErr w:type="gramEnd"/>
      <w:r w:rsidR="6D00E5E6">
        <w:t xml:space="preserve"> the data as a training dataset, t</w:t>
      </w:r>
      <w:r w:rsidR="46AE4433">
        <w:t xml:space="preserve">he team </w:t>
      </w:r>
      <w:r w:rsidR="1508CEA8">
        <w:t xml:space="preserve">created </w:t>
      </w:r>
      <w:r w:rsidR="46AE4433">
        <w:t xml:space="preserve">a model </w:t>
      </w:r>
      <w:r w:rsidR="7B0291F9">
        <w:t>using</w:t>
      </w:r>
      <w:r w:rsidR="46AE4433">
        <w:t xml:space="preserve"> a house’s living square footage, </w:t>
      </w:r>
      <w:proofErr w:type="spellStart"/>
      <w:r w:rsidR="46AE4433">
        <w:t>zipcode</w:t>
      </w:r>
      <w:proofErr w:type="spellEnd"/>
      <w:r w:rsidR="46AE4433">
        <w:t xml:space="preserve">/region, waterfront view, grade, and year built. </w:t>
      </w:r>
      <w:r w:rsidR="362E490B">
        <w:t xml:space="preserve">Using the test dataset for model evaluation, the team found that the </w:t>
      </w:r>
      <w:r w:rsidR="46AE4433">
        <w:t xml:space="preserve">model can predict </w:t>
      </w:r>
      <w:r w:rsidR="0291FAA4">
        <w:t xml:space="preserve">a </w:t>
      </w:r>
      <w:r w:rsidR="46AE4433">
        <w:t>hous</w:t>
      </w:r>
      <w:r w:rsidR="15E35DD9">
        <w:t>e’s</w:t>
      </w:r>
      <w:r w:rsidR="46AE4433">
        <w:t xml:space="preserve"> price w</w:t>
      </w:r>
      <w:r w:rsidR="1680BB79">
        <w:t>ithin 16%</w:t>
      </w:r>
      <w:r w:rsidR="3895C52D">
        <w:t xml:space="preserve"> </w:t>
      </w:r>
      <w:r w:rsidR="1680BB79">
        <w:t>over half of the time</w:t>
      </w:r>
      <w:r w:rsidR="369FCE05">
        <w:t xml:space="preserve">. </w:t>
      </w:r>
      <w:r w:rsidR="10CA2B3C">
        <w:t>The MLR model tended to be the least accurate for lower value homes</w:t>
      </w:r>
      <w:r w:rsidR="0FD31432">
        <w:t>.</w:t>
      </w:r>
      <w:r w:rsidR="10CA2B3C">
        <w:t xml:space="preserve"> Generally, t</w:t>
      </w:r>
      <w:r w:rsidR="369FCE05">
        <w:t>he team found that increasing the square footage, grade, and waterfront</w:t>
      </w:r>
      <w:r w:rsidR="0035B997">
        <w:t xml:space="preserve"> view</w:t>
      </w:r>
      <w:r w:rsidR="369FCE05">
        <w:t xml:space="preserve"> increase</w:t>
      </w:r>
      <w:r w:rsidR="6EFA013D">
        <w:t>s</w:t>
      </w:r>
      <w:r w:rsidR="369FCE05">
        <w:t xml:space="preserve"> the value of a home</w:t>
      </w:r>
      <w:r w:rsidR="785C2F32">
        <w:t xml:space="preserve">. Older homes tend to be less valuable, and certain regions of Seattle, such as Eastern Seattle, tend to have more expensive homes. </w:t>
      </w:r>
    </w:p>
    <w:p w14:paraId="257A780D" w14:textId="33E61E4E" w:rsidR="00044C7D" w:rsidRDefault="00044C7D" w:rsidP="20EA6A1C">
      <w:pPr>
        <w:pStyle w:val="NoSpacing"/>
        <w:ind w:firstLine="720"/>
      </w:pPr>
      <w:r>
        <w:t xml:space="preserve">This report also explains how a model was developed to assess whether a home is of good quality. A home is classified as good quality homes if its condition value is greater than 3 and its grade value is greater than 7. Since whether a home is good quality is a binary variable, meaning there are only two possible values (i.e., yes or no), a logistic regression model can be used. The logistic regression model summarizes whether a home is good quality using probability and odds. </w:t>
      </w:r>
    </w:p>
    <w:p w14:paraId="059B372A" w14:textId="1FE8C4FA" w:rsidR="76C896D8" w:rsidRDefault="00044C7D" w:rsidP="20EA6A1C">
      <w:pPr>
        <w:pStyle w:val="NoSpacing"/>
        <w:ind w:firstLine="720"/>
      </w:pPr>
      <w:r>
        <w:t>The model developed predicted the odds that a home was good quality using the following variables: price, bedrooms, bathrooms, floors, view, year built, rear built, year renovated, square foot of interior living space of the nearest 15 neighbors, and region. The model also indicates how much influence these variables have over the probability of a home being good quality. The results of the logistic regression model would benefit homeowners who are looking to sell their home and estimate whether their home would be considered good quality. The analysis could also be a resource for re</w:t>
      </w:r>
      <w:r w:rsidR="08FFC779">
        <w:t>alt</w:t>
      </w:r>
      <w:r>
        <w:t xml:space="preserve">ors or developers looking to sell good quality homes or build homes that would likely be considered good quality. </w:t>
      </w:r>
    </w:p>
    <w:p w14:paraId="3A6CBC13" w14:textId="2E94D2F2" w:rsidR="00114794" w:rsidRDefault="00114794">
      <w:r>
        <w:br w:type="page"/>
      </w:r>
    </w:p>
    <w:p w14:paraId="258C206C" w14:textId="5096099F" w:rsidR="00CF139E" w:rsidRDefault="2B985333" w:rsidP="4DF04F37">
      <w:pPr>
        <w:pStyle w:val="NoSpacing"/>
        <w:spacing w:line="240" w:lineRule="auto"/>
        <w:rPr>
          <w:rFonts w:ascii="Aptos" w:eastAsia="Aptos" w:hAnsi="Aptos" w:cs="Aptos"/>
        </w:rPr>
      </w:pPr>
      <w:r w:rsidRPr="4DF04F37">
        <w:rPr>
          <w:rFonts w:ascii="Aptos" w:eastAsia="Aptos" w:hAnsi="Aptos" w:cs="Aptos"/>
          <w:b/>
          <w:bCs/>
          <w:color w:val="000000" w:themeColor="text1"/>
          <w:sz w:val="32"/>
          <w:szCs w:val="32"/>
        </w:rPr>
        <w:lastRenderedPageBreak/>
        <w:t>Section 2: Description of Data and Variables</w:t>
      </w:r>
    </w:p>
    <w:p w14:paraId="5BC41DA6" w14:textId="37721D81" w:rsidR="00CF139E" w:rsidRDefault="6B5B4413" w:rsidP="4DF04F37">
      <w:pPr>
        <w:pStyle w:val="NoSpacing"/>
        <w:spacing w:line="240" w:lineRule="auto"/>
        <w:ind w:firstLine="720"/>
        <w:rPr>
          <w:color w:val="000000" w:themeColor="text1"/>
        </w:rPr>
      </w:pPr>
      <w:r w:rsidRPr="4DF04F37">
        <w:rPr>
          <w:color w:val="000000" w:themeColor="text1"/>
        </w:rPr>
        <w:t xml:space="preserve">The data set used </w:t>
      </w:r>
      <w:r w:rsidR="62203DAF" w:rsidRPr="4DF04F37">
        <w:rPr>
          <w:color w:val="000000" w:themeColor="text1"/>
        </w:rPr>
        <w:t xml:space="preserve">is from </w:t>
      </w:r>
      <w:proofErr w:type="spellStart"/>
      <w:r w:rsidR="62203DAF" w:rsidRPr="4DF04F37">
        <w:rPr>
          <w:color w:val="000000" w:themeColor="text1"/>
        </w:rPr>
        <w:t>kaggle</w:t>
      </w:r>
      <w:proofErr w:type="spellEnd"/>
      <w:r w:rsidR="62203DAF" w:rsidRPr="4DF04F37">
        <w:rPr>
          <w:color w:val="000000" w:themeColor="text1"/>
        </w:rPr>
        <w:t xml:space="preserve"> </w:t>
      </w:r>
      <w:r w:rsidRPr="4DF04F37">
        <w:rPr>
          <w:color w:val="000000" w:themeColor="text1"/>
        </w:rPr>
        <w:t xml:space="preserve">and contains house sale prices for King County, Washington for homes sold between May 2014 and May 2015. </w:t>
      </w:r>
      <w:r w:rsidR="6BC63B6A" w:rsidRPr="4DF04F37">
        <w:rPr>
          <w:color w:val="000000" w:themeColor="text1"/>
        </w:rPr>
        <w:t xml:space="preserve"> Below </w:t>
      </w:r>
      <w:r w:rsidR="0BA4C839" w:rsidRPr="4DF04F37">
        <w:rPr>
          <w:color w:val="000000" w:themeColor="text1"/>
        </w:rPr>
        <w:t>are definitions for each of the variables in the data set</w:t>
      </w:r>
      <w:r w:rsidR="7767EC88" w:rsidRPr="4DF04F37">
        <w:rPr>
          <w:color w:val="000000" w:themeColor="text1"/>
        </w:rPr>
        <w:t xml:space="preserve"> and summary statistics of the relevant numerical variables.</w:t>
      </w:r>
    </w:p>
    <w:p w14:paraId="116092B8" w14:textId="15BF07ED" w:rsidR="00CF139E" w:rsidRDefault="00CF139E" w:rsidP="4DF04F37">
      <w:pPr>
        <w:pStyle w:val="NoSpacing"/>
        <w:spacing w:line="240" w:lineRule="auto"/>
        <w:rPr>
          <w:color w:val="000000" w:themeColor="text1"/>
        </w:rPr>
      </w:pPr>
    </w:p>
    <w:tbl>
      <w:tblPr>
        <w:tblStyle w:val="TableGrid"/>
        <w:tblW w:w="0" w:type="auto"/>
        <w:tblLayout w:type="fixed"/>
        <w:tblLook w:val="06A0" w:firstRow="1" w:lastRow="0" w:firstColumn="1" w:lastColumn="0" w:noHBand="1" w:noVBand="1"/>
      </w:tblPr>
      <w:tblGrid>
        <w:gridCol w:w="1860"/>
        <w:gridCol w:w="7500"/>
      </w:tblGrid>
      <w:tr w:rsidR="4DF04F37" w14:paraId="34D51DE8" w14:textId="77777777" w:rsidTr="4DF04F37">
        <w:trPr>
          <w:trHeight w:val="300"/>
        </w:trPr>
        <w:tc>
          <w:tcPr>
            <w:tcW w:w="1860" w:type="dxa"/>
            <w:shd w:val="clear" w:color="auto" w:fill="F2F2F2" w:themeFill="background1" w:themeFillShade="F2"/>
          </w:tcPr>
          <w:p w14:paraId="02C62DF6" w14:textId="3E4D3E97" w:rsidR="6DC4E939" w:rsidRDefault="6DC4E939" w:rsidP="4DF04F37">
            <w:pPr>
              <w:pStyle w:val="NoSpacing"/>
              <w:rPr>
                <w:b/>
                <w:bCs/>
                <w:color w:val="000000" w:themeColor="text1"/>
              </w:rPr>
            </w:pPr>
            <w:r w:rsidRPr="4DF04F37">
              <w:rPr>
                <w:b/>
                <w:bCs/>
                <w:color w:val="000000" w:themeColor="text1"/>
              </w:rPr>
              <w:t>Variable</w:t>
            </w:r>
          </w:p>
        </w:tc>
        <w:tc>
          <w:tcPr>
            <w:tcW w:w="7500" w:type="dxa"/>
            <w:shd w:val="clear" w:color="auto" w:fill="F2F2F2" w:themeFill="background1" w:themeFillShade="F2"/>
          </w:tcPr>
          <w:p w14:paraId="332F3234" w14:textId="215F832D" w:rsidR="6DC4E939" w:rsidRDefault="6DC4E939" w:rsidP="4DF04F37">
            <w:pPr>
              <w:pStyle w:val="NoSpacing"/>
              <w:rPr>
                <w:b/>
                <w:bCs/>
                <w:color w:val="000000" w:themeColor="text1"/>
              </w:rPr>
            </w:pPr>
            <w:r w:rsidRPr="4DF04F37">
              <w:rPr>
                <w:b/>
                <w:bCs/>
                <w:color w:val="000000" w:themeColor="text1"/>
              </w:rPr>
              <w:t>Definition</w:t>
            </w:r>
          </w:p>
        </w:tc>
      </w:tr>
      <w:tr w:rsidR="4DF04F37" w14:paraId="71522414" w14:textId="77777777" w:rsidTr="4DF04F37">
        <w:trPr>
          <w:trHeight w:val="300"/>
        </w:trPr>
        <w:tc>
          <w:tcPr>
            <w:tcW w:w="1860" w:type="dxa"/>
            <w:vAlign w:val="center"/>
          </w:tcPr>
          <w:p w14:paraId="330D687B" w14:textId="74C18468" w:rsidR="6DC4E939" w:rsidRDefault="6DC4E939" w:rsidP="4DF04F37">
            <w:pPr>
              <w:pStyle w:val="NoSpacing"/>
              <w:rPr>
                <w:color w:val="000000" w:themeColor="text1"/>
              </w:rPr>
            </w:pPr>
            <w:r w:rsidRPr="4DF04F37">
              <w:rPr>
                <w:color w:val="000000" w:themeColor="text1"/>
              </w:rPr>
              <w:t>id</w:t>
            </w:r>
          </w:p>
        </w:tc>
        <w:tc>
          <w:tcPr>
            <w:tcW w:w="7500" w:type="dxa"/>
          </w:tcPr>
          <w:p w14:paraId="7ADA67B5" w14:textId="011EDFFC" w:rsidR="6DC4E939" w:rsidRDefault="6DC4E939" w:rsidP="4DF04F37">
            <w:pPr>
              <w:pStyle w:val="NoSpacing"/>
              <w:rPr>
                <w:color w:val="000000" w:themeColor="text1"/>
              </w:rPr>
            </w:pPr>
            <w:r w:rsidRPr="4DF04F37">
              <w:rPr>
                <w:color w:val="000000" w:themeColor="text1"/>
              </w:rPr>
              <w:t>Unique ID for each home sold</w:t>
            </w:r>
          </w:p>
        </w:tc>
      </w:tr>
      <w:tr w:rsidR="4DF04F37" w14:paraId="1DA1E1B1" w14:textId="77777777" w:rsidTr="4DF04F37">
        <w:trPr>
          <w:trHeight w:val="300"/>
        </w:trPr>
        <w:tc>
          <w:tcPr>
            <w:tcW w:w="1860" w:type="dxa"/>
            <w:vAlign w:val="center"/>
          </w:tcPr>
          <w:p w14:paraId="7DD38568" w14:textId="2EACA037" w:rsidR="6DC4E939" w:rsidRDefault="6DC4E939" w:rsidP="4DF04F37">
            <w:pPr>
              <w:pStyle w:val="NoSpacing"/>
              <w:rPr>
                <w:color w:val="000000" w:themeColor="text1"/>
              </w:rPr>
            </w:pPr>
            <w:r w:rsidRPr="4DF04F37">
              <w:rPr>
                <w:color w:val="000000" w:themeColor="text1"/>
              </w:rPr>
              <w:t>date</w:t>
            </w:r>
          </w:p>
        </w:tc>
        <w:tc>
          <w:tcPr>
            <w:tcW w:w="7500" w:type="dxa"/>
          </w:tcPr>
          <w:p w14:paraId="400C6A8E" w14:textId="6375505F" w:rsidR="6DC4E939" w:rsidRDefault="6DC4E939" w:rsidP="4DF04F37">
            <w:pPr>
              <w:pStyle w:val="NoSpacing"/>
              <w:rPr>
                <w:color w:val="000000" w:themeColor="text1"/>
              </w:rPr>
            </w:pPr>
            <w:r w:rsidRPr="4DF04F37">
              <w:rPr>
                <w:color w:val="000000" w:themeColor="text1"/>
              </w:rPr>
              <w:t>Date of the home sale</w:t>
            </w:r>
          </w:p>
        </w:tc>
      </w:tr>
      <w:tr w:rsidR="4DF04F37" w14:paraId="0FEC86C7" w14:textId="77777777" w:rsidTr="4DF04F37">
        <w:trPr>
          <w:trHeight w:val="300"/>
        </w:trPr>
        <w:tc>
          <w:tcPr>
            <w:tcW w:w="1860" w:type="dxa"/>
            <w:vAlign w:val="center"/>
          </w:tcPr>
          <w:p w14:paraId="6BDD5FAC" w14:textId="1C1409E0" w:rsidR="6DC4E939" w:rsidRDefault="6DC4E939" w:rsidP="4DF04F37">
            <w:pPr>
              <w:pStyle w:val="NoSpacing"/>
              <w:rPr>
                <w:color w:val="000000" w:themeColor="text1"/>
              </w:rPr>
            </w:pPr>
            <w:r w:rsidRPr="4DF04F37">
              <w:rPr>
                <w:color w:val="000000" w:themeColor="text1"/>
              </w:rPr>
              <w:t>price</w:t>
            </w:r>
          </w:p>
        </w:tc>
        <w:tc>
          <w:tcPr>
            <w:tcW w:w="7500" w:type="dxa"/>
          </w:tcPr>
          <w:p w14:paraId="0AEA3A43" w14:textId="711F8E78" w:rsidR="6DC4E939" w:rsidRDefault="6DC4E939" w:rsidP="4DF04F37">
            <w:pPr>
              <w:pStyle w:val="NoSpacing"/>
              <w:rPr>
                <w:color w:val="000000" w:themeColor="text1"/>
              </w:rPr>
            </w:pPr>
            <w:r w:rsidRPr="4DF04F37">
              <w:rPr>
                <w:color w:val="000000" w:themeColor="text1"/>
              </w:rPr>
              <w:t>Price of each home sold</w:t>
            </w:r>
          </w:p>
        </w:tc>
      </w:tr>
      <w:tr w:rsidR="4DF04F37" w14:paraId="77CB65CB" w14:textId="77777777" w:rsidTr="4DF04F37">
        <w:trPr>
          <w:trHeight w:val="300"/>
        </w:trPr>
        <w:tc>
          <w:tcPr>
            <w:tcW w:w="1860" w:type="dxa"/>
            <w:vAlign w:val="center"/>
          </w:tcPr>
          <w:p w14:paraId="013BDBC1" w14:textId="3C4A8F16" w:rsidR="6DC4E939" w:rsidRDefault="6DC4E939" w:rsidP="4DF04F37">
            <w:pPr>
              <w:pStyle w:val="NoSpacing"/>
              <w:rPr>
                <w:color w:val="000000" w:themeColor="text1"/>
              </w:rPr>
            </w:pPr>
            <w:r w:rsidRPr="4DF04F37">
              <w:rPr>
                <w:color w:val="000000" w:themeColor="text1"/>
              </w:rPr>
              <w:t>bedrooms</w:t>
            </w:r>
          </w:p>
        </w:tc>
        <w:tc>
          <w:tcPr>
            <w:tcW w:w="7500" w:type="dxa"/>
          </w:tcPr>
          <w:p w14:paraId="4A767183" w14:textId="246B30B9" w:rsidR="6DC4E939" w:rsidRDefault="6DC4E939" w:rsidP="4DF04F37">
            <w:pPr>
              <w:pStyle w:val="NoSpacing"/>
              <w:rPr>
                <w:color w:val="000000" w:themeColor="text1"/>
              </w:rPr>
            </w:pPr>
            <w:r w:rsidRPr="4DF04F37">
              <w:rPr>
                <w:color w:val="000000" w:themeColor="text1"/>
              </w:rPr>
              <w:t>Number of bedrooms</w:t>
            </w:r>
          </w:p>
        </w:tc>
      </w:tr>
      <w:tr w:rsidR="4DF04F37" w14:paraId="0BB9061C" w14:textId="77777777" w:rsidTr="4DF04F37">
        <w:trPr>
          <w:trHeight w:val="300"/>
        </w:trPr>
        <w:tc>
          <w:tcPr>
            <w:tcW w:w="1860" w:type="dxa"/>
            <w:vAlign w:val="center"/>
          </w:tcPr>
          <w:p w14:paraId="6892EC78" w14:textId="4D4E666B" w:rsidR="6DC4E939" w:rsidRDefault="6DC4E939" w:rsidP="4DF04F37">
            <w:pPr>
              <w:pStyle w:val="NoSpacing"/>
              <w:rPr>
                <w:color w:val="000000" w:themeColor="text1"/>
              </w:rPr>
            </w:pPr>
            <w:r w:rsidRPr="4DF04F37">
              <w:rPr>
                <w:color w:val="000000" w:themeColor="text1"/>
              </w:rPr>
              <w:t>bathrooms</w:t>
            </w:r>
          </w:p>
        </w:tc>
        <w:tc>
          <w:tcPr>
            <w:tcW w:w="7500" w:type="dxa"/>
          </w:tcPr>
          <w:p w14:paraId="3FB66AB6" w14:textId="136B42D6" w:rsidR="6DC4E939" w:rsidRDefault="6DC4E939" w:rsidP="4DF04F37">
            <w:pPr>
              <w:pStyle w:val="NoSpacing"/>
              <w:rPr>
                <w:color w:val="000000" w:themeColor="text1"/>
              </w:rPr>
            </w:pPr>
            <w:r w:rsidRPr="4DF04F37">
              <w:rPr>
                <w:color w:val="000000" w:themeColor="text1"/>
              </w:rPr>
              <w:t>Number of bathrooms, where 0.5. accounts for a room with a toilet but no shower</w:t>
            </w:r>
          </w:p>
        </w:tc>
      </w:tr>
      <w:tr w:rsidR="4DF04F37" w14:paraId="15B30050" w14:textId="77777777" w:rsidTr="4DF04F37">
        <w:trPr>
          <w:trHeight w:val="300"/>
        </w:trPr>
        <w:tc>
          <w:tcPr>
            <w:tcW w:w="1860" w:type="dxa"/>
            <w:vAlign w:val="center"/>
          </w:tcPr>
          <w:p w14:paraId="4AA3A543" w14:textId="2C53CC5C" w:rsidR="25D68CCE" w:rsidRDefault="25D68CCE" w:rsidP="4DF04F37">
            <w:pPr>
              <w:pStyle w:val="NoSpacing"/>
              <w:rPr>
                <w:color w:val="000000" w:themeColor="text1"/>
              </w:rPr>
            </w:pPr>
            <w:proofErr w:type="spellStart"/>
            <w:r w:rsidRPr="4DF04F37">
              <w:rPr>
                <w:color w:val="000000" w:themeColor="text1"/>
              </w:rPr>
              <w:t>s</w:t>
            </w:r>
            <w:r w:rsidR="6DC4E939" w:rsidRPr="4DF04F37">
              <w:rPr>
                <w:color w:val="000000" w:themeColor="text1"/>
              </w:rPr>
              <w:t>qft_living</w:t>
            </w:r>
            <w:proofErr w:type="spellEnd"/>
          </w:p>
        </w:tc>
        <w:tc>
          <w:tcPr>
            <w:tcW w:w="7500" w:type="dxa"/>
          </w:tcPr>
          <w:p w14:paraId="30FE3E16" w14:textId="5556DB9F" w:rsidR="6DC4E939" w:rsidRDefault="6DC4E939" w:rsidP="4DF04F37">
            <w:pPr>
              <w:pStyle w:val="NoSpacing"/>
              <w:rPr>
                <w:color w:val="000000" w:themeColor="text1"/>
              </w:rPr>
            </w:pPr>
            <w:r w:rsidRPr="4DF04F37">
              <w:rPr>
                <w:color w:val="000000" w:themeColor="text1"/>
              </w:rPr>
              <w:t>Square footage of the interior living space</w:t>
            </w:r>
          </w:p>
        </w:tc>
      </w:tr>
      <w:tr w:rsidR="4DF04F37" w14:paraId="1F49E910" w14:textId="77777777" w:rsidTr="4DF04F37">
        <w:trPr>
          <w:trHeight w:val="300"/>
        </w:trPr>
        <w:tc>
          <w:tcPr>
            <w:tcW w:w="1860" w:type="dxa"/>
            <w:vAlign w:val="center"/>
          </w:tcPr>
          <w:p w14:paraId="787F94BF" w14:textId="4598B16F" w:rsidR="07A325D6" w:rsidRDefault="07A325D6" w:rsidP="4DF04F37">
            <w:pPr>
              <w:pStyle w:val="NoSpacing"/>
              <w:rPr>
                <w:color w:val="000000" w:themeColor="text1"/>
              </w:rPr>
            </w:pPr>
            <w:proofErr w:type="spellStart"/>
            <w:r w:rsidRPr="4DF04F37">
              <w:rPr>
                <w:color w:val="000000" w:themeColor="text1"/>
              </w:rPr>
              <w:t>s</w:t>
            </w:r>
            <w:r w:rsidR="6DC4E939" w:rsidRPr="4DF04F37">
              <w:rPr>
                <w:color w:val="000000" w:themeColor="text1"/>
              </w:rPr>
              <w:t>qft_lot</w:t>
            </w:r>
            <w:proofErr w:type="spellEnd"/>
          </w:p>
        </w:tc>
        <w:tc>
          <w:tcPr>
            <w:tcW w:w="7500" w:type="dxa"/>
          </w:tcPr>
          <w:p w14:paraId="5C277B60" w14:textId="76892FC1" w:rsidR="6DC4E939" w:rsidRDefault="6DC4E939" w:rsidP="4DF04F37">
            <w:pPr>
              <w:pStyle w:val="NoSpacing"/>
              <w:rPr>
                <w:color w:val="000000" w:themeColor="text1"/>
              </w:rPr>
            </w:pPr>
            <w:r w:rsidRPr="4DF04F37">
              <w:rPr>
                <w:color w:val="000000" w:themeColor="text1"/>
              </w:rPr>
              <w:t>Square footage of the land space</w:t>
            </w:r>
          </w:p>
        </w:tc>
      </w:tr>
      <w:tr w:rsidR="4DF04F37" w14:paraId="7D572351" w14:textId="77777777" w:rsidTr="4DF04F37">
        <w:trPr>
          <w:trHeight w:val="300"/>
        </w:trPr>
        <w:tc>
          <w:tcPr>
            <w:tcW w:w="1860" w:type="dxa"/>
            <w:vAlign w:val="center"/>
          </w:tcPr>
          <w:p w14:paraId="5A752281" w14:textId="070FA06E" w:rsidR="6D571A9B" w:rsidRDefault="6D571A9B" w:rsidP="4DF04F37">
            <w:pPr>
              <w:pStyle w:val="NoSpacing"/>
              <w:rPr>
                <w:color w:val="000000" w:themeColor="text1"/>
              </w:rPr>
            </w:pPr>
            <w:proofErr w:type="spellStart"/>
            <w:r w:rsidRPr="4DF04F37">
              <w:rPr>
                <w:color w:val="000000" w:themeColor="text1"/>
              </w:rPr>
              <w:t>s</w:t>
            </w:r>
            <w:r w:rsidR="6DC4E939" w:rsidRPr="4DF04F37">
              <w:rPr>
                <w:color w:val="000000" w:themeColor="text1"/>
              </w:rPr>
              <w:t>qft_above</w:t>
            </w:r>
            <w:proofErr w:type="spellEnd"/>
          </w:p>
        </w:tc>
        <w:tc>
          <w:tcPr>
            <w:tcW w:w="7500" w:type="dxa"/>
          </w:tcPr>
          <w:p w14:paraId="1E3B9B6A" w14:textId="2857511E" w:rsidR="6DC4E939" w:rsidRDefault="6DC4E939" w:rsidP="4DF04F37">
            <w:pPr>
              <w:pStyle w:val="NoSpacing"/>
              <w:rPr>
                <w:color w:val="000000" w:themeColor="text1"/>
              </w:rPr>
            </w:pPr>
            <w:r w:rsidRPr="4DF04F37">
              <w:rPr>
                <w:color w:val="000000" w:themeColor="text1"/>
              </w:rPr>
              <w:t>Square footage of the interior housing space that is above ground level</w:t>
            </w:r>
          </w:p>
        </w:tc>
      </w:tr>
      <w:tr w:rsidR="4DF04F37" w14:paraId="565A501E" w14:textId="77777777" w:rsidTr="4DF04F37">
        <w:trPr>
          <w:trHeight w:val="300"/>
        </w:trPr>
        <w:tc>
          <w:tcPr>
            <w:tcW w:w="1860" w:type="dxa"/>
            <w:vAlign w:val="center"/>
          </w:tcPr>
          <w:p w14:paraId="71012B20" w14:textId="4106878B" w:rsidR="6AF7634A" w:rsidRDefault="6AF7634A" w:rsidP="4DF04F37">
            <w:pPr>
              <w:pStyle w:val="NoSpacing"/>
              <w:rPr>
                <w:color w:val="000000" w:themeColor="text1"/>
              </w:rPr>
            </w:pPr>
            <w:proofErr w:type="spellStart"/>
            <w:r w:rsidRPr="4DF04F37">
              <w:rPr>
                <w:color w:val="000000" w:themeColor="text1"/>
              </w:rPr>
              <w:t>s</w:t>
            </w:r>
            <w:r w:rsidR="6DC4E939" w:rsidRPr="4DF04F37">
              <w:rPr>
                <w:color w:val="000000" w:themeColor="text1"/>
              </w:rPr>
              <w:t>qft_basement</w:t>
            </w:r>
            <w:proofErr w:type="spellEnd"/>
          </w:p>
        </w:tc>
        <w:tc>
          <w:tcPr>
            <w:tcW w:w="7500" w:type="dxa"/>
          </w:tcPr>
          <w:p w14:paraId="4B9E7560" w14:textId="10261245" w:rsidR="6DC4E939" w:rsidRDefault="6DC4E939" w:rsidP="4DF04F37">
            <w:pPr>
              <w:pStyle w:val="NoSpacing"/>
              <w:rPr>
                <w:color w:val="000000" w:themeColor="text1"/>
              </w:rPr>
            </w:pPr>
            <w:r w:rsidRPr="4DF04F37">
              <w:rPr>
                <w:color w:val="000000" w:themeColor="text1"/>
              </w:rPr>
              <w:t>Square footage of the interior housing space that is below group level</w:t>
            </w:r>
          </w:p>
        </w:tc>
      </w:tr>
      <w:tr w:rsidR="4DF04F37" w14:paraId="758C54CE" w14:textId="77777777" w:rsidTr="4DF04F37">
        <w:trPr>
          <w:trHeight w:val="300"/>
        </w:trPr>
        <w:tc>
          <w:tcPr>
            <w:tcW w:w="1860" w:type="dxa"/>
            <w:vAlign w:val="center"/>
          </w:tcPr>
          <w:p w14:paraId="361BC3D7" w14:textId="6FC45100" w:rsidR="6DC4E939" w:rsidRDefault="6DC4E939" w:rsidP="4DF04F37">
            <w:pPr>
              <w:pStyle w:val="NoSpacing"/>
              <w:rPr>
                <w:color w:val="000000" w:themeColor="text1"/>
              </w:rPr>
            </w:pPr>
            <w:r w:rsidRPr="4DF04F37">
              <w:rPr>
                <w:color w:val="000000" w:themeColor="text1"/>
              </w:rPr>
              <w:t>floors</w:t>
            </w:r>
          </w:p>
        </w:tc>
        <w:tc>
          <w:tcPr>
            <w:tcW w:w="7500" w:type="dxa"/>
          </w:tcPr>
          <w:p w14:paraId="43210B64" w14:textId="6F410F85" w:rsidR="6DC4E939" w:rsidRDefault="6DC4E939" w:rsidP="4DF04F37">
            <w:pPr>
              <w:pStyle w:val="NoSpacing"/>
              <w:rPr>
                <w:color w:val="000000" w:themeColor="text1"/>
              </w:rPr>
            </w:pPr>
            <w:r w:rsidRPr="4DF04F37">
              <w:rPr>
                <w:color w:val="000000" w:themeColor="text1"/>
              </w:rPr>
              <w:t>Number of floors</w:t>
            </w:r>
          </w:p>
        </w:tc>
      </w:tr>
      <w:tr w:rsidR="4DF04F37" w14:paraId="15CB8952" w14:textId="77777777" w:rsidTr="4DF04F37">
        <w:trPr>
          <w:trHeight w:val="300"/>
        </w:trPr>
        <w:tc>
          <w:tcPr>
            <w:tcW w:w="9360" w:type="dxa"/>
            <w:gridSpan w:val="2"/>
            <w:shd w:val="clear" w:color="auto" w:fill="F2F2F2" w:themeFill="background1" w:themeFillShade="F2"/>
            <w:vAlign w:val="center"/>
          </w:tcPr>
          <w:p w14:paraId="15C800A6" w14:textId="430DFCE6" w:rsidR="6DC4E939" w:rsidRDefault="6DC4E939" w:rsidP="4DF04F37">
            <w:pPr>
              <w:pStyle w:val="NoSpacing"/>
              <w:jc w:val="center"/>
              <w:rPr>
                <w:color w:val="000000" w:themeColor="text1"/>
              </w:rPr>
            </w:pPr>
            <w:r w:rsidRPr="4DF04F37">
              <w:rPr>
                <w:color w:val="000000" w:themeColor="text1"/>
              </w:rPr>
              <w:t xml:space="preserve">Categorical </w:t>
            </w:r>
          </w:p>
        </w:tc>
      </w:tr>
      <w:tr w:rsidR="4DF04F37" w14:paraId="6AC174BA" w14:textId="77777777" w:rsidTr="4DF04F37">
        <w:trPr>
          <w:trHeight w:val="300"/>
        </w:trPr>
        <w:tc>
          <w:tcPr>
            <w:tcW w:w="1860" w:type="dxa"/>
            <w:vAlign w:val="center"/>
          </w:tcPr>
          <w:p w14:paraId="7A686CDF" w14:textId="036185F1" w:rsidR="6DC4E939" w:rsidRDefault="6DC4E939" w:rsidP="4DF04F37">
            <w:pPr>
              <w:pStyle w:val="NoSpacing"/>
              <w:rPr>
                <w:color w:val="000000" w:themeColor="text1"/>
              </w:rPr>
            </w:pPr>
            <w:r w:rsidRPr="4DF04F37">
              <w:rPr>
                <w:color w:val="000000" w:themeColor="text1"/>
              </w:rPr>
              <w:t>waterfront</w:t>
            </w:r>
          </w:p>
        </w:tc>
        <w:tc>
          <w:tcPr>
            <w:tcW w:w="7500" w:type="dxa"/>
          </w:tcPr>
          <w:p w14:paraId="3B356B4D" w14:textId="18E2B7F8" w:rsidR="6DC4E939" w:rsidRDefault="6DC4E939" w:rsidP="4DF04F37">
            <w:pPr>
              <w:pStyle w:val="NoSpacing"/>
              <w:rPr>
                <w:color w:val="000000" w:themeColor="text1"/>
              </w:rPr>
            </w:pPr>
            <w:r w:rsidRPr="4DF04F37">
              <w:rPr>
                <w:color w:val="000000" w:themeColor="text1"/>
              </w:rPr>
              <w:t>A dummy variable for whether the home was overlooking the waterfront or not</w:t>
            </w:r>
          </w:p>
        </w:tc>
      </w:tr>
      <w:tr w:rsidR="4DF04F37" w14:paraId="050A0575" w14:textId="77777777" w:rsidTr="4DF04F37">
        <w:trPr>
          <w:trHeight w:val="300"/>
        </w:trPr>
        <w:tc>
          <w:tcPr>
            <w:tcW w:w="1860" w:type="dxa"/>
            <w:vAlign w:val="center"/>
          </w:tcPr>
          <w:p w14:paraId="2F696312" w14:textId="07CF6D30" w:rsidR="6DC4E939" w:rsidRDefault="6DC4E939" w:rsidP="4DF04F37">
            <w:pPr>
              <w:pStyle w:val="NoSpacing"/>
              <w:rPr>
                <w:color w:val="000000" w:themeColor="text1"/>
              </w:rPr>
            </w:pPr>
            <w:r w:rsidRPr="4DF04F37">
              <w:rPr>
                <w:color w:val="000000" w:themeColor="text1"/>
              </w:rPr>
              <w:t>view</w:t>
            </w:r>
          </w:p>
        </w:tc>
        <w:tc>
          <w:tcPr>
            <w:tcW w:w="7500" w:type="dxa"/>
          </w:tcPr>
          <w:p w14:paraId="4341E542" w14:textId="4846D9BC" w:rsidR="6DC4E939" w:rsidRDefault="6DC4E939" w:rsidP="4DF04F37">
            <w:pPr>
              <w:pStyle w:val="NoSpacing"/>
              <w:rPr>
                <w:color w:val="000000" w:themeColor="text1"/>
              </w:rPr>
            </w:pPr>
            <w:r w:rsidRPr="4DF04F37">
              <w:rPr>
                <w:color w:val="000000" w:themeColor="text1"/>
              </w:rPr>
              <w:t>An index from 0 to 4 of how good the view of the property was</w:t>
            </w:r>
          </w:p>
        </w:tc>
      </w:tr>
      <w:tr w:rsidR="4DF04F37" w14:paraId="09416544" w14:textId="77777777" w:rsidTr="4DF04F37">
        <w:trPr>
          <w:trHeight w:val="300"/>
        </w:trPr>
        <w:tc>
          <w:tcPr>
            <w:tcW w:w="1860" w:type="dxa"/>
            <w:vAlign w:val="center"/>
          </w:tcPr>
          <w:p w14:paraId="0C9700AD" w14:textId="1965F147" w:rsidR="6DC4E939" w:rsidRDefault="6DC4E939" w:rsidP="4DF04F37">
            <w:pPr>
              <w:pStyle w:val="NoSpacing"/>
              <w:rPr>
                <w:color w:val="000000" w:themeColor="text1"/>
              </w:rPr>
            </w:pPr>
            <w:r w:rsidRPr="4DF04F37">
              <w:rPr>
                <w:color w:val="000000" w:themeColor="text1"/>
              </w:rPr>
              <w:t>condition</w:t>
            </w:r>
          </w:p>
        </w:tc>
        <w:tc>
          <w:tcPr>
            <w:tcW w:w="7500" w:type="dxa"/>
          </w:tcPr>
          <w:p w14:paraId="1885B3A5" w14:textId="133CE164" w:rsidR="6DC4E939" w:rsidRDefault="6DC4E939" w:rsidP="4DF04F37">
            <w:pPr>
              <w:pStyle w:val="NoSpacing"/>
              <w:rPr>
                <w:color w:val="000000" w:themeColor="text1"/>
              </w:rPr>
            </w:pPr>
            <w:r w:rsidRPr="4DF04F37">
              <w:rPr>
                <w:color w:val="000000" w:themeColor="text1"/>
              </w:rPr>
              <w:t>An index from 1 to 5 on the condition of the property</w:t>
            </w:r>
          </w:p>
        </w:tc>
      </w:tr>
      <w:tr w:rsidR="4DF04F37" w14:paraId="3C31DE57" w14:textId="77777777" w:rsidTr="4DF04F37">
        <w:trPr>
          <w:trHeight w:val="300"/>
        </w:trPr>
        <w:tc>
          <w:tcPr>
            <w:tcW w:w="1860" w:type="dxa"/>
            <w:vAlign w:val="center"/>
          </w:tcPr>
          <w:p w14:paraId="62C3B5F9" w14:textId="1A1FDCE4" w:rsidR="6DC4E939" w:rsidRDefault="6DC4E939" w:rsidP="4DF04F37">
            <w:pPr>
              <w:pStyle w:val="NoSpacing"/>
              <w:rPr>
                <w:color w:val="000000" w:themeColor="text1"/>
              </w:rPr>
            </w:pPr>
            <w:r w:rsidRPr="4DF04F37">
              <w:rPr>
                <w:color w:val="000000" w:themeColor="text1"/>
              </w:rPr>
              <w:t>grade</w:t>
            </w:r>
          </w:p>
        </w:tc>
        <w:tc>
          <w:tcPr>
            <w:tcW w:w="7500" w:type="dxa"/>
          </w:tcPr>
          <w:p w14:paraId="3FC6D2EB" w14:textId="6DFB9DDC" w:rsidR="6DC4E939" w:rsidRDefault="6DC4E939" w:rsidP="4DF04F37">
            <w:pPr>
              <w:pStyle w:val="NoSpacing"/>
              <w:rPr>
                <w:color w:val="000000" w:themeColor="text1"/>
              </w:rPr>
            </w:pPr>
            <w:r w:rsidRPr="4DF04F37">
              <w:rPr>
                <w:color w:val="000000" w:themeColor="text1"/>
              </w:rPr>
              <w:t xml:space="preserve">An index from 1 to 13, where 1-3 falls short of building construction and design, 7 has an average level of construction and design, and 11-13 have a </w:t>
            </w:r>
            <w:r w:rsidR="10CD39BB" w:rsidRPr="4DF04F37">
              <w:rPr>
                <w:color w:val="000000" w:themeColor="text1"/>
              </w:rPr>
              <w:t>high-quality</w:t>
            </w:r>
            <w:r w:rsidRPr="4DF04F37">
              <w:rPr>
                <w:color w:val="000000" w:themeColor="text1"/>
              </w:rPr>
              <w:t xml:space="preserve"> level of construction and design</w:t>
            </w:r>
          </w:p>
        </w:tc>
      </w:tr>
      <w:tr w:rsidR="4DF04F37" w14:paraId="7723A84F" w14:textId="77777777" w:rsidTr="4DF04F37">
        <w:trPr>
          <w:trHeight w:val="300"/>
        </w:trPr>
        <w:tc>
          <w:tcPr>
            <w:tcW w:w="9360" w:type="dxa"/>
            <w:gridSpan w:val="2"/>
            <w:shd w:val="clear" w:color="auto" w:fill="F2F2F2" w:themeFill="background1" w:themeFillShade="F2"/>
            <w:vAlign w:val="center"/>
          </w:tcPr>
          <w:p w14:paraId="793DCEAE" w14:textId="17FDCCFB" w:rsidR="6DC4E939" w:rsidRDefault="6DC4E939" w:rsidP="4DF04F37">
            <w:pPr>
              <w:pStyle w:val="NoSpacing"/>
              <w:jc w:val="center"/>
              <w:rPr>
                <w:color w:val="000000" w:themeColor="text1"/>
              </w:rPr>
            </w:pPr>
            <w:r w:rsidRPr="4DF04F37">
              <w:rPr>
                <w:color w:val="000000" w:themeColor="text1"/>
              </w:rPr>
              <w:t>Build Details + Geography</w:t>
            </w:r>
          </w:p>
        </w:tc>
      </w:tr>
      <w:tr w:rsidR="4DF04F37" w14:paraId="60E3244B" w14:textId="77777777" w:rsidTr="4DF04F37">
        <w:trPr>
          <w:trHeight w:val="300"/>
        </w:trPr>
        <w:tc>
          <w:tcPr>
            <w:tcW w:w="1860" w:type="dxa"/>
            <w:vAlign w:val="center"/>
          </w:tcPr>
          <w:p w14:paraId="57D38EB3" w14:textId="28868EA1" w:rsidR="520528C0" w:rsidRDefault="520528C0" w:rsidP="4DF04F37">
            <w:pPr>
              <w:pStyle w:val="NoSpacing"/>
              <w:rPr>
                <w:color w:val="000000" w:themeColor="text1"/>
              </w:rPr>
            </w:pPr>
            <w:proofErr w:type="spellStart"/>
            <w:r w:rsidRPr="4DF04F37">
              <w:rPr>
                <w:color w:val="000000" w:themeColor="text1"/>
              </w:rPr>
              <w:t>y</w:t>
            </w:r>
            <w:r w:rsidR="6DC4E939" w:rsidRPr="4DF04F37">
              <w:rPr>
                <w:color w:val="000000" w:themeColor="text1"/>
              </w:rPr>
              <w:t>r_built</w:t>
            </w:r>
            <w:proofErr w:type="spellEnd"/>
          </w:p>
        </w:tc>
        <w:tc>
          <w:tcPr>
            <w:tcW w:w="7500" w:type="dxa"/>
          </w:tcPr>
          <w:p w14:paraId="700848BB" w14:textId="2A4E7595" w:rsidR="6DC4E939" w:rsidRDefault="6DC4E939" w:rsidP="4DF04F37">
            <w:pPr>
              <w:pStyle w:val="NoSpacing"/>
              <w:rPr>
                <w:color w:val="000000" w:themeColor="text1"/>
              </w:rPr>
            </w:pPr>
            <w:r w:rsidRPr="4DF04F37">
              <w:rPr>
                <w:color w:val="000000" w:themeColor="text1"/>
              </w:rPr>
              <w:t>The year the house was initially built</w:t>
            </w:r>
          </w:p>
        </w:tc>
      </w:tr>
      <w:tr w:rsidR="4DF04F37" w14:paraId="15DEF0DF" w14:textId="77777777" w:rsidTr="4DF04F37">
        <w:trPr>
          <w:trHeight w:val="300"/>
        </w:trPr>
        <w:tc>
          <w:tcPr>
            <w:tcW w:w="1860" w:type="dxa"/>
            <w:vAlign w:val="center"/>
          </w:tcPr>
          <w:p w14:paraId="212E4466" w14:textId="75F3E836" w:rsidR="1A3F0B77" w:rsidRDefault="1A3F0B77" w:rsidP="4DF04F37">
            <w:pPr>
              <w:pStyle w:val="NoSpacing"/>
              <w:rPr>
                <w:color w:val="000000" w:themeColor="text1"/>
              </w:rPr>
            </w:pPr>
            <w:proofErr w:type="spellStart"/>
            <w:r w:rsidRPr="4DF04F37">
              <w:rPr>
                <w:color w:val="000000" w:themeColor="text1"/>
              </w:rPr>
              <w:t>y</w:t>
            </w:r>
            <w:r w:rsidR="6DC4E939" w:rsidRPr="4DF04F37">
              <w:rPr>
                <w:color w:val="000000" w:themeColor="text1"/>
              </w:rPr>
              <w:t>r_renovated</w:t>
            </w:r>
            <w:proofErr w:type="spellEnd"/>
          </w:p>
        </w:tc>
        <w:tc>
          <w:tcPr>
            <w:tcW w:w="7500" w:type="dxa"/>
          </w:tcPr>
          <w:p w14:paraId="57EFE3C9" w14:textId="0D8C3435" w:rsidR="6DC4E939" w:rsidRDefault="6DC4E939" w:rsidP="4DF04F37">
            <w:pPr>
              <w:pStyle w:val="NoSpacing"/>
              <w:rPr>
                <w:color w:val="000000" w:themeColor="text1"/>
              </w:rPr>
            </w:pPr>
            <w:r w:rsidRPr="4DF04F37">
              <w:rPr>
                <w:color w:val="000000" w:themeColor="text1"/>
              </w:rPr>
              <w:t>The year of the house’s last renovation</w:t>
            </w:r>
          </w:p>
        </w:tc>
      </w:tr>
      <w:tr w:rsidR="4DF04F37" w14:paraId="73683691" w14:textId="77777777" w:rsidTr="4DF04F37">
        <w:trPr>
          <w:trHeight w:val="300"/>
        </w:trPr>
        <w:tc>
          <w:tcPr>
            <w:tcW w:w="1860" w:type="dxa"/>
            <w:vAlign w:val="center"/>
          </w:tcPr>
          <w:p w14:paraId="50DAFB06" w14:textId="7A11D867" w:rsidR="6DC4E939" w:rsidRDefault="6DC4E939" w:rsidP="4DF04F37">
            <w:pPr>
              <w:pStyle w:val="NoSpacing"/>
              <w:rPr>
                <w:color w:val="000000" w:themeColor="text1"/>
              </w:rPr>
            </w:pPr>
            <w:proofErr w:type="spellStart"/>
            <w:r w:rsidRPr="4DF04F37">
              <w:rPr>
                <w:color w:val="000000" w:themeColor="text1"/>
              </w:rPr>
              <w:t>zipcode</w:t>
            </w:r>
            <w:proofErr w:type="spellEnd"/>
          </w:p>
        </w:tc>
        <w:tc>
          <w:tcPr>
            <w:tcW w:w="7500" w:type="dxa"/>
          </w:tcPr>
          <w:p w14:paraId="6EE549C3" w14:textId="43ABCE6C" w:rsidR="1BF30390" w:rsidRDefault="1BF30390" w:rsidP="4DF04F37">
            <w:pPr>
              <w:pStyle w:val="NoSpacing"/>
              <w:rPr>
                <w:color w:val="000000" w:themeColor="text1"/>
              </w:rPr>
            </w:pPr>
            <w:r w:rsidRPr="4DF04F37">
              <w:rPr>
                <w:color w:val="000000" w:themeColor="text1"/>
              </w:rPr>
              <w:t xml:space="preserve">What </w:t>
            </w:r>
            <w:proofErr w:type="spellStart"/>
            <w:r w:rsidRPr="4DF04F37">
              <w:rPr>
                <w:color w:val="000000" w:themeColor="text1"/>
              </w:rPr>
              <w:t>zipcode</w:t>
            </w:r>
            <w:proofErr w:type="spellEnd"/>
            <w:r w:rsidRPr="4DF04F37">
              <w:rPr>
                <w:color w:val="000000" w:themeColor="text1"/>
              </w:rPr>
              <w:t xml:space="preserve"> area the house is in</w:t>
            </w:r>
          </w:p>
        </w:tc>
      </w:tr>
      <w:tr w:rsidR="4DF04F37" w14:paraId="1578A90B" w14:textId="77777777" w:rsidTr="4DF04F37">
        <w:trPr>
          <w:trHeight w:val="300"/>
        </w:trPr>
        <w:tc>
          <w:tcPr>
            <w:tcW w:w="1860" w:type="dxa"/>
            <w:vAlign w:val="center"/>
          </w:tcPr>
          <w:p w14:paraId="7035784A" w14:textId="19464F71" w:rsidR="6DC4E939" w:rsidRDefault="6DC4E939" w:rsidP="4DF04F37">
            <w:pPr>
              <w:pStyle w:val="NoSpacing"/>
              <w:rPr>
                <w:color w:val="000000" w:themeColor="text1"/>
              </w:rPr>
            </w:pPr>
            <w:proofErr w:type="spellStart"/>
            <w:r w:rsidRPr="4DF04F37">
              <w:rPr>
                <w:color w:val="000000" w:themeColor="text1"/>
              </w:rPr>
              <w:t>lat</w:t>
            </w:r>
            <w:proofErr w:type="spellEnd"/>
          </w:p>
        </w:tc>
        <w:tc>
          <w:tcPr>
            <w:tcW w:w="7500" w:type="dxa"/>
          </w:tcPr>
          <w:p w14:paraId="1FB1F719" w14:textId="2187B1AA" w:rsidR="1B978026" w:rsidRDefault="279A34D8" w:rsidP="4DF04F37">
            <w:pPr>
              <w:pStyle w:val="NoSpacing"/>
              <w:rPr>
                <w:color w:val="000000" w:themeColor="text1"/>
              </w:rPr>
            </w:pPr>
            <w:r w:rsidRPr="679E9BE3">
              <w:rPr>
                <w:color w:val="000000" w:themeColor="text1"/>
              </w:rPr>
              <w:t>Latitu</w:t>
            </w:r>
            <w:r w:rsidR="1FC3F7BA" w:rsidRPr="679E9BE3">
              <w:rPr>
                <w:color w:val="000000" w:themeColor="text1"/>
              </w:rPr>
              <w:t>d</w:t>
            </w:r>
            <w:r w:rsidRPr="679E9BE3">
              <w:rPr>
                <w:color w:val="000000" w:themeColor="text1"/>
              </w:rPr>
              <w:t>e</w:t>
            </w:r>
          </w:p>
        </w:tc>
      </w:tr>
      <w:tr w:rsidR="4DF04F37" w14:paraId="7F571F1B" w14:textId="77777777" w:rsidTr="4DF04F37">
        <w:trPr>
          <w:trHeight w:val="300"/>
        </w:trPr>
        <w:tc>
          <w:tcPr>
            <w:tcW w:w="1860" w:type="dxa"/>
            <w:vAlign w:val="center"/>
          </w:tcPr>
          <w:p w14:paraId="62C010AC" w14:textId="2404AC85" w:rsidR="6DC4E939" w:rsidRDefault="6DC4E939" w:rsidP="4DF04F37">
            <w:pPr>
              <w:pStyle w:val="NoSpacing"/>
              <w:rPr>
                <w:color w:val="000000" w:themeColor="text1"/>
              </w:rPr>
            </w:pPr>
            <w:r w:rsidRPr="4DF04F37">
              <w:rPr>
                <w:color w:val="000000" w:themeColor="text1"/>
              </w:rPr>
              <w:t>long</w:t>
            </w:r>
          </w:p>
        </w:tc>
        <w:tc>
          <w:tcPr>
            <w:tcW w:w="7500" w:type="dxa"/>
          </w:tcPr>
          <w:p w14:paraId="077ADF35" w14:textId="0CBFEEED" w:rsidR="3ED71BCE" w:rsidRDefault="3ED71BCE" w:rsidP="4DF04F37">
            <w:pPr>
              <w:pStyle w:val="NoSpacing"/>
              <w:rPr>
                <w:color w:val="000000" w:themeColor="text1"/>
              </w:rPr>
            </w:pPr>
            <w:r w:rsidRPr="4DF04F37">
              <w:rPr>
                <w:color w:val="000000" w:themeColor="text1"/>
              </w:rPr>
              <w:t>Longitude</w:t>
            </w:r>
          </w:p>
        </w:tc>
      </w:tr>
      <w:tr w:rsidR="4DF04F37" w14:paraId="4B7D6C3A" w14:textId="77777777" w:rsidTr="4DF04F37">
        <w:trPr>
          <w:trHeight w:val="300"/>
        </w:trPr>
        <w:tc>
          <w:tcPr>
            <w:tcW w:w="1860" w:type="dxa"/>
            <w:vAlign w:val="center"/>
          </w:tcPr>
          <w:p w14:paraId="5BFF8901" w14:textId="024442A1" w:rsidR="4F883F69" w:rsidRDefault="4F883F69" w:rsidP="4DF04F37">
            <w:pPr>
              <w:pStyle w:val="NoSpacing"/>
              <w:rPr>
                <w:color w:val="000000" w:themeColor="text1"/>
              </w:rPr>
            </w:pPr>
            <w:r w:rsidRPr="4DF04F37">
              <w:rPr>
                <w:color w:val="000000" w:themeColor="text1"/>
              </w:rPr>
              <w:t>s</w:t>
            </w:r>
            <w:r w:rsidR="6DC4E939" w:rsidRPr="4DF04F37">
              <w:rPr>
                <w:color w:val="000000" w:themeColor="text1"/>
              </w:rPr>
              <w:t>qft_living15</w:t>
            </w:r>
          </w:p>
        </w:tc>
        <w:tc>
          <w:tcPr>
            <w:tcW w:w="7500" w:type="dxa"/>
          </w:tcPr>
          <w:p w14:paraId="0F6824C3" w14:textId="0BB47C47" w:rsidR="2E28FF38" w:rsidRDefault="2E28FF38" w:rsidP="4DF04F37">
            <w:pPr>
              <w:pStyle w:val="NoSpacing"/>
              <w:rPr>
                <w:color w:val="000000" w:themeColor="text1"/>
              </w:rPr>
            </w:pPr>
            <w:r w:rsidRPr="4DF04F37">
              <w:rPr>
                <w:color w:val="000000" w:themeColor="text1"/>
              </w:rPr>
              <w:t xml:space="preserve">The square footage of interior housing living space for the nearest 15 neighbors </w:t>
            </w:r>
          </w:p>
        </w:tc>
      </w:tr>
      <w:tr w:rsidR="4DF04F37" w14:paraId="79E8A1A5" w14:textId="77777777" w:rsidTr="4DF04F37">
        <w:trPr>
          <w:trHeight w:val="300"/>
        </w:trPr>
        <w:tc>
          <w:tcPr>
            <w:tcW w:w="1860" w:type="dxa"/>
            <w:vAlign w:val="center"/>
          </w:tcPr>
          <w:p w14:paraId="080C6CFD" w14:textId="021DA884" w:rsidR="4F883F69" w:rsidRDefault="4F883F69" w:rsidP="4DF04F37">
            <w:pPr>
              <w:pStyle w:val="NoSpacing"/>
              <w:rPr>
                <w:color w:val="000000" w:themeColor="text1"/>
              </w:rPr>
            </w:pPr>
            <w:r w:rsidRPr="4DF04F37">
              <w:rPr>
                <w:color w:val="000000" w:themeColor="text1"/>
              </w:rPr>
              <w:t>s</w:t>
            </w:r>
            <w:r w:rsidR="6DC4E939" w:rsidRPr="4DF04F37">
              <w:rPr>
                <w:color w:val="000000" w:themeColor="text1"/>
              </w:rPr>
              <w:t>qft_lot15</w:t>
            </w:r>
          </w:p>
        </w:tc>
        <w:tc>
          <w:tcPr>
            <w:tcW w:w="7500" w:type="dxa"/>
          </w:tcPr>
          <w:p w14:paraId="6E7424ED" w14:textId="14D56991" w:rsidR="107B251B" w:rsidRDefault="107B251B" w:rsidP="4DF04F37">
            <w:pPr>
              <w:pStyle w:val="NoSpacing"/>
              <w:rPr>
                <w:color w:val="000000" w:themeColor="text1"/>
              </w:rPr>
            </w:pPr>
            <w:r w:rsidRPr="4DF04F37">
              <w:rPr>
                <w:color w:val="000000" w:themeColor="text1"/>
              </w:rPr>
              <w:t>The square footage of the land lots of the nearest 15 neighbors</w:t>
            </w:r>
          </w:p>
        </w:tc>
      </w:tr>
    </w:tbl>
    <w:p w14:paraId="77E3F1AA" w14:textId="4D920B76" w:rsidR="00CF139E" w:rsidRDefault="00CF139E" w:rsidP="4DF04F37">
      <w:pPr>
        <w:pStyle w:val="NoSpacing"/>
        <w:spacing w:line="240" w:lineRule="auto"/>
        <w:rPr>
          <w:color w:val="000000" w:themeColor="text1"/>
        </w:rPr>
      </w:pPr>
    </w:p>
    <w:p w14:paraId="658B3BB8" w14:textId="478E3D50" w:rsidR="00CF139E" w:rsidRDefault="00CF139E" w:rsidP="4DF04F37">
      <w:pPr>
        <w:pStyle w:val="NoSpacing"/>
        <w:spacing w:line="240" w:lineRule="auto"/>
        <w:rPr>
          <w:color w:val="000000" w:themeColor="text1"/>
        </w:rPr>
      </w:pPr>
    </w:p>
    <w:p w14:paraId="56D9E10C" w14:textId="1086FC45" w:rsidR="20EA6A1C" w:rsidRDefault="20EA6A1C" w:rsidP="20EA6A1C">
      <w:pPr>
        <w:pStyle w:val="NoSpacing"/>
        <w:spacing w:line="240" w:lineRule="auto"/>
        <w:rPr>
          <w:color w:val="000000" w:themeColor="text1"/>
        </w:rPr>
      </w:pPr>
    </w:p>
    <w:p w14:paraId="5353FF48" w14:textId="531781EF" w:rsidR="20EA6A1C" w:rsidRDefault="20EA6A1C" w:rsidP="20EA6A1C">
      <w:pPr>
        <w:pStyle w:val="NoSpacing"/>
        <w:spacing w:line="240" w:lineRule="auto"/>
        <w:rPr>
          <w:color w:val="000000" w:themeColor="text1"/>
        </w:rPr>
      </w:pPr>
    </w:p>
    <w:p w14:paraId="641DA288" w14:textId="6E863BE0" w:rsidR="20EA6A1C" w:rsidRDefault="20EA6A1C" w:rsidP="20EA6A1C">
      <w:pPr>
        <w:pStyle w:val="NoSpacing"/>
        <w:spacing w:line="240" w:lineRule="auto"/>
        <w:rPr>
          <w:color w:val="000000" w:themeColor="text1"/>
        </w:rPr>
      </w:pPr>
    </w:p>
    <w:p w14:paraId="3BDB46A9" w14:textId="7D6A57A5" w:rsidR="20EA6A1C" w:rsidRDefault="20EA6A1C" w:rsidP="20EA6A1C">
      <w:pPr>
        <w:pStyle w:val="NoSpacing"/>
        <w:spacing w:line="240" w:lineRule="auto"/>
        <w:rPr>
          <w:color w:val="000000" w:themeColor="text1"/>
        </w:rPr>
      </w:pPr>
    </w:p>
    <w:p w14:paraId="398096BD" w14:textId="7518224E" w:rsidR="20EA6A1C" w:rsidRDefault="20EA6A1C" w:rsidP="20EA6A1C">
      <w:pPr>
        <w:pStyle w:val="NoSpacing"/>
        <w:spacing w:line="240" w:lineRule="auto"/>
        <w:rPr>
          <w:color w:val="000000" w:themeColor="text1"/>
        </w:rPr>
      </w:pPr>
    </w:p>
    <w:p w14:paraId="71BB7C40" w14:textId="580693AC" w:rsidR="00CF139E" w:rsidRDefault="00CF139E" w:rsidP="4DF04F37">
      <w:pPr>
        <w:pStyle w:val="NoSpacing"/>
        <w:spacing w:line="240" w:lineRule="auto"/>
        <w:rPr>
          <w:color w:val="000000" w:themeColor="text1"/>
        </w:rPr>
      </w:pPr>
    </w:p>
    <w:p w14:paraId="4C7B767A" w14:textId="4B304C1B" w:rsidR="00CF139E" w:rsidRDefault="0BF1BF00" w:rsidP="4DF04F37">
      <w:pPr>
        <w:pStyle w:val="NoSpacing"/>
        <w:spacing w:line="240" w:lineRule="auto"/>
        <w:rPr>
          <w:b/>
          <w:bCs/>
          <w:color w:val="000000" w:themeColor="text1"/>
          <w:u w:val="single"/>
        </w:rPr>
      </w:pPr>
      <w:r w:rsidRPr="63C6FBE0">
        <w:rPr>
          <w:b/>
          <w:bCs/>
          <w:color w:val="000000" w:themeColor="text1"/>
          <w:u w:val="single"/>
        </w:rPr>
        <w:t>Summary Statistics</w:t>
      </w:r>
    </w:p>
    <w:p w14:paraId="2213A9F4" w14:textId="178662A6" w:rsidR="00CF139E" w:rsidRDefault="63C249E0" w:rsidP="63C6FBE0">
      <w:pPr>
        <w:pStyle w:val="NoSpacing"/>
        <w:spacing w:line="240" w:lineRule="auto"/>
        <w:jc w:val="center"/>
      </w:pPr>
      <w:r>
        <w:rPr>
          <w:noProof/>
        </w:rPr>
        <w:drawing>
          <wp:inline distT="0" distB="0" distL="0" distR="0" wp14:anchorId="7B71A27C" wp14:editId="0CAA29D3">
            <wp:extent cx="2900529" cy="3619860"/>
            <wp:effectExtent l="0" t="0" r="0" b="0"/>
            <wp:docPr id="1828893967" name="Picture 1828893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893967"/>
                    <pic:cNvPicPr/>
                  </pic:nvPicPr>
                  <pic:blipFill>
                    <a:blip r:embed="rId11">
                      <a:extLst>
                        <a:ext uri="{28A0092B-C50C-407E-A947-70E740481C1C}">
                          <a14:useLocalDpi xmlns:a14="http://schemas.microsoft.com/office/drawing/2010/main" val="0"/>
                        </a:ext>
                      </a:extLst>
                    </a:blip>
                    <a:stretch>
                      <a:fillRect/>
                    </a:stretch>
                  </pic:blipFill>
                  <pic:spPr>
                    <a:xfrm>
                      <a:off x="0" y="0"/>
                      <a:ext cx="2900529" cy="3619860"/>
                    </a:xfrm>
                    <a:prstGeom prst="rect">
                      <a:avLst/>
                    </a:prstGeom>
                  </pic:spPr>
                </pic:pic>
              </a:graphicData>
            </a:graphic>
          </wp:inline>
        </w:drawing>
      </w:r>
    </w:p>
    <w:p w14:paraId="4D3806B0" w14:textId="7675D4CF" w:rsidR="00CF139E" w:rsidRDefault="00CF139E" w:rsidP="20EA6A1C">
      <w:pPr>
        <w:pStyle w:val="NoSpacing"/>
        <w:spacing w:line="240" w:lineRule="auto"/>
        <w:jc w:val="center"/>
      </w:pPr>
    </w:p>
    <w:p w14:paraId="4129C90C" w14:textId="5307B97A" w:rsidR="00CF139E" w:rsidRDefault="54D2E8BE" w:rsidP="4DF04F37">
      <w:pPr>
        <w:pStyle w:val="NoSpacing"/>
        <w:spacing w:line="240" w:lineRule="auto"/>
        <w:ind w:firstLine="720"/>
        <w:rPr>
          <w:color w:val="000000" w:themeColor="text1"/>
        </w:rPr>
      </w:pPr>
      <w:r w:rsidRPr="4DF04F37">
        <w:rPr>
          <w:color w:val="000000" w:themeColor="text1"/>
        </w:rPr>
        <w:t>To better represent location and geography as a variable, we created a "region" variable to the original data set. We sourced this data from the King County, Washington Geographic Information System (GIS). We cross referenced regions used by GIS for health reporting in 2020</w:t>
      </w:r>
      <w:r w:rsidR="34396611" w:rsidRPr="4DF04F37">
        <w:rPr>
          <w:color w:val="000000" w:themeColor="text1"/>
          <w:vertAlign w:val="superscript"/>
        </w:rPr>
        <w:t>1</w:t>
      </w:r>
      <w:r w:rsidRPr="4DF04F37">
        <w:rPr>
          <w:color w:val="000000" w:themeColor="text1"/>
        </w:rPr>
        <w:t xml:space="preserve"> to the GIS zip code data</w:t>
      </w:r>
      <w:r w:rsidR="12D624D0" w:rsidRPr="4DF04F37">
        <w:rPr>
          <w:color w:val="000000" w:themeColor="text1"/>
          <w:vertAlign w:val="superscript"/>
        </w:rPr>
        <w:t>2</w:t>
      </w:r>
      <w:r w:rsidRPr="4DF04F37">
        <w:rPr>
          <w:color w:val="000000" w:themeColor="text1"/>
        </w:rPr>
        <w:t>.</w:t>
      </w:r>
    </w:p>
    <w:p w14:paraId="3F093ABE" w14:textId="39896739" w:rsidR="679E9BE3" w:rsidRDefault="6F6F42A0" w:rsidP="679E9BE3">
      <w:pPr>
        <w:pStyle w:val="NoSpacing"/>
        <w:spacing w:line="240" w:lineRule="auto"/>
        <w:ind w:firstLine="720"/>
        <w:rPr>
          <w:color w:val="000000" w:themeColor="text1"/>
        </w:rPr>
      </w:pPr>
      <w:r w:rsidRPr="1CB32750">
        <w:rPr>
          <w:color w:val="000000" w:themeColor="text1"/>
        </w:rPr>
        <w:t xml:space="preserve">We also created a binary variable </w:t>
      </w:r>
      <w:r w:rsidR="5E3CE8DF" w:rsidRPr="1CB32750">
        <w:rPr>
          <w:color w:val="000000" w:themeColor="text1"/>
        </w:rPr>
        <w:t>to di</w:t>
      </w:r>
      <w:r w:rsidR="626DB926" w:rsidRPr="1CB32750">
        <w:rPr>
          <w:color w:val="000000" w:themeColor="text1"/>
        </w:rPr>
        <w:t xml:space="preserve">fferentiate </w:t>
      </w:r>
      <w:r w:rsidR="5E3CE8DF" w:rsidRPr="1CB32750">
        <w:rPr>
          <w:color w:val="000000" w:themeColor="text1"/>
        </w:rPr>
        <w:t xml:space="preserve">good quality homes. We defined a home to be </w:t>
      </w:r>
      <w:r w:rsidR="58A0B5DC" w:rsidRPr="1CB32750">
        <w:rPr>
          <w:color w:val="000000" w:themeColor="text1"/>
        </w:rPr>
        <w:t xml:space="preserve">of </w:t>
      </w:r>
      <w:r w:rsidR="5E3CE8DF" w:rsidRPr="1CB32750">
        <w:rPr>
          <w:color w:val="000000" w:themeColor="text1"/>
        </w:rPr>
        <w:t xml:space="preserve">good quality if </w:t>
      </w:r>
      <w:r w:rsidR="013B7B65" w:rsidRPr="1CB32750">
        <w:rPr>
          <w:color w:val="000000" w:themeColor="text1"/>
        </w:rPr>
        <w:t>its</w:t>
      </w:r>
      <w:r w:rsidR="5E3CE8DF" w:rsidRPr="1CB32750">
        <w:rPr>
          <w:color w:val="000000" w:themeColor="text1"/>
        </w:rPr>
        <w:t xml:space="preserve"> condition value is greater tha</w:t>
      </w:r>
      <w:r w:rsidR="466351AA" w:rsidRPr="1CB32750">
        <w:rPr>
          <w:color w:val="000000" w:themeColor="text1"/>
        </w:rPr>
        <w:t xml:space="preserve">n </w:t>
      </w:r>
      <w:r w:rsidR="1C789AC5" w:rsidRPr="1CB32750">
        <w:rPr>
          <w:color w:val="000000" w:themeColor="text1"/>
        </w:rPr>
        <w:t>3 and its grade value is greater than 7.</w:t>
      </w:r>
    </w:p>
    <w:p w14:paraId="6ED85F85" w14:textId="5E97FDA4" w:rsidR="00CF139E" w:rsidRDefault="00CF139E" w:rsidP="4DF04F37">
      <w:pPr>
        <w:pStyle w:val="NoSpacing"/>
        <w:spacing w:line="240" w:lineRule="auto"/>
        <w:rPr>
          <w:rFonts w:ascii="Aptos" w:eastAsia="Aptos" w:hAnsi="Aptos" w:cs="Aptos"/>
          <w:b/>
          <w:color w:val="000000" w:themeColor="text1"/>
        </w:rPr>
      </w:pPr>
    </w:p>
    <w:p w14:paraId="31163840" w14:textId="23ECD978" w:rsidR="00CF139E" w:rsidRDefault="2B985333" w:rsidP="4DF04F37">
      <w:pPr>
        <w:pStyle w:val="NoSpacing"/>
        <w:spacing w:line="240" w:lineRule="auto"/>
        <w:rPr>
          <w:rFonts w:ascii="Aptos" w:eastAsia="Aptos" w:hAnsi="Aptos" w:cs="Aptos"/>
        </w:rPr>
      </w:pPr>
      <w:r w:rsidRPr="4DF04F37">
        <w:rPr>
          <w:rFonts w:ascii="Aptos" w:eastAsia="Aptos" w:hAnsi="Aptos" w:cs="Aptos"/>
          <w:b/>
          <w:bCs/>
          <w:color w:val="000000" w:themeColor="text1"/>
          <w:sz w:val="32"/>
          <w:szCs w:val="32"/>
        </w:rPr>
        <w:t xml:space="preserve">Section 3: Data Observations and </w:t>
      </w:r>
      <w:r w:rsidR="22D51ACB" w:rsidRPr="4DF04F37">
        <w:rPr>
          <w:rFonts w:ascii="Aptos" w:eastAsia="Aptos" w:hAnsi="Aptos" w:cs="Aptos"/>
          <w:b/>
          <w:bCs/>
          <w:color w:val="000000" w:themeColor="text1"/>
          <w:sz w:val="32"/>
          <w:szCs w:val="32"/>
        </w:rPr>
        <w:t>Issues</w:t>
      </w:r>
    </w:p>
    <w:p w14:paraId="5501F937" w14:textId="14C6E114" w:rsidR="00CF139E" w:rsidRDefault="22D51ACB" w:rsidP="4DF04F37">
      <w:pPr>
        <w:shd w:val="clear" w:color="auto" w:fill="FFFFFF" w:themeFill="background1"/>
        <w:spacing w:after="0" w:line="240" w:lineRule="auto"/>
        <w:rPr>
          <w:rFonts w:ascii="Aptos" w:eastAsia="Aptos" w:hAnsi="Aptos" w:cs="Aptos"/>
          <w:color w:val="000000" w:themeColor="text1"/>
        </w:rPr>
      </w:pPr>
      <w:r w:rsidRPr="4DF04F37">
        <w:rPr>
          <w:color w:val="000000" w:themeColor="text1"/>
        </w:rPr>
        <w:t xml:space="preserve">During our initial data analysis, we found three types of data entry errors: </w:t>
      </w:r>
    </w:p>
    <w:p w14:paraId="5D688B83" w14:textId="65CDF5F7" w:rsidR="00CF139E" w:rsidRDefault="22D51ACB" w:rsidP="4DF04F37">
      <w:pPr>
        <w:pStyle w:val="ListParagraph"/>
        <w:numPr>
          <w:ilvl w:val="0"/>
          <w:numId w:val="3"/>
        </w:numPr>
        <w:shd w:val="clear" w:color="auto" w:fill="FFFFFF" w:themeFill="background1"/>
        <w:spacing w:after="0" w:line="240" w:lineRule="auto"/>
        <w:rPr>
          <w:rFonts w:ascii="Aptos" w:eastAsia="Aptos" w:hAnsi="Aptos" w:cs="Aptos"/>
          <w:color w:val="000000" w:themeColor="text1"/>
        </w:rPr>
      </w:pPr>
      <w:r w:rsidRPr="4DF04F37">
        <w:rPr>
          <w:color w:val="000000" w:themeColor="text1"/>
        </w:rPr>
        <w:t>Homes with 0 bedrooms</w:t>
      </w:r>
    </w:p>
    <w:p w14:paraId="3A83D697" w14:textId="35446B10" w:rsidR="00CF139E" w:rsidRDefault="22D51ACB" w:rsidP="4DF04F37">
      <w:pPr>
        <w:pStyle w:val="ListParagraph"/>
        <w:numPr>
          <w:ilvl w:val="0"/>
          <w:numId w:val="3"/>
        </w:numPr>
        <w:shd w:val="clear" w:color="auto" w:fill="FFFFFF" w:themeFill="background1"/>
        <w:spacing w:after="0" w:line="240" w:lineRule="auto"/>
        <w:rPr>
          <w:rFonts w:ascii="Aptos" w:eastAsia="Aptos" w:hAnsi="Aptos" w:cs="Aptos"/>
          <w:color w:val="000000" w:themeColor="text1"/>
        </w:rPr>
      </w:pPr>
      <w:r w:rsidRPr="4DF04F37">
        <w:rPr>
          <w:color w:val="000000" w:themeColor="text1"/>
        </w:rPr>
        <w:t>Homes with 0 bathrooms</w:t>
      </w:r>
    </w:p>
    <w:p w14:paraId="04C7C847" w14:textId="27791367" w:rsidR="00CF139E" w:rsidRDefault="22D51ACB" w:rsidP="4DF04F37">
      <w:pPr>
        <w:pStyle w:val="ListParagraph"/>
        <w:numPr>
          <w:ilvl w:val="0"/>
          <w:numId w:val="3"/>
        </w:numPr>
        <w:shd w:val="clear" w:color="auto" w:fill="FFFFFF" w:themeFill="background1"/>
        <w:spacing w:after="0" w:line="240" w:lineRule="auto"/>
        <w:rPr>
          <w:rFonts w:ascii="Aptos" w:eastAsia="Aptos" w:hAnsi="Aptos" w:cs="Aptos"/>
          <w:color w:val="000000" w:themeColor="text1"/>
        </w:rPr>
      </w:pPr>
      <w:r w:rsidRPr="4DF04F37">
        <w:rPr>
          <w:color w:val="000000" w:themeColor="text1"/>
        </w:rPr>
        <w:t>Home with improbable number of bedrooms</w:t>
      </w:r>
    </w:p>
    <w:p w14:paraId="4061861A" w14:textId="135FE712" w:rsidR="00CF139E" w:rsidRDefault="22D51ACB" w:rsidP="4DF04F37">
      <w:pPr>
        <w:shd w:val="clear" w:color="auto" w:fill="FFFFFF" w:themeFill="background1"/>
        <w:spacing w:after="0" w:line="240" w:lineRule="auto"/>
        <w:rPr>
          <w:rFonts w:ascii="Aptos" w:eastAsia="Aptos" w:hAnsi="Aptos" w:cs="Aptos"/>
          <w:color w:val="000000" w:themeColor="text1"/>
        </w:rPr>
      </w:pPr>
      <w:r w:rsidRPr="4DF04F37">
        <w:rPr>
          <w:color w:val="000000" w:themeColor="text1"/>
        </w:rPr>
        <w:t xml:space="preserve">There were 17 homes in the original data set that fit into one of these three error types. </w:t>
      </w:r>
    </w:p>
    <w:p w14:paraId="6F82CA18" w14:textId="11888B4B" w:rsidR="00CF139E" w:rsidRDefault="22D51ACB" w:rsidP="4DF04F37">
      <w:pPr>
        <w:pStyle w:val="NoSpacing"/>
        <w:ind w:firstLine="720"/>
        <w:rPr>
          <w:rFonts w:ascii="Aptos" w:eastAsia="Aptos" w:hAnsi="Aptos" w:cs="Aptos"/>
          <w:color w:val="000000" w:themeColor="text1"/>
        </w:rPr>
      </w:pPr>
      <w:r w:rsidRPr="4DF04F37">
        <w:t>Based on the summary of variables we noticed that the minimum value for bedrooms and bathrooms is 0. This does not make sense; a home should have at least 1 bedroom and 1 bathroom. There are 13 homes with 0 bedrooms and 10 homes with 0 bathrooms. Among these 23 homes, there are 7 that have both 0 bathrooms and 0 bedrooms. To address these errors, we have removed the 16 homes from the data set that have either 0 bedrooms or 0 bathrooms.</w:t>
      </w:r>
    </w:p>
    <w:p w14:paraId="006597EB" w14:textId="535B7AA5" w:rsidR="00CF139E" w:rsidRDefault="22D51ACB" w:rsidP="679E9BE3">
      <w:pPr>
        <w:pStyle w:val="NoSpacing"/>
        <w:ind w:firstLine="720"/>
        <w:rPr>
          <w:rFonts w:ascii="Aptos" w:eastAsia="Aptos" w:hAnsi="Aptos" w:cs="Aptos"/>
          <w:color w:val="000000" w:themeColor="text1"/>
        </w:rPr>
      </w:pPr>
      <w:r>
        <w:lastRenderedPageBreak/>
        <w:t xml:space="preserve">Another look at the summary of variables we noticed that the maximum value for bedrooms was 33. This is much higher than the median 3 and </w:t>
      </w:r>
      <w:bookmarkStart w:id="0" w:name="_Int_fEuEOk4k"/>
      <w:r>
        <w:t>mean</w:t>
      </w:r>
      <w:bookmarkEnd w:id="0"/>
      <w:r>
        <w:t xml:space="preserve"> 3.37. We isolated the data for this home to see if the price, square feet, bathrooms, and floors match what we would expect for a 33-bedroom home. This home has 1.75 bathrooms, </w:t>
      </w:r>
      <w:bookmarkStart w:id="1" w:name="_Int_IQLpKzip"/>
      <w:r>
        <w:t>1,620 square feet</w:t>
      </w:r>
      <w:bookmarkEnd w:id="1"/>
      <w:r>
        <w:t xml:space="preserve"> of living space, 1 floor, and it was sold for $640,000. Thirty-three bedrooms is not feasible for a home of that size with the corresponding attributes. We decided to also remove this data entry from the data set.</w:t>
      </w:r>
    </w:p>
    <w:p w14:paraId="6F3DC823" w14:textId="164FD121" w:rsidR="00CF139E" w:rsidRDefault="22D51ACB" w:rsidP="679E9BE3">
      <w:pPr>
        <w:pStyle w:val="NoSpacing"/>
        <w:ind w:firstLine="720"/>
        <w:rPr>
          <w:rFonts w:ascii="Aptos" w:eastAsia="Aptos" w:hAnsi="Aptos" w:cs="Aptos"/>
          <w:color w:val="000000" w:themeColor="text1"/>
        </w:rPr>
      </w:pPr>
      <w:r>
        <w:t xml:space="preserve">After addressing data entry errors, we took a deeper look at the variables in the data set and their usefulness in a linear regression and logistic regression model for house prices. We determined we could remove the date, </w:t>
      </w:r>
      <w:proofErr w:type="spellStart"/>
      <w:r>
        <w:t>sqft_above</w:t>
      </w:r>
      <w:proofErr w:type="spellEnd"/>
      <w:r>
        <w:t xml:space="preserve">, and </w:t>
      </w:r>
      <w:proofErr w:type="spellStart"/>
      <w:r>
        <w:t>sqft_basement</w:t>
      </w:r>
      <w:proofErr w:type="spellEnd"/>
      <w:r>
        <w:t xml:space="preserve"> columns. The date variable is not an attribute of a home and not relevant to predicting house prices. There were multiple variables to describe the size in square feet of each home (living, lot, above, and basement). The square feet of interior living space </w:t>
      </w:r>
      <w:bookmarkStart w:id="2" w:name="_Int_LrRrm82u"/>
      <w:proofErr w:type="gramStart"/>
      <w:r>
        <w:t>is</w:t>
      </w:r>
      <w:bookmarkEnd w:id="2"/>
      <w:proofErr w:type="gramEnd"/>
      <w:r>
        <w:t xml:space="preserve"> a summation of the square footage of the interior housing space that is above ground (</w:t>
      </w:r>
      <w:proofErr w:type="spellStart"/>
      <w:r>
        <w:t>sqft_above</w:t>
      </w:r>
      <w:proofErr w:type="spellEnd"/>
      <w:r>
        <w:t>) and below ground level (</w:t>
      </w:r>
      <w:proofErr w:type="spellStart"/>
      <w:r>
        <w:t>sqft_basement</w:t>
      </w:r>
      <w:proofErr w:type="spellEnd"/>
      <w:r>
        <w:t xml:space="preserve">). Due to the dependency these variables have, we decided to only use the </w:t>
      </w:r>
      <w:proofErr w:type="spellStart"/>
      <w:r>
        <w:t>sqft_living</w:t>
      </w:r>
      <w:proofErr w:type="spellEnd"/>
      <w:r>
        <w:t xml:space="preserve"> variable to encapsulate the full living space.</w:t>
      </w:r>
    </w:p>
    <w:p w14:paraId="7862DCF6" w14:textId="2D543869" w:rsidR="00CF139E" w:rsidRDefault="22D51ACB" w:rsidP="679E9BE3">
      <w:pPr>
        <w:pStyle w:val="NoSpacing"/>
        <w:ind w:firstLine="720"/>
        <w:rPr>
          <w:rFonts w:ascii="Aptos" w:eastAsia="Aptos" w:hAnsi="Aptos" w:cs="Aptos"/>
          <w:color w:val="000000" w:themeColor="text1"/>
        </w:rPr>
      </w:pPr>
      <w:r>
        <w:t xml:space="preserve">The variables that characterize the location of the homes in the original data set are </w:t>
      </w:r>
      <w:proofErr w:type="spellStart"/>
      <w:r>
        <w:t>zipcode</w:t>
      </w:r>
      <w:proofErr w:type="spellEnd"/>
      <w:r>
        <w:t xml:space="preserve">, </w:t>
      </w:r>
      <w:proofErr w:type="spellStart"/>
      <w:r>
        <w:t>lat</w:t>
      </w:r>
      <w:proofErr w:type="spellEnd"/>
      <w:r>
        <w:t xml:space="preserve">, and long. These variables are not useful in a linear or logistic regression model. We believe location will be an important variable to use as a predictor of home </w:t>
      </w:r>
      <w:r w:rsidR="14715766">
        <w:t>prices</w:t>
      </w:r>
      <w:r>
        <w:t xml:space="preserve">. </w:t>
      </w:r>
      <w:r w:rsidR="30765340">
        <w:t>To</w:t>
      </w:r>
      <w:r>
        <w:t xml:space="preserve"> incorporate an effective location variable, we use the region variable we created from King County, Washington GIS data.</w:t>
      </w:r>
    </w:p>
    <w:p w14:paraId="5499DC13" w14:textId="359507AC" w:rsidR="00CF139E" w:rsidRDefault="22D51ACB" w:rsidP="679E9BE3">
      <w:pPr>
        <w:pStyle w:val="NoSpacing"/>
        <w:ind w:firstLine="720"/>
        <w:rPr>
          <w:color w:val="000000" w:themeColor="text1"/>
        </w:rPr>
      </w:pPr>
      <w:r>
        <w:t xml:space="preserve">Finally, the waterfront variable in the data set is read into R as an integer. </w:t>
      </w:r>
      <w:r w:rsidR="290F5B04">
        <w:t>We set this column as a factor to use it as an indicator variable.</w:t>
      </w:r>
    </w:p>
    <w:p w14:paraId="17F324BF" w14:textId="771B78D0" w:rsidR="009A72AE" w:rsidRDefault="009A72AE" w:rsidP="1CB32750">
      <w:pPr>
        <w:shd w:val="clear" w:color="auto" w:fill="FFFFFF" w:themeFill="background1"/>
        <w:spacing w:after="0" w:line="240" w:lineRule="auto"/>
        <w:ind w:firstLine="720"/>
        <w:rPr>
          <w:color w:val="000000" w:themeColor="text1"/>
        </w:rPr>
      </w:pPr>
    </w:p>
    <w:p w14:paraId="1646677D" w14:textId="7BA73822" w:rsidR="009A72AE" w:rsidRDefault="009A72AE" w:rsidP="002801BD">
      <w:pPr>
        <w:pStyle w:val="NoSpacing"/>
        <w:rPr>
          <w:rFonts w:eastAsia="Aptos"/>
          <w:b/>
          <w:bCs/>
          <w:sz w:val="32"/>
          <w:szCs w:val="32"/>
        </w:rPr>
      </w:pPr>
      <w:r w:rsidRPr="002801BD">
        <w:rPr>
          <w:rFonts w:eastAsia="Aptos"/>
          <w:b/>
          <w:bCs/>
          <w:sz w:val="32"/>
          <w:szCs w:val="32"/>
        </w:rPr>
        <w:t>Section 4: Visualizations</w:t>
      </w:r>
    </w:p>
    <w:p w14:paraId="0B6F8270" w14:textId="28B0CD77" w:rsidR="002801BD" w:rsidRDefault="00205C91" w:rsidP="20EA6A1C">
      <w:pPr>
        <w:pStyle w:val="NoSpacing"/>
        <w:ind w:firstLine="720"/>
        <w:rPr>
          <w:rFonts w:eastAsia="Aptos"/>
        </w:rPr>
      </w:pPr>
      <w:r>
        <w:t xml:space="preserve">The histogram </w:t>
      </w:r>
      <w:r w:rsidR="0045032F">
        <w:t>below</w:t>
      </w:r>
      <w:r>
        <w:t xml:space="preserve"> </w:t>
      </w:r>
      <w:r w:rsidR="00A906B0">
        <w:t xml:space="preserve">shows the distribution of selling prices for homes in the data set. </w:t>
      </w:r>
      <w:r w:rsidR="006C212C">
        <w:t>The histogram clearly demonstrates the selling pri</w:t>
      </w:r>
      <w:r w:rsidR="00DD6EB2">
        <w:t xml:space="preserve">ce of most homes in the data set was under $1 million. </w:t>
      </w:r>
      <w:r w:rsidR="0055396E">
        <w:t xml:space="preserve">However, there are homes represented that sold for over </w:t>
      </w:r>
      <w:r w:rsidR="0027569F">
        <w:t>$7 million.</w:t>
      </w:r>
    </w:p>
    <w:p w14:paraId="788B49DD" w14:textId="77777777" w:rsidR="00A906B0" w:rsidRDefault="00A906B0" w:rsidP="00A906B0">
      <w:pPr>
        <w:pStyle w:val="NoSpacing"/>
        <w:jc w:val="center"/>
        <w:rPr>
          <w:rFonts w:eastAsia="Aptos"/>
        </w:rPr>
      </w:pPr>
      <w:r>
        <w:rPr>
          <w:noProof/>
        </w:rPr>
        <w:lastRenderedPageBreak/>
        <w:drawing>
          <wp:inline distT="0" distB="0" distL="0" distR="0" wp14:anchorId="755ED909" wp14:editId="5F986E28">
            <wp:extent cx="3990481" cy="2475681"/>
            <wp:effectExtent l="0" t="0" r="0" b="5080"/>
            <wp:docPr id="557304585" name="Picture 1" descr="A graph showing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3990481" cy="2475681"/>
                    </a:xfrm>
                    <a:prstGeom prst="rect">
                      <a:avLst/>
                    </a:prstGeom>
                  </pic:spPr>
                </pic:pic>
              </a:graphicData>
            </a:graphic>
          </wp:inline>
        </w:drawing>
      </w:r>
    </w:p>
    <w:p w14:paraId="3E6A1F45" w14:textId="37078678" w:rsidR="002D6718" w:rsidRDefault="002D6718" w:rsidP="20EA6A1C">
      <w:pPr>
        <w:pStyle w:val="NoSpacing"/>
        <w:ind w:firstLine="720"/>
      </w:pPr>
      <w:r>
        <w:t>Bivariate visualizations can assist in determining how the price of a homes is related to other variables, such as variables related to size (i.e., number of bedrooms or bathrooms, and interior square footage) or location (i.e., views and whether the home is waterfront property).</w:t>
      </w:r>
    </w:p>
    <w:p w14:paraId="083E6AFE" w14:textId="2B9BB5BD" w:rsidR="002D6718" w:rsidRDefault="002D6718" w:rsidP="20EA6A1C">
      <w:pPr>
        <w:pStyle w:val="NoSpacing"/>
        <w:ind w:firstLine="720"/>
      </w:pPr>
      <w:r>
        <w:t xml:space="preserve">As seen in </w:t>
      </w:r>
      <w:r w:rsidR="0045032F">
        <w:t>the scatterplot below,</w:t>
      </w:r>
      <w:r>
        <w:t xml:space="preserve"> the </w:t>
      </w:r>
      <w:r w:rsidR="004B22F8">
        <w:t xml:space="preserve">cleaned </w:t>
      </w:r>
      <w:r w:rsidR="00154B13">
        <w:t xml:space="preserve">train </w:t>
      </w:r>
      <w:r>
        <w:t>data set contains homes ranging from 0 to 1</w:t>
      </w:r>
      <w:r w:rsidR="00154B13">
        <w:t xml:space="preserve">0 </w:t>
      </w:r>
      <w:r>
        <w:t xml:space="preserve">bedrooms. The plot shows how the selling price varies for houses with the same number of bedrooms. For example, most </w:t>
      </w:r>
      <w:r w:rsidR="00761D5B">
        <w:t>6</w:t>
      </w:r>
      <w:r>
        <w:t xml:space="preserve">-bedroom homes sold for less than $2 million. However, there are </w:t>
      </w:r>
      <w:r w:rsidR="00761D5B">
        <w:t>2</w:t>
      </w:r>
      <w:r>
        <w:t xml:space="preserve"> observations that sold for over $</w:t>
      </w:r>
      <w:r w:rsidR="00761D5B">
        <w:t>3</w:t>
      </w:r>
      <w:r>
        <w:t xml:space="preserve"> million.</w:t>
      </w:r>
    </w:p>
    <w:p w14:paraId="3C3C6005" w14:textId="77777777" w:rsidR="00A96A33" w:rsidRDefault="00A96A33" w:rsidP="00761D5B">
      <w:pPr>
        <w:jc w:val="center"/>
      </w:pPr>
      <w:r w:rsidRPr="00A96A33">
        <w:rPr>
          <w:noProof/>
        </w:rPr>
        <w:drawing>
          <wp:inline distT="0" distB="0" distL="0" distR="0" wp14:anchorId="28237EFC" wp14:editId="39CD5D58">
            <wp:extent cx="4457700" cy="2717800"/>
            <wp:effectExtent l="0" t="0" r="0" b="0"/>
            <wp:docPr id="1946280536" name="Picture 1" descr="A graph of a number of bedroo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80536" name="Picture 1" descr="A graph of a number of bedrooms&#10;&#10;Description automatically generated"/>
                    <pic:cNvPicPr/>
                  </pic:nvPicPr>
                  <pic:blipFill>
                    <a:blip r:embed="rId13"/>
                    <a:stretch>
                      <a:fillRect/>
                    </a:stretch>
                  </pic:blipFill>
                  <pic:spPr>
                    <a:xfrm>
                      <a:off x="0" y="0"/>
                      <a:ext cx="4457700" cy="2717800"/>
                    </a:xfrm>
                    <a:prstGeom prst="rect">
                      <a:avLst/>
                    </a:prstGeom>
                  </pic:spPr>
                </pic:pic>
              </a:graphicData>
            </a:graphic>
          </wp:inline>
        </w:drawing>
      </w:r>
    </w:p>
    <w:p w14:paraId="145268BF" w14:textId="7C243113" w:rsidR="008D5ADA" w:rsidRDefault="008D5ADA" w:rsidP="20EA6A1C">
      <w:pPr>
        <w:ind w:firstLine="720"/>
      </w:pPr>
      <w:r>
        <w:t>In addition to the number of bedrooms, the number of bathrooms is an important factor many homeowners consider when purchasing a home. The scatterplot of selling price against number of bathrooms shows the distribution of prices for homes with the same number of bathrooms.</w:t>
      </w:r>
    </w:p>
    <w:p w14:paraId="71D0F5CD" w14:textId="77777777" w:rsidR="009A72AE" w:rsidRDefault="008D5ADA" w:rsidP="008D5ADA">
      <w:pPr>
        <w:shd w:val="clear" w:color="auto" w:fill="FFFFFF" w:themeFill="background1"/>
        <w:spacing w:after="0" w:line="240" w:lineRule="auto"/>
        <w:jc w:val="center"/>
        <w:rPr>
          <w:color w:val="000000" w:themeColor="text1"/>
        </w:rPr>
      </w:pPr>
      <w:r w:rsidRPr="008D5ADA">
        <w:rPr>
          <w:noProof/>
          <w:color w:val="000000" w:themeColor="text1"/>
        </w:rPr>
        <w:lastRenderedPageBreak/>
        <w:drawing>
          <wp:inline distT="0" distB="0" distL="0" distR="0" wp14:anchorId="0CE74A9F" wp14:editId="6970AB26">
            <wp:extent cx="4126523" cy="2511284"/>
            <wp:effectExtent l="0" t="0" r="1270" b="3810"/>
            <wp:docPr id="1626498902" name="Picture 1" descr="A graph showing a number of bathroo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98902" name="Picture 1" descr="A graph showing a number of bathrooms&#10;&#10;Description automatically generated"/>
                    <pic:cNvPicPr/>
                  </pic:nvPicPr>
                  <pic:blipFill>
                    <a:blip r:embed="rId14"/>
                    <a:stretch>
                      <a:fillRect/>
                    </a:stretch>
                  </pic:blipFill>
                  <pic:spPr>
                    <a:xfrm>
                      <a:off x="0" y="0"/>
                      <a:ext cx="4145797" cy="2523013"/>
                    </a:xfrm>
                    <a:prstGeom prst="rect">
                      <a:avLst/>
                    </a:prstGeom>
                  </pic:spPr>
                </pic:pic>
              </a:graphicData>
            </a:graphic>
          </wp:inline>
        </w:drawing>
      </w:r>
    </w:p>
    <w:p w14:paraId="6AFEC8AF" w14:textId="77777777" w:rsidR="003C7E74" w:rsidRDefault="003C7E74" w:rsidP="20EA6A1C">
      <w:pPr>
        <w:pStyle w:val="NoSpacing"/>
        <w:ind w:firstLine="720"/>
      </w:pPr>
      <w:r>
        <w:t>The overall living space also influences a home’s selling price. As expected, there appears to be a positive relationship between the home’s interior square footage and the selling price. However, as seen by the observation with greater than 12,500 square feet of interior living space, other factors can influence lead to a house selling for a price comparable with homes with half of the square footage.</w:t>
      </w:r>
    </w:p>
    <w:p w14:paraId="63A5CEE3" w14:textId="77777777" w:rsidR="003C7E74" w:rsidRDefault="0050333D" w:rsidP="0050333D">
      <w:pPr>
        <w:shd w:val="clear" w:color="auto" w:fill="FFFFFF" w:themeFill="background1"/>
        <w:spacing w:after="0" w:line="240" w:lineRule="auto"/>
        <w:jc w:val="center"/>
        <w:rPr>
          <w:color w:val="000000" w:themeColor="text1"/>
        </w:rPr>
      </w:pPr>
      <w:r>
        <w:rPr>
          <w:noProof/>
        </w:rPr>
        <w:drawing>
          <wp:inline distT="0" distB="0" distL="0" distR="0" wp14:anchorId="1000828A" wp14:editId="26D27BCD">
            <wp:extent cx="4372218" cy="2606040"/>
            <wp:effectExtent l="0" t="0" r="0" b="2540"/>
            <wp:docPr id="37956503" name="Picture 1" descr="A graph showing a number of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4372218" cy="2606040"/>
                    </a:xfrm>
                    <a:prstGeom prst="rect">
                      <a:avLst/>
                    </a:prstGeom>
                  </pic:spPr>
                </pic:pic>
              </a:graphicData>
            </a:graphic>
          </wp:inline>
        </w:drawing>
      </w:r>
    </w:p>
    <w:p w14:paraId="2DDAA5CE" w14:textId="1BF781B6" w:rsidR="00CF139E" w:rsidRDefault="00CF139E" w:rsidP="4DF04F37">
      <w:pPr>
        <w:pStyle w:val="NoSpacing"/>
        <w:spacing w:line="240" w:lineRule="auto"/>
        <w:rPr>
          <w:rFonts w:ascii="Aptos" w:eastAsia="Aptos" w:hAnsi="Aptos" w:cs="Aptos"/>
          <w:b/>
          <w:bCs/>
          <w:color w:val="000000" w:themeColor="text1"/>
          <w:sz w:val="32"/>
          <w:szCs w:val="32"/>
        </w:rPr>
      </w:pPr>
    </w:p>
    <w:p w14:paraId="15D57FAD" w14:textId="77777777" w:rsidR="00A458CB" w:rsidRDefault="009D0496" w:rsidP="20EA6A1C">
      <w:pPr>
        <w:pStyle w:val="NoSpacing"/>
        <w:ind w:firstLine="720"/>
      </w:pPr>
      <w:r>
        <w:t>Other variables in the data set, such as a home’s view or whether it is waterfront property, relate to the home’s location rather than its size. As seen in the boxplots below, homes with the highest view ranking (4) have a higher median price than homes with the worst view ranking (0). Moreover, homes with a waterfront view have a higher median price than those without waterfront views.</w:t>
      </w:r>
    </w:p>
    <w:p w14:paraId="29B6D514" w14:textId="056C79DB" w:rsidR="20EA6A1C" w:rsidRDefault="20EA6A1C" w:rsidP="20EA6A1C">
      <w:pPr>
        <w:pStyle w:val="NoSpacing"/>
      </w:pPr>
    </w:p>
    <w:p w14:paraId="27390DC7" w14:textId="3E6890B9" w:rsidR="009D0496" w:rsidRDefault="00E87658" w:rsidP="00A458CB">
      <w:r>
        <w:rPr>
          <w:noProof/>
        </w:rPr>
        <w:lastRenderedPageBreak/>
        <w:drawing>
          <wp:inline distT="0" distB="0" distL="0" distR="0" wp14:anchorId="2FD5F50D" wp14:editId="004FA5B1">
            <wp:extent cx="2880360" cy="1778806"/>
            <wp:effectExtent l="0" t="0" r="5080" b="2540"/>
            <wp:docPr id="2143278889" name="Picture 1" descr="A graph showing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0360" cy="1778806"/>
                    </a:xfrm>
                    <a:prstGeom prst="rect">
                      <a:avLst/>
                    </a:prstGeom>
                  </pic:spPr>
                </pic:pic>
              </a:graphicData>
            </a:graphic>
          </wp:inline>
        </w:drawing>
      </w:r>
      <w:r w:rsidR="00A458CB">
        <w:t xml:space="preserve">     </w:t>
      </w:r>
      <w:r w:rsidR="00A458CB">
        <w:rPr>
          <w:noProof/>
        </w:rPr>
        <w:drawing>
          <wp:inline distT="0" distB="0" distL="0" distR="0" wp14:anchorId="4C84E79E" wp14:editId="401EFFFF">
            <wp:extent cx="2880360" cy="1784661"/>
            <wp:effectExtent l="0" t="0" r="0" b="0"/>
            <wp:docPr id="303500727" name="Picture 1" descr="A graph showing a number of hou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0360" cy="1784661"/>
                    </a:xfrm>
                    <a:prstGeom prst="rect">
                      <a:avLst/>
                    </a:prstGeom>
                  </pic:spPr>
                </pic:pic>
              </a:graphicData>
            </a:graphic>
          </wp:inline>
        </w:drawing>
      </w:r>
    </w:p>
    <w:p w14:paraId="54040226" w14:textId="6D29790A" w:rsidR="20EA6A1C" w:rsidRDefault="20EA6A1C" w:rsidP="20EA6A1C">
      <w:pPr>
        <w:pStyle w:val="NoSpacing"/>
        <w:rPr>
          <w:noProof/>
        </w:rPr>
      </w:pPr>
    </w:p>
    <w:p w14:paraId="337047A9" w14:textId="7564A363" w:rsidR="20EA6A1C" w:rsidRDefault="20EA6A1C" w:rsidP="20EA6A1C">
      <w:pPr>
        <w:pStyle w:val="NoSpacing"/>
        <w:rPr>
          <w:noProof/>
        </w:rPr>
      </w:pPr>
    </w:p>
    <w:p w14:paraId="37022EE1" w14:textId="68FDED31" w:rsidR="20EA6A1C" w:rsidRDefault="20EA6A1C" w:rsidP="20EA6A1C">
      <w:pPr>
        <w:pStyle w:val="NoSpacing"/>
        <w:rPr>
          <w:noProof/>
        </w:rPr>
      </w:pPr>
    </w:p>
    <w:p w14:paraId="1A49475E" w14:textId="6F99FA31" w:rsidR="20EA6A1C" w:rsidRDefault="20EA6A1C" w:rsidP="20EA6A1C">
      <w:pPr>
        <w:pStyle w:val="NoSpacing"/>
        <w:rPr>
          <w:noProof/>
        </w:rPr>
      </w:pPr>
    </w:p>
    <w:p w14:paraId="0B30CB06" w14:textId="77777777" w:rsidR="006271FF" w:rsidRDefault="006271FF" w:rsidP="20EA6A1C">
      <w:pPr>
        <w:pStyle w:val="NoSpacing"/>
        <w:ind w:firstLine="720"/>
        <w:rPr>
          <w:noProof/>
        </w:rPr>
      </w:pPr>
      <w:r>
        <w:rPr>
          <w:noProof/>
        </w:rPr>
        <w:t>The spread of prices even within the same view or waterfront category indicates other variables influence a home’s selling price. The variable grade can be broken into categories to describe a home’s level of construction and design. The categories are defined based on the discussion of the Kaggle data set: low (1-3), medium low (4-6), average (7), medium high (8-10), and high (11-13). The boxplot below shows the median selling price increases for increasing grade scores.</w:t>
      </w:r>
    </w:p>
    <w:p w14:paraId="7DC4E3F6" w14:textId="501F7F45" w:rsidR="20EA6A1C" w:rsidRDefault="20EA6A1C" w:rsidP="20EA6A1C">
      <w:pPr>
        <w:pStyle w:val="NoSpacing"/>
        <w:ind w:firstLine="720"/>
        <w:rPr>
          <w:noProof/>
        </w:rPr>
      </w:pPr>
    </w:p>
    <w:p w14:paraId="6BD6F706" w14:textId="6EFC44EF" w:rsidR="00A458CB" w:rsidRDefault="009752C7" w:rsidP="009752C7">
      <w:pPr>
        <w:jc w:val="center"/>
      </w:pPr>
      <w:r>
        <w:rPr>
          <w:noProof/>
        </w:rPr>
        <w:drawing>
          <wp:inline distT="0" distB="0" distL="0" distR="0" wp14:anchorId="6A6FDC8D" wp14:editId="6A2AA8A6">
            <wp:extent cx="3454400" cy="2177558"/>
            <wp:effectExtent l="0" t="0" r="0" b="0"/>
            <wp:docPr id="1227701872" name="Picture 1" descr="A graph showing the average and high pric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3454400" cy="2177558"/>
                    </a:xfrm>
                    <a:prstGeom prst="rect">
                      <a:avLst/>
                    </a:prstGeom>
                  </pic:spPr>
                </pic:pic>
              </a:graphicData>
            </a:graphic>
          </wp:inline>
        </w:drawing>
      </w:r>
    </w:p>
    <w:p w14:paraId="0A8869D8" w14:textId="77777777" w:rsidR="007A61C3" w:rsidRDefault="007A61C3" w:rsidP="20EA6A1C">
      <w:pPr>
        <w:pStyle w:val="NoSpacing"/>
        <w:ind w:firstLine="720"/>
      </w:pPr>
      <w:r>
        <w:t>Another variable to consider in relation to selling price is the age of a home. The density plot below shows the distribution of homes by year built and whether the home was over or under the median selling price. For homes built roughly between 1937 and 1987, more homes sold under the median price than above. However, for homes built between 1900 and 1937 as well as 1987 to 2015, more homes sold over the median price than under.</w:t>
      </w:r>
    </w:p>
    <w:p w14:paraId="0C3C364A" w14:textId="131DCBD8" w:rsidR="20EA6A1C" w:rsidRDefault="20EA6A1C" w:rsidP="20EA6A1C">
      <w:pPr>
        <w:pStyle w:val="NoSpacing"/>
      </w:pPr>
    </w:p>
    <w:p w14:paraId="58BB01CB" w14:textId="1CA766EA" w:rsidR="00E16E57" w:rsidRDefault="002E783A" w:rsidP="002E783A">
      <w:pPr>
        <w:jc w:val="center"/>
      </w:pPr>
      <w:r>
        <w:rPr>
          <w:noProof/>
        </w:rPr>
        <w:lastRenderedPageBreak/>
        <w:drawing>
          <wp:inline distT="0" distB="0" distL="0" distR="0" wp14:anchorId="5D23F09A" wp14:editId="1E314B7D">
            <wp:extent cx="4114800" cy="2552369"/>
            <wp:effectExtent l="0" t="0" r="1270" b="2540"/>
            <wp:docPr id="366200760" name="Picture 1" descr="A graph showing the difference between a house construction and a construction 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4114800" cy="2552369"/>
                    </a:xfrm>
                    <a:prstGeom prst="rect">
                      <a:avLst/>
                    </a:prstGeom>
                  </pic:spPr>
                </pic:pic>
              </a:graphicData>
            </a:graphic>
          </wp:inline>
        </w:drawing>
      </w:r>
    </w:p>
    <w:p w14:paraId="6F4B27E4" w14:textId="77777777" w:rsidR="004213F7" w:rsidRDefault="004213F7" w:rsidP="20EA6A1C">
      <w:pPr>
        <w:pStyle w:val="NoSpacing"/>
        <w:ind w:firstLine="720"/>
      </w:pPr>
      <w:r>
        <w:t>Multivariate visualizations can also aid in understanding how the variables in the data set relate to the selling price. Taking the scatterplot discussed previously of price against number of bedrooms and adding the grade provides further insight into the data. Most of the observations at higher price points are lighter blue, which indicates they are a higher grade. Conversely, observations at lower price points are darker blue.</w:t>
      </w:r>
    </w:p>
    <w:p w14:paraId="5437854A" w14:textId="44517827" w:rsidR="20EA6A1C" w:rsidRDefault="20EA6A1C" w:rsidP="20EA6A1C">
      <w:pPr>
        <w:pStyle w:val="NoSpacing"/>
        <w:ind w:firstLine="720"/>
      </w:pPr>
    </w:p>
    <w:p w14:paraId="43D93A24" w14:textId="6264912E" w:rsidR="00EB0E64" w:rsidRDefault="00EB0E64" w:rsidP="00EB0E64">
      <w:pPr>
        <w:jc w:val="center"/>
      </w:pPr>
      <w:r>
        <w:rPr>
          <w:noProof/>
        </w:rPr>
        <w:drawing>
          <wp:inline distT="0" distB="0" distL="0" distR="0" wp14:anchorId="47227E22" wp14:editId="39518145">
            <wp:extent cx="3840480" cy="2405818"/>
            <wp:effectExtent l="0" t="0" r="0" b="0"/>
            <wp:docPr id="1282927859"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3840480" cy="2405818"/>
                    </a:xfrm>
                    <a:prstGeom prst="rect">
                      <a:avLst/>
                    </a:prstGeom>
                  </pic:spPr>
                </pic:pic>
              </a:graphicData>
            </a:graphic>
          </wp:inline>
        </w:drawing>
      </w:r>
    </w:p>
    <w:p w14:paraId="64CDDE87" w14:textId="77777777" w:rsidR="00CE4E1E" w:rsidRDefault="00CE4E1E" w:rsidP="20EA6A1C">
      <w:pPr>
        <w:pStyle w:val="NoSpacing"/>
        <w:ind w:firstLine="720"/>
      </w:pPr>
      <w:r>
        <w:t>Comparing price against number of bedrooms and condition shows that for the most part, the higher ranked conditions are priced higher than lower ranked condition homes with the same number of bedrooms.</w:t>
      </w:r>
    </w:p>
    <w:p w14:paraId="55EBD3D5" w14:textId="56DF4534" w:rsidR="20EA6A1C" w:rsidRDefault="20EA6A1C" w:rsidP="20EA6A1C">
      <w:pPr>
        <w:pStyle w:val="NoSpacing"/>
        <w:ind w:firstLine="720"/>
      </w:pPr>
    </w:p>
    <w:p w14:paraId="7B25AC2D" w14:textId="3F69D3A3" w:rsidR="004213F7" w:rsidRPr="00A458CB" w:rsidRDefault="00C54F25" w:rsidP="00C54F25">
      <w:pPr>
        <w:jc w:val="center"/>
      </w:pPr>
      <w:r>
        <w:rPr>
          <w:noProof/>
        </w:rPr>
        <w:lastRenderedPageBreak/>
        <w:drawing>
          <wp:inline distT="0" distB="0" distL="0" distR="0" wp14:anchorId="11104E62" wp14:editId="413176FC">
            <wp:extent cx="3840480" cy="2427890"/>
            <wp:effectExtent l="0" t="0" r="0" b="635"/>
            <wp:docPr id="162804092" name="Picture 1" descr="A graph of a number of bedroo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3840480" cy="2427890"/>
                    </a:xfrm>
                    <a:prstGeom prst="rect">
                      <a:avLst/>
                    </a:prstGeom>
                  </pic:spPr>
                </pic:pic>
              </a:graphicData>
            </a:graphic>
          </wp:inline>
        </w:drawing>
      </w:r>
    </w:p>
    <w:p w14:paraId="7FB44559" w14:textId="6502D2CA" w:rsidR="20EA6A1C" w:rsidRDefault="20EA6A1C" w:rsidP="20EA6A1C">
      <w:pPr>
        <w:pStyle w:val="NoSpacing"/>
        <w:spacing w:line="240" w:lineRule="auto"/>
        <w:rPr>
          <w:rFonts w:ascii="Aptos" w:eastAsia="Aptos" w:hAnsi="Aptos" w:cs="Aptos"/>
          <w:b/>
          <w:bCs/>
          <w:color w:val="000000" w:themeColor="text1"/>
          <w:sz w:val="32"/>
          <w:szCs w:val="32"/>
        </w:rPr>
      </w:pPr>
    </w:p>
    <w:p w14:paraId="28692149" w14:textId="325B10B6" w:rsidR="20EA6A1C" w:rsidRDefault="20EA6A1C" w:rsidP="20EA6A1C">
      <w:pPr>
        <w:pStyle w:val="NoSpacing"/>
        <w:spacing w:line="240" w:lineRule="auto"/>
        <w:rPr>
          <w:rFonts w:ascii="Aptos" w:eastAsia="Aptos" w:hAnsi="Aptos" w:cs="Aptos"/>
          <w:b/>
          <w:bCs/>
          <w:color w:val="000000" w:themeColor="text1"/>
          <w:sz w:val="32"/>
          <w:szCs w:val="32"/>
        </w:rPr>
      </w:pPr>
    </w:p>
    <w:p w14:paraId="45A55E55" w14:textId="6C1730D5" w:rsidR="20EA6A1C" w:rsidRDefault="20EA6A1C" w:rsidP="20EA6A1C">
      <w:pPr>
        <w:pStyle w:val="NoSpacing"/>
        <w:spacing w:line="240" w:lineRule="auto"/>
        <w:rPr>
          <w:rFonts w:ascii="Aptos" w:eastAsia="Aptos" w:hAnsi="Aptos" w:cs="Aptos"/>
          <w:b/>
          <w:bCs/>
          <w:color w:val="000000" w:themeColor="text1"/>
          <w:sz w:val="32"/>
          <w:szCs w:val="32"/>
        </w:rPr>
      </w:pPr>
    </w:p>
    <w:p w14:paraId="6AA424CC" w14:textId="6DD1096A" w:rsidR="20EA6A1C" w:rsidRDefault="20EA6A1C" w:rsidP="20EA6A1C">
      <w:pPr>
        <w:pStyle w:val="NoSpacing"/>
        <w:spacing w:line="240" w:lineRule="auto"/>
        <w:rPr>
          <w:rFonts w:ascii="Aptos" w:eastAsia="Aptos" w:hAnsi="Aptos" w:cs="Aptos"/>
          <w:b/>
          <w:bCs/>
          <w:color w:val="000000" w:themeColor="text1"/>
          <w:sz w:val="32"/>
          <w:szCs w:val="32"/>
        </w:rPr>
      </w:pPr>
    </w:p>
    <w:p w14:paraId="461EEC9A" w14:textId="04D2D4EB" w:rsidR="00CF139E" w:rsidRDefault="660ABFEE" w:rsidP="1180FA2A">
      <w:pPr>
        <w:pStyle w:val="NoSpacing"/>
        <w:spacing w:line="240" w:lineRule="auto"/>
        <w:rPr>
          <w:rFonts w:ascii="Aptos" w:eastAsia="Aptos" w:hAnsi="Aptos" w:cs="Aptos"/>
        </w:rPr>
      </w:pPr>
      <w:r w:rsidRPr="5CD6A7CB">
        <w:rPr>
          <w:rFonts w:ascii="Aptos" w:eastAsia="Aptos" w:hAnsi="Aptos" w:cs="Aptos"/>
          <w:b/>
          <w:bCs/>
          <w:color w:val="000000" w:themeColor="text1"/>
          <w:sz w:val="32"/>
          <w:szCs w:val="32"/>
        </w:rPr>
        <w:t xml:space="preserve">Section </w:t>
      </w:r>
      <w:r w:rsidR="5E4821BB" w:rsidRPr="5CD6A7CB">
        <w:rPr>
          <w:rFonts w:ascii="Aptos" w:eastAsia="Aptos" w:hAnsi="Aptos" w:cs="Aptos"/>
          <w:b/>
          <w:bCs/>
          <w:color w:val="000000" w:themeColor="text1"/>
          <w:sz w:val="32"/>
          <w:szCs w:val="32"/>
        </w:rPr>
        <w:t>5</w:t>
      </w:r>
      <w:r w:rsidR="4679A6CE" w:rsidRPr="5CD6A7CB">
        <w:rPr>
          <w:rFonts w:ascii="Aptos" w:eastAsia="Aptos" w:hAnsi="Aptos" w:cs="Aptos"/>
          <w:b/>
          <w:bCs/>
          <w:color w:val="000000" w:themeColor="text1"/>
          <w:sz w:val="32"/>
          <w:szCs w:val="32"/>
        </w:rPr>
        <w:t>.1</w:t>
      </w:r>
      <w:r w:rsidRPr="5CD6A7CB">
        <w:rPr>
          <w:rFonts w:ascii="Aptos" w:eastAsia="Aptos" w:hAnsi="Aptos" w:cs="Aptos"/>
          <w:b/>
          <w:bCs/>
          <w:color w:val="000000" w:themeColor="text1"/>
          <w:sz w:val="32"/>
          <w:szCs w:val="32"/>
        </w:rPr>
        <w:t>: Linear Model Building for Predicting Price</w:t>
      </w:r>
    </w:p>
    <w:p w14:paraId="3EB73B13" w14:textId="342D4F5C" w:rsidR="00CF139E" w:rsidRDefault="660ABFEE" w:rsidP="1180FA2A">
      <w:pPr>
        <w:pStyle w:val="NoSpacing"/>
        <w:spacing w:line="240" w:lineRule="auto"/>
        <w:ind w:firstLine="720"/>
        <w:rPr>
          <w:rFonts w:ascii="Aptos" w:eastAsia="Aptos" w:hAnsi="Aptos" w:cs="Aptos"/>
          <w:color w:val="000000" w:themeColor="text1"/>
        </w:rPr>
      </w:pPr>
      <w:r w:rsidRPr="1180FA2A">
        <w:rPr>
          <w:rFonts w:ascii="Aptos" w:eastAsia="Aptos" w:hAnsi="Aptos" w:cs="Aptos"/>
          <w:color w:val="000000" w:themeColor="text1"/>
        </w:rPr>
        <w:t xml:space="preserve">This section outlines how the team used linear regression to build a model that explains how prices of homes in King </w:t>
      </w:r>
      <w:r w:rsidR="00EB0E64">
        <w:rPr>
          <w:rFonts w:ascii="Aptos" w:eastAsia="Aptos" w:hAnsi="Aptos" w:cs="Aptos"/>
          <w:color w:val="000000" w:themeColor="text1"/>
        </w:rPr>
        <w:t>C</w:t>
      </w:r>
      <w:r w:rsidRPr="1180FA2A">
        <w:rPr>
          <w:rFonts w:ascii="Aptos" w:eastAsia="Aptos" w:hAnsi="Aptos" w:cs="Aptos"/>
          <w:color w:val="000000" w:themeColor="text1"/>
        </w:rPr>
        <w:t>ounty</w:t>
      </w:r>
      <w:r w:rsidR="00EB0E64">
        <w:rPr>
          <w:rFonts w:ascii="Aptos" w:eastAsia="Aptos" w:hAnsi="Aptos" w:cs="Aptos"/>
          <w:color w:val="000000" w:themeColor="text1"/>
        </w:rPr>
        <w:t>,</w:t>
      </w:r>
      <w:r w:rsidRPr="1180FA2A">
        <w:rPr>
          <w:rFonts w:ascii="Aptos" w:eastAsia="Aptos" w:hAnsi="Aptos" w:cs="Aptos"/>
          <w:color w:val="000000" w:themeColor="text1"/>
        </w:rPr>
        <w:t xml:space="preserve"> Washington are based on the other variables. Before building a model, the team </w:t>
      </w:r>
      <w:r w:rsidR="7FF4D922" w:rsidRPr="1180FA2A">
        <w:rPr>
          <w:rFonts w:ascii="Aptos" w:eastAsia="Aptos" w:hAnsi="Aptos" w:cs="Aptos"/>
          <w:color w:val="000000" w:themeColor="text1"/>
        </w:rPr>
        <w:t xml:space="preserve">cleaned the data and added a new zip code </w:t>
      </w:r>
      <w:r w:rsidR="2543ED95" w:rsidRPr="1180FA2A">
        <w:rPr>
          <w:rFonts w:ascii="Aptos" w:eastAsia="Aptos" w:hAnsi="Aptos" w:cs="Aptos"/>
          <w:color w:val="000000" w:themeColor="text1"/>
        </w:rPr>
        <w:t>variable</w:t>
      </w:r>
      <w:r w:rsidR="7FF4D922" w:rsidRPr="1180FA2A">
        <w:rPr>
          <w:rFonts w:ascii="Aptos" w:eastAsia="Aptos" w:hAnsi="Aptos" w:cs="Aptos"/>
          <w:color w:val="000000" w:themeColor="text1"/>
        </w:rPr>
        <w:t xml:space="preserve"> as described in section 2. Next, the team </w:t>
      </w:r>
      <w:r w:rsidRPr="1180FA2A">
        <w:rPr>
          <w:rFonts w:ascii="Aptos" w:eastAsia="Aptos" w:hAnsi="Aptos" w:cs="Aptos"/>
          <w:color w:val="000000" w:themeColor="text1"/>
        </w:rPr>
        <w:t xml:space="preserve">split the data into a </w:t>
      </w:r>
      <w:r w:rsidR="7B7E7149" w:rsidRPr="1180FA2A">
        <w:rPr>
          <w:rFonts w:ascii="Aptos" w:eastAsia="Aptos" w:hAnsi="Aptos" w:cs="Aptos"/>
          <w:color w:val="000000" w:themeColor="text1"/>
        </w:rPr>
        <w:t>random</w:t>
      </w:r>
      <w:r w:rsidR="6D4AF528" w:rsidRPr="1180FA2A">
        <w:rPr>
          <w:rFonts w:ascii="Aptos" w:eastAsia="Aptos" w:hAnsi="Aptos" w:cs="Aptos"/>
          <w:color w:val="000000" w:themeColor="text1"/>
        </w:rPr>
        <w:t>,</w:t>
      </w:r>
      <w:r w:rsidR="7B7E7149" w:rsidRPr="1180FA2A">
        <w:rPr>
          <w:rFonts w:ascii="Aptos" w:eastAsia="Aptos" w:hAnsi="Aptos" w:cs="Aptos"/>
          <w:color w:val="000000" w:themeColor="text1"/>
        </w:rPr>
        <w:t xml:space="preserve"> 50-50 split of training and testing data. </w:t>
      </w:r>
    </w:p>
    <w:p w14:paraId="45385BB9" w14:textId="369B47A9" w:rsidR="00CF139E" w:rsidRDefault="0491534B" w:rsidP="1180FA2A">
      <w:pPr>
        <w:pStyle w:val="NoSpacing"/>
        <w:spacing w:line="240" w:lineRule="auto"/>
        <w:ind w:firstLine="720"/>
        <w:rPr>
          <w:rFonts w:ascii="Aptos" w:eastAsia="Aptos" w:hAnsi="Aptos" w:cs="Aptos"/>
          <w:color w:val="000000" w:themeColor="text1"/>
        </w:rPr>
      </w:pPr>
      <w:r w:rsidRPr="1180FA2A">
        <w:rPr>
          <w:rFonts w:ascii="Aptos" w:eastAsia="Aptos" w:hAnsi="Aptos" w:cs="Aptos"/>
          <w:color w:val="000000" w:themeColor="text1"/>
        </w:rPr>
        <w:t xml:space="preserve">To find an optimal </w:t>
      </w:r>
      <w:r w:rsidR="2949277C" w:rsidRPr="1180FA2A">
        <w:rPr>
          <w:rFonts w:ascii="Aptos" w:eastAsia="Aptos" w:hAnsi="Aptos" w:cs="Aptos"/>
          <w:color w:val="000000" w:themeColor="text1"/>
        </w:rPr>
        <w:t>multiple-linear regression (</w:t>
      </w:r>
      <w:r w:rsidRPr="1180FA2A">
        <w:rPr>
          <w:rFonts w:ascii="Aptos" w:eastAsia="Aptos" w:hAnsi="Aptos" w:cs="Aptos"/>
          <w:color w:val="000000" w:themeColor="text1"/>
        </w:rPr>
        <w:t>MLR</w:t>
      </w:r>
      <w:r w:rsidR="2C4A7814" w:rsidRPr="1180FA2A">
        <w:rPr>
          <w:rFonts w:ascii="Aptos" w:eastAsia="Aptos" w:hAnsi="Aptos" w:cs="Aptos"/>
          <w:color w:val="000000" w:themeColor="text1"/>
        </w:rPr>
        <w:t>) model</w:t>
      </w:r>
      <w:r w:rsidRPr="1180FA2A">
        <w:rPr>
          <w:rFonts w:ascii="Aptos" w:eastAsia="Aptos" w:hAnsi="Aptos" w:cs="Aptos"/>
          <w:color w:val="000000" w:themeColor="text1"/>
        </w:rPr>
        <w:t xml:space="preserve"> for the dataset, the team used an automated search procedure: Forward Sele</w:t>
      </w:r>
      <w:r w:rsidR="1C0568A8" w:rsidRPr="1180FA2A">
        <w:rPr>
          <w:rFonts w:ascii="Aptos" w:eastAsia="Aptos" w:hAnsi="Aptos" w:cs="Aptos"/>
          <w:color w:val="000000" w:themeColor="text1"/>
        </w:rPr>
        <w:t xml:space="preserve">ction. This process begins with a model with no predictors, and then it adds in predictor variables one at a time until a desirable stopping point is reached. </w:t>
      </w:r>
      <w:r w:rsidR="55F13E9F" w:rsidRPr="1180FA2A">
        <w:rPr>
          <w:rFonts w:ascii="Aptos" w:eastAsia="Aptos" w:hAnsi="Aptos" w:cs="Aptos"/>
          <w:color w:val="000000" w:themeColor="text1"/>
        </w:rPr>
        <w:t xml:space="preserve">The team felt that </w:t>
      </w:r>
      <w:r w:rsidR="212E9685" w:rsidRPr="1180FA2A">
        <w:rPr>
          <w:rFonts w:ascii="Aptos" w:eastAsia="Aptos" w:hAnsi="Aptos" w:cs="Aptos"/>
          <w:color w:val="000000" w:themeColor="text1"/>
        </w:rPr>
        <w:t xml:space="preserve">this process would hopefully lead to a simple model that would not overfit the </w:t>
      </w:r>
      <w:r w:rsidR="21960D88" w:rsidRPr="1180FA2A">
        <w:rPr>
          <w:rFonts w:ascii="Aptos" w:eastAsia="Aptos" w:hAnsi="Aptos" w:cs="Aptos"/>
          <w:color w:val="000000" w:themeColor="text1"/>
        </w:rPr>
        <w:t xml:space="preserve">training </w:t>
      </w:r>
      <w:r w:rsidR="212E9685" w:rsidRPr="1180FA2A">
        <w:rPr>
          <w:rFonts w:ascii="Aptos" w:eastAsia="Aptos" w:hAnsi="Aptos" w:cs="Aptos"/>
          <w:color w:val="000000" w:themeColor="text1"/>
        </w:rPr>
        <w:t xml:space="preserve">data. </w:t>
      </w:r>
      <w:r w:rsidR="14E94C60" w:rsidRPr="1180FA2A">
        <w:rPr>
          <w:rFonts w:ascii="Aptos" w:eastAsia="Aptos" w:hAnsi="Aptos" w:cs="Aptos"/>
          <w:color w:val="000000" w:themeColor="text1"/>
        </w:rPr>
        <w:t>The forward selection used here bases each iteration on Akaike information criterion (AIC), which is a measure of fit with penalty for additional parameters.</w:t>
      </w:r>
      <w:r w:rsidR="0A5062E6" w:rsidRPr="1180FA2A">
        <w:rPr>
          <w:rFonts w:ascii="Aptos" w:eastAsia="Aptos" w:hAnsi="Aptos" w:cs="Aptos"/>
          <w:color w:val="000000" w:themeColor="text1"/>
        </w:rPr>
        <w:t xml:space="preserve"> Other evaluation metrics could have been added here, but the team felt that using AIC alone should suffice for choosing an accurate model.</w:t>
      </w:r>
    </w:p>
    <w:p w14:paraId="2C078E63" w14:textId="007898F2" w:rsidR="00CF139E" w:rsidRDefault="65298D0E" w:rsidP="1180FA2A">
      <w:pPr>
        <w:pStyle w:val="NoSpacing"/>
        <w:spacing w:line="240" w:lineRule="auto"/>
        <w:ind w:firstLine="720"/>
        <w:rPr>
          <w:rFonts w:ascii="Aptos" w:eastAsia="Aptos" w:hAnsi="Aptos" w:cs="Aptos"/>
          <w:color w:val="000000" w:themeColor="text1"/>
        </w:rPr>
      </w:pPr>
      <w:r w:rsidRPr="1180FA2A">
        <w:rPr>
          <w:rFonts w:ascii="Aptos" w:eastAsia="Aptos" w:hAnsi="Aptos" w:cs="Aptos"/>
          <w:color w:val="000000" w:themeColor="text1"/>
        </w:rPr>
        <w:t xml:space="preserve">The automated search procedure was based on 22 predictor variables for price. </w:t>
      </w:r>
      <w:r w:rsidR="30373187" w:rsidRPr="1180FA2A">
        <w:rPr>
          <w:rFonts w:ascii="Aptos" w:eastAsia="Aptos" w:hAnsi="Aptos" w:cs="Aptos"/>
          <w:color w:val="000000" w:themeColor="text1"/>
        </w:rPr>
        <w:t xml:space="preserve">The procedure iterated 20 times before stopping on its ideal model choice. </w:t>
      </w:r>
      <w:r w:rsidR="3B6AFE36" w:rsidRPr="1180FA2A">
        <w:rPr>
          <w:rFonts w:ascii="Aptos" w:eastAsia="Aptos" w:hAnsi="Aptos" w:cs="Aptos"/>
          <w:color w:val="000000" w:themeColor="text1"/>
        </w:rPr>
        <w:t>However, the model that was automatically selected was quite complex:</w:t>
      </w:r>
    </w:p>
    <w:p w14:paraId="340D9A61" w14:textId="603FCC2E" w:rsidR="20EA6A1C" w:rsidRDefault="20EA6A1C" w:rsidP="20EA6A1C">
      <w:pPr>
        <w:pStyle w:val="NoSpacing"/>
        <w:spacing w:line="240" w:lineRule="auto"/>
        <w:ind w:firstLine="720"/>
        <w:rPr>
          <w:rFonts w:ascii="Aptos" w:eastAsia="Aptos" w:hAnsi="Aptos" w:cs="Aptos"/>
          <w:color w:val="000000" w:themeColor="text1"/>
        </w:rPr>
      </w:pPr>
    </w:p>
    <w:p w14:paraId="68F82627" w14:textId="79CC0216" w:rsidR="3B6AFE36" w:rsidRDefault="3B6AFE36" w:rsidP="1180FA2A">
      <w:pPr>
        <w:pStyle w:val="NoSpacing"/>
        <w:spacing w:line="240" w:lineRule="auto"/>
        <w:ind w:firstLine="720"/>
        <w:rPr>
          <w:rFonts w:ascii="Aptos" w:eastAsia="Aptos" w:hAnsi="Aptos" w:cs="Aptos"/>
          <w:color w:val="000000" w:themeColor="text1"/>
        </w:rPr>
      </w:pPr>
      <w:r w:rsidRPr="1180FA2A">
        <w:rPr>
          <w:rFonts w:ascii="Aptos" w:eastAsia="Aptos" w:hAnsi="Aptos" w:cs="Aptos"/>
          <w:color w:val="000000" w:themeColor="text1"/>
        </w:rPr>
        <w:t xml:space="preserve">price ~ </w:t>
      </w:r>
      <w:proofErr w:type="spellStart"/>
      <w:r w:rsidRPr="1180FA2A">
        <w:rPr>
          <w:rFonts w:ascii="Aptos" w:eastAsia="Aptos" w:hAnsi="Aptos" w:cs="Aptos"/>
          <w:color w:val="000000" w:themeColor="text1"/>
        </w:rPr>
        <w:t>sqft_living</w:t>
      </w:r>
      <w:proofErr w:type="spellEnd"/>
      <w:r w:rsidRPr="1180FA2A">
        <w:rPr>
          <w:rFonts w:ascii="Aptos" w:eastAsia="Aptos" w:hAnsi="Aptos" w:cs="Aptos"/>
          <w:color w:val="000000" w:themeColor="text1"/>
        </w:rPr>
        <w:t xml:space="preserve"> + region + grade + </w:t>
      </w:r>
      <w:proofErr w:type="spellStart"/>
      <w:r w:rsidRPr="1180FA2A">
        <w:rPr>
          <w:rFonts w:ascii="Aptos" w:eastAsia="Aptos" w:hAnsi="Aptos" w:cs="Aptos"/>
          <w:color w:val="000000" w:themeColor="text1"/>
        </w:rPr>
        <w:t>yr_built</w:t>
      </w:r>
      <w:proofErr w:type="spellEnd"/>
      <w:r w:rsidRPr="1180FA2A">
        <w:rPr>
          <w:rFonts w:ascii="Aptos" w:eastAsia="Aptos" w:hAnsi="Aptos" w:cs="Aptos"/>
          <w:color w:val="000000" w:themeColor="text1"/>
        </w:rPr>
        <w:t xml:space="preserve"> + waterfront +  </w:t>
      </w:r>
      <w:proofErr w:type="spellStart"/>
      <w:r w:rsidRPr="1180FA2A">
        <w:rPr>
          <w:rFonts w:ascii="Aptos" w:eastAsia="Aptos" w:hAnsi="Aptos" w:cs="Aptos"/>
          <w:color w:val="000000" w:themeColor="text1"/>
        </w:rPr>
        <w:t>zipcode</w:t>
      </w:r>
      <w:proofErr w:type="spellEnd"/>
      <w:r w:rsidRPr="1180FA2A">
        <w:rPr>
          <w:rFonts w:ascii="Aptos" w:eastAsia="Aptos" w:hAnsi="Aptos" w:cs="Aptos"/>
          <w:color w:val="000000" w:themeColor="text1"/>
        </w:rPr>
        <w:t xml:space="preserve"> + </w:t>
      </w:r>
      <w:proofErr w:type="spellStart"/>
      <w:r w:rsidRPr="1180FA2A">
        <w:rPr>
          <w:rFonts w:ascii="Aptos" w:eastAsia="Aptos" w:hAnsi="Aptos" w:cs="Aptos"/>
          <w:color w:val="000000" w:themeColor="text1"/>
        </w:rPr>
        <w:t>lat</w:t>
      </w:r>
      <w:proofErr w:type="spellEnd"/>
      <w:r w:rsidRPr="1180FA2A">
        <w:rPr>
          <w:rFonts w:ascii="Aptos" w:eastAsia="Aptos" w:hAnsi="Aptos" w:cs="Aptos"/>
          <w:color w:val="000000" w:themeColor="text1"/>
        </w:rPr>
        <w:t xml:space="preserve"> + view + </w:t>
      </w:r>
      <w:r>
        <w:tab/>
      </w:r>
      <w:r w:rsidRPr="1180FA2A">
        <w:rPr>
          <w:rFonts w:ascii="Aptos" w:eastAsia="Aptos" w:hAnsi="Aptos" w:cs="Aptos"/>
          <w:color w:val="000000" w:themeColor="text1"/>
        </w:rPr>
        <w:t xml:space="preserve">bedrooms + long + bathrooms + condition +  </w:t>
      </w:r>
      <w:proofErr w:type="spellStart"/>
      <w:r w:rsidRPr="1180FA2A">
        <w:rPr>
          <w:rFonts w:ascii="Aptos" w:eastAsia="Aptos" w:hAnsi="Aptos" w:cs="Aptos"/>
          <w:color w:val="000000" w:themeColor="text1"/>
        </w:rPr>
        <w:t>sqft_above</w:t>
      </w:r>
      <w:proofErr w:type="spellEnd"/>
      <w:r w:rsidRPr="1180FA2A">
        <w:rPr>
          <w:rFonts w:ascii="Aptos" w:eastAsia="Aptos" w:hAnsi="Aptos" w:cs="Aptos"/>
          <w:color w:val="000000" w:themeColor="text1"/>
        </w:rPr>
        <w:t xml:space="preserve"> + sqft_living15 + </w:t>
      </w:r>
      <w:r>
        <w:tab/>
      </w:r>
      <w:r>
        <w:tab/>
      </w:r>
      <w:proofErr w:type="spellStart"/>
      <w:r w:rsidRPr="1180FA2A">
        <w:rPr>
          <w:rFonts w:ascii="Aptos" w:eastAsia="Aptos" w:hAnsi="Aptos" w:cs="Aptos"/>
          <w:color w:val="000000" w:themeColor="text1"/>
        </w:rPr>
        <w:t>yr_renovated</w:t>
      </w:r>
      <w:proofErr w:type="spellEnd"/>
      <w:r w:rsidRPr="1180FA2A">
        <w:rPr>
          <w:rFonts w:ascii="Aptos" w:eastAsia="Aptos" w:hAnsi="Aptos" w:cs="Aptos"/>
          <w:color w:val="000000" w:themeColor="text1"/>
        </w:rPr>
        <w:t xml:space="preserve"> + id + sqft_lot15 + </w:t>
      </w:r>
      <w:proofErr w:type="spellStart"/>
      <w:r w:rsidRPr="1180FA2A">
        <w:rPr>
          <w:rFonts w:ascii="Aptos" w:eastAsia="Aptos" w:hAnsi="Aptos" w:cs="Aptos"/>
          <w:color w:val="000000" w:themeColor="text1"/>
        </w:rPr>
        <w:t>sqft_lot</w:t>
      </w:r>
      <w:proofErr w:type="spellEnd"/>
    </w:p>
    <w:p w14:paraId="30782F03" w14:textId="6AD40443" w:rsidR="20EA6A1C" w:rsidRDefault="20EA6A1C" w:rsidP="20EA6A1C">
      <w:pPr>
        <w:pStyle w:val="NoSpacing"/>
        <w:spacing w:line="240" w:lineRule="auto"/>
        <w:ind w:firstLine="720"/>
        <w:rPr>
          <w:rFonts w:ascii="Aptos" w:eastAsia="Aptos" w:hAnsi="Aptos" w:cs="Aptos"/>
          <w:color w:val="000000" w:themeColor="text1"/>
        </w:rPr>
      </w:pPr>
    </w:p>
    <w:p w14:paraId="18460CDF" w14:textId="7D43C50C" w:rsidR="3B6AFE36" w:rsidRDefault="3B6AFE36" w:rsidP="20EA6A1C">
      <w:pPr>
        <w:pStyle w:val="NoSpacing"/>
        <w:spacing w:line="240" w:lineRule="auto"/>
        <w:ind w:firstLine="720"/>
        <w:rPr>
          <w:rFonts w:ascii="Aptos" w:eastAsia="Aptos" w:hAnsi="Aptos" w:cs="Aptos"/>
          <w:color w:val="000000" w:themeColor="text1"/>
        </w:rPr>
      </w:pPr>
      <w:r w:rsidRPr="5CD6A7CB">
        <w:rPr>
          <w:rFonts w:ascii="Aptos" w:eastAsia="Aptos" w:hAnsi="Aptos" w:cs="Aptos"/>
          <w:color w:val="000000" w:themeColor="text1"/>
        </w:rPr>
        <w:t>The team noticed there was a diminishing return in reduction of AIC after a few iterations</w:t>
      </w:r>
      <w:r w:rsidR="5EC131B4" w:rsidRPr="5CD6A7CB">
        <w:rPr>
          <w:rFonts w:ascii="Aptos" w:eastAsia="Aptos" w:hAnsi="Aptos" w:cs="Aptos"/>
          <w:color w:val="000000" w:themeColor="text1"/>
        </w:rPr>
        <w:t xml:space="preserve"> (as shown below)</w:t>
      </w:r>
      <w:r w:rsidRPr="5CD6A7CB">
        <w:rPr>
          <w:rFonts w:ascii="Aptos" w:eastAsia="Aptos" w:hAnsi="Aptos" w:cs="Aptos"/>
          <w:color w:val="000000" w:themeColor="text1"/>
        </w:rPr>
        <w:t>. It is l</w:t>
      </w:r>
      <w:r w:rsidR="32AD25EA" w:rsidRPr="5CD6A7CB">
        <w:rPr>
          <w:rFonts w:ascii="Aptos" w:eastAsia="Aptos" w:hAnsi="Aptos" w:cs="Aptos"/>
          <w:color w:val="000000" w:themeColor="text1"/>
        </w:rPr>
        <w:t xml:space="preserve">ikely that adding more variables leads to overfitting, and </w:t>
      </w:r>
      <w:r w:rsidR="32AD25EA" w:rsidRPr="5CD6A7CB">
        <w:rPr>
          <w:rFonts w:ascii="Aptos" w:eastAsia="Aptos" w:hAnsi="Aptos" w:cs="Aptos"/>
          <w:color w:val="000000" w:themeColor="text1"/>
        </w:rPr>
        <w:lastRenderedPageBreak/>
        <w:t xml:space="preserve">the reduction in AIC is </w:t>
      </w:r>
      <w:proofErr w:type="gramStart"/>
      <w:r w:rsidR="32AD25EA" w:rsidRPr="5CD6A7CB">
        <w:rPr>
          <w:rFonts w:ascii="Aptos" w:eastAsia="Aptos" w:hAnsi="Aptos" w:cs="Aptos"/>
          <w:color w:val="000000" w:themeColor="text1"/>
        </w:rPr>
        <w:t>fairly insignificant</w:t>
      </w:r>
      <w:proofErr w:type="gramEnd"/>
      <w:r w:rsidR="32AD25EA" w:rsidRPr="5CD6A7CB">
        <w:rPr>
          <w:rFonts w:ascii="Aptos" w:eastAsia="Aptos" w:hAnsi="Aptos" w:cs="Aptos"/>
          <w:color w:val="000000" w:themeColor="text1"/>
        </w:rPr>
        <w:t xml:space="preserve">. </w:t>
      </w:r>
      <w:r w:rsidR="28E6935D" w:rsidRPr="5CD6A7CB">
        <w:rPr>
          <w:rFonts w:ascii="Aptos" w:eastAsia="Aptos" w:hAnsi="Aptos" w:cs="Aptos"/>
          <w:color w:val="000000" w:themeColor="text1"/>
        </w:rPr>
        <w:t>The team decided to select the model after just 6 iterations, which should balance accuracy</w:t>
      </w:r>
      <w:r w:rsidR="2559A87F" w:rsidRPr="5CD6A7CB">
        <w:rPr>
          <w:rFonts w:ascii="Aptos" w:eastAsia="Aptos" w:hAnsi="Aptos" w:cs="Aptos"/>
          <w:color w:val="000000" w:themeColor="text1"/>
        </w:rPr>
        <w:t xml:space="preserve"> and improved interpretability without </w:t>
      </w:r>
      <w:r w:rsidR="28E6935D" w:rsidRPr="5CD6A7CB">
        <w:rPr>
          <w:rFonts w:ascii="Aptos" w:eastAsia="Aptos" w:hAnsi="Aptos" w:cs="Aptos"/>
          <w:color w:val="000000" w:themeColor="text1"/>
        </w:rPr>
        <w:t>overfitting.</w:t>
      </w:r>
      <w:r w:rsidR="035F814F" w:rsidRPr="5CD6A7CB">
        <w:rPr>
          <w:rFonts w:ascii="Aptos" w:eastAsia="Aptos" w:hAnsi="Aptos" w:cs="Aptos"/>
          <w:color w:val="000000" w:themeColor="text1"/>
        </w:rPr>
        <w:t xml:space="preserve"> Also, choosing a simpler model avoids potentially correlated variables, such as region, zip code, and latitude + longitude.</w:t>
      </w:r>
    </w:p>
    <w:p w14:paraId="5463AC73" w14:textId="61B64827" w:rsidR="3B6AFE36" w:rsidRDefault="3B6AFE36" w:rsidP="5CD6A7CB">
      <w:pPr>
        <w:pStyle w:val="NoSpacing"/>
        <w:spacing w:line="240" w:lineRule="auto"/>
        <w:jc w:val="center"/>
        <w:rPr>
          <w:rFonts w:ascii="Aptos" w:eastAsia="Aptos" w:hAnsi="Aptos" w:cs="Aptos"/>
          <w:color w:val="000000" w:themeColor="text1"/>
        </w:rPr>
      </w:pPr>
      <w:r>
        <w:rPr>
          <w:noProof/>
        </w:rPr>
        <w:drawing>
          <wp:inline distT="0" distB="0" distL="0" distR="0" wp14:anchorId="4363E00D" wp14:editId="7B608E17">
            <wp:extent cx="3804138" cy="2347104"/>
            <wp:effectExtent l="0" t="0" r="0" b="0"/>
            <wp:docPr id="127775055" name="Picture 127775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804138" cy="2347104"/>
                    </a:xfrm>
                    <a:prstGeom prst="rect">
                      <a:avLst/>
                    </a:prstGeom>
                  </pic:spPr>
                </pic:pic>
              </a:graphicData>
            </a:graphic>
          </wp:inline>
        </w:drawing>
      </w:r>
    </w:p>
    <w:p w14:paraId="5B07F21B" w14:textId="38E1B765" w:rsidR="03523191" w:rsidRDefault="697F8B10" w:rsidP="20EA6A1C">
      <w:pPr>
        <w:pStyle w:val="NoSpacing"/>
        <w:spacing w:line="240" w:lineRule="auto"/>
        <w:ind w:firstLine="720"/>
        <w:rPr>
          <w:rFonts w:ascii="Aptos" w:eastAsia="Aptos" w:hAnsi="Aptos" w:cs="Aptos"/>
          <w:color w:val="000000" w:themeColor="text1"/>
        </w:rPr>
      </w:pPr>
      <w:r>
        <w:t xml:space="preserve">The model after step 6 was chosen (highlighted in the figure above). </w:t>
      </w:r>
      <w:r w:rsidR="03523191">
        <w:t>T</w:t>
      </w:r>
      <w:r w:rsidR="03523191" w:rsidRPr="5CD6A7CB">
        <w:rPr>
          <w:color w:val="000000" w:themeColor="text1"/>
        </w:rPr>
        <w:t>he variables selected for modeling are:</w:t>
      </w:r>
    </w:p>
    <w:p w14:paraId="0A2BEAE5" w14:textId="3FCF2B1C" w:rsidR="20EA6A1C" w:rsidRDefault="20EA6A1C" w:rsidP="20EA6A1C">
      <w:pPr>
        <w:pStyle w:val="NoSpacing"/>
        <w:spacing w:line="240" w:lineRule="auto"/>
        <w:rPr>
          <w:color w:val="000000" w:themeColor="text1"/>
          <w:sz w:val="18"/>
          <w:szCs w:val="18"/>
        </w:rPr>
      </w:pPr>
    </w:p>
    <w:p w14:paraId="0515FE4D" w14:textId="30D3E1AB" w:rsidR="03523191" w:rsidRDefault="03523191" w:rsidP="20EA6A1C">
      <w:pPr>
        <w:pStyle w:val="NoSpacing"/>
        <w:spacing w:line="240" w:lineRule="auto"/>
        <w:ind w:firstLine="720"/>
        <w:jc w:val="center"/>
        <w:rPr>
          <w:rFonts w:ascii="Aptos" w:eastAsia="Aptos" w:hAnsi="Aptos" w:cs="Aptos"/>
          <w:color w:val="000000" w:themeColor="text1"/>
        </w:rPr>
      </w:pPr>
      <w:r w:rsidRPr="1180FA2A">
        <w:rPr>
          <w:rFonts w:ascii="Aptos" w:eastAsia="Aptos" w:hAnsi="Aptos" w:cs="Aptos"/>
          <w:color w:val="000000" w:themeColor="text1"/>
        </w:rPr>
        <w:t xml:space="preserve">price ~ </w:t>
      </w:r>
      <w:proofErr w:type="spellStart"/>
      <w:r w:rsidRPr="1180FA2A">
        <w:rPr>
          <w:rFonts w:ascii="Aptos" w:eastAsia="Aptos" w:hAnsi="Aptos" w:cs="Aptos"/>
          <w:color w:val="000000" w:themeColor="text1"/>
        </w:rPr>
        <w:t>sqft_living</w:t>
      </w:r>
      <w:proofErr w:type="spellEnd"/>
      <w:r w:rsidRPr="1180FA2A">
        <w:rPr>
          <w:rFonts w:ascii="Aptos" w:eastAsia="Aptos" w:hAnsi="Aptos" w:cs="Aptos"/>
          <w:color w:val="000000" w:themeColor="text1"/>
        </w:rPr>
        <w:t xml:space="preserve"> + region + grade + </w:t>
      </w:r>
      <w:proofErr w:type="spellStart"/>
      <w:r w:rsidRPr="1180FA2A">
        <w:rPr>
          <w:rFonts w:ascii="Aptos" w:eastAsia="Aptos" w:hAnsi="Aptos" w:cs="Aptos"/>
          <w:color w:val="000000" w:themeColor="text1"/>
        </w:rPr>
        <w:t>yr_built</w:t>
      </w:r>
      <w:proofErr w:type="spellEnd"/>
      <w:r w:rsidRPr="1180FA2A">
        <w:rPr>
          <w:rFonts w:ascii="Aptos" w:eastAsia="Aptos" w:hAnsi="Aptos" w:cs="Aptos"/>
          <w:color w:val="000000" w:themeColor="text1"/>
        </w:rPr>
        <w:t xml:space="preserve"> + waterfront</w:t>
      </w:r>
    </w:p>
    <w:p w14:paraId="3A0A0848" w14:textId="5A0FD644" w:rsidR="1180FA2A" w:rsidRDefault="1180FA2A" w:rsidP="1180FA2A">
      <w:pPr>
        <w:pStyle w:val="NoSpacing"/>
        <w:spacing w:line="240" w:lineRule="auto"/>
        <w:rPr>
          <w:rFonts w:ascii="Aptos" w:eastAsia="Aptos" w:hAnsi="Aptos" w:cs="Aptos"/>
          <w:color w:val="000000" w:themeColor="text1"/>
        </w:rPr>
      </w:pPr>
    </w:p>
    <w:p w14:paraId="5F5CDAAA" w14:textId="5F9EB68F" w:rsidR="03523191" w:rsidRDefault="40A48703" w:rsidP="1180FA2A">
      <w:pPr>
        <w:pStyle w:val="NoSpacing"/>
        <w:spacing w:line="240" w:lineRule="auto"/>
        <w:rPr>
          <w:rFonts w:ascii="Aptos" w:eastAsia="Aptos" w:hAnsi="Aptos" w:cs="Aptos"/>
          <w:color w:val="000000" w:themeColor="text1"/>
        </w:rPr>
      </w:pPr>
      <w:r w:rsidRPr="20EA6A1C">
        <w:rPr>
          <w:rFonts w:ascii="Aptos" w:eastAsia="Aptos" w:hAnsi="Aptos" w:cs="Aptos"/>
          <w:color w:val="000000" w:themeColor="text1"/>
        </w:rPr>
        <w:t>T</w:t>
      </w:r>
      <w:r w:rsidR="03523191" w:rsidRPr="20EA6A1C">
        <w:rPr>
          <w:rFonts w:ascii="Aptos" w:eastAsia="Aptos" w:hAnsi="Aptos" w:cs="Aptos"/>
          <w:color w:val="000000" w:themeColor="text1"/>
        </w:rPr>
        <w:t>he</w:t>
      </w:r>
      <w:r w:rsidR="03523191" w:rsidRPr="1180FA2A">
        <w:rPr>
          <w:rFonts w:ascii="Aptos" w:eastAsia="Aptos" w:hAnsi="Aptos" w:cs="Aptos"/>
          <w:color w:val="000000" w:themeColor="text1"/>
        </w:rPr>
        <w:t xml:space="preserve"> diagnostic plots for this model are shown below.</w:t>
      </w:r>
    </w:p>
    <w:p w14:paraId="256149FC" w14:textId="7C4F3D99" w:rsidR="03523191" w:rsidRDefault="03523191" w:rsidP="5CD6A7CB">
      <w:pPr>
        <w:pStyle w:val="NoSpacing"/>
        <w:spacing w:line="240" w:lineRule="auto"/>
        <w:jc w:val="center"/>
      </w:pPr>
      <w:r>
        <w:rPr>
          <w:noProof/>
        </w:rPr>
        <w:drawing>
          <wp:inline distT="0" distB="0" distL="0" distR="0" wp14:anchorId="75E8588F" wp14:editId="5F3670DD">
            <wp:extent cx="4297680" cy="2651614"/>
            <wp:effectExtent l="0" t="0" r="0" b="0"/>
            <wp:docPr id="1980250249" name="Picture 198025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250249"/>
                    <pic:cNvPicPr/>
                  </pic:nvPicPr>
                  <pic:blipFill>
                    <a:blip r:embed="rId23">
                      <a:extLst>
                        <a:ext uri="{28A0092B-C50C-407E-A947-70E740481C1C}">
                          <a14:useLocalDpi xmlns:a14="http://schemas.microsoft.com/office/drawing/2010/main" val="0"/>
                        </a:ext>
                      </a:extLst>
                    </a:blip>
                    <a:stretch>
                      <a:fillRect/>
                    </a:stretch>
                  </pic:blipFill>
                  <pic:spPr>
                    <a:xfrm>
                      <a:off x="0" y="0"/>
                      <a:ext cx="4297680" cy="2651614"/>
                    </a:xfrm>
                    <a:prstGeom prst="rect">
                      <a:avLst/>
                    </a:prstGeom>
                  </pic:spPr>
                </pic:pic>
              </a:graphicData>
            </a:graphic>
          </wp:inline>
        </w:drawing>
      </w:r>
    </w:p>
    <w:p w14:paraId="136ACF91" w14:textId="6DC3136D" w:rsidR="20EA6A1C" w:rsidRDefault="20EA6A1C" w:rsidP="20EA6A1C">
      <w:pPr>
        <w:pStyle w:val="NoSpacing"/>
        <w:spacing w:line="240" w:lineRule="auto"/>
        <w:jc w:val="center"/>
      </w:pPr>
    </w:p>
    <w:p w14:paraId="20836721" w14:textId="6AC4A6F2" w:rsidR="03523191" w:rsidRDefault="03523191" w:rsidP="20EA6A1C">
      <w:pPr>
        <w:pStyle w:val="NoSpacing"/>
        <w:spacing w:line="240" w:lineRule="auto"/>
        <w:ind w:firstLine="720"/>
      </w:pPr>
      <w:r>
        <w:t>From the residuals plot, the errors seem to mostly be centered around zero, but there is a clear trend with a non-constant variance. Assumption 2 of linear regression does not appear to be met. To remedy this, the team explore</w:t>
      </w:r>
      <w:r w:rsidR="6F9F36A4">
        <w:t>d transforming the response variable. The box-cox plot is shown below.</w:t>
      </w:r>
    </w:p>
    <w:p w14:paraId="18D81834" w14:textId="6B25644E" w:rsidR="6F9F36A4" w:rsidRDefault="6F9F36A4" w:rsidP="5CD6A7CB">
      <w:pPr>
        <w:pStyle w:val="NoSpacing"/>
        <w:spacing w:line="240" w:lineRule="auto"/>
        <w:jc w:val="center"/>
      </w:pPr>
      <w:r>
        <w:rPr>
          <w:noProof/>
        </w:rPr>
        <w:lastRenderedPageBreak/>
        <w:drawing>
          <wp:inline distT="0" distB="0" distL="0" distR="0" wp14:anchorId="7EFAEAA2" wp14:editId="6016C543">
            <wp:extent cx="4389120" cy="2708030"/>
            <wp:effectExtent l="0" t="0" r="0" b="0"/>
            <wp:docPr id="1609007878" name="Picture 1609007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9007878"/>
                    <pic:cNvPicPr/>
                  </pic:nvPicPr>
                  <pic:blipFill>
                    <a:blip r:embed="rId24">
                      <a:extLst>
                        <a:ext uri="{28A0092B-C50C-407E-A947-70E740481C1C}">
                          <a14:useLocalDpi xmlns:a14="http://schemas.microsoft.com/office/drawing/2010/main" val="0"/>
                        </a:ext>
                      </a:extLst>
                    </a:blip>
                    <a:stretch>
                      <a:fillRect/>
                    </a:stretch>
                  </pic:blipFill>
                  <pic:spPr>
                    <a:xfrm>
                      <a:off x="0" y="0"/>
                      <a:ext cx="4389120" cy="2708030"/>
                    </a:xfrm>
                    <a:prstGeom prst="rect">
                      <a:avLst/>
                    </a:prstGeom>
                  </pic:spPr>
                </pic:pic>
              </a:graphicData>
            </a:graphic>
          </wp:inline>
        </w:drawing>
      </w:r>
    </w:p>
    <w:p w14:paraId="75B4710E" w14:textId="549B13A8" w:rsidR="6F9F36A4" w:rsidRDefault="6F9F36A4" w:rsidP="20EA6A1C">
      <w:pPr>
        <w:pStyle w:val="NoSpacing"/>
        <w:spacing w:line="240" w:lineRule="auto"/>
        <w:ind w:firstLine="720"/>
      </w:pPr>
      <w:r>
        <w:t>The 95% confidence interval for this model is very small, but since it is close centered around 0, the team decided to take the natural log of price. This allows for easier interpretation later</w:t>
      </w:r>
      <w:r w:rsidR="060807CB">
        <w:t xml:space="preserve"> as well.</w:t>
      </w:r>
    </w:p>
    <w:p w14:paraId="33B45A90" w14:textId="61312AC5" w:rsidR="20EA6A1C" w:rsidRDefault="20EA6A1C" w:rsidP="20EA6A1C">
      <w:pPr>
        <w:pStyle w:val="NoSpacing"/>
        <w:spacing w:line="240" w:lineRule="auto"/>
      </w:pPr>
    </w:p>
    <w:p w14:paraId="2BF020A3" w14:textId="721B7FC5" w:rsidR="060807CB" w:rsidRDefault="060807CB" w:rsidP="1180FA2A">
      <w:pPr>
        <w:pStyle w:val="NoSpacing"/>
        <w:spacing w:line="240" w:lineRule="auto"/>
        <w:jc w:val="center"/>
      </w:pPr>
      <w:proofErr w:type="spellStart"/>
      <w:r>
        <w:t>ystar</w:t>
      </w:r>
      <w:proofErr w:type="spellEnd"/>
      <w:r>
        <w:t xml:space="preserve"> = log(price)</w:t>
      </w:r>
    </w:p>
    <w:p w14:paraId="31D8C7C9" w14:textId="2138D0CF" w:rsidR="20EA6A1C" w:rsidRDefault="20EA6A1C" w:rsidP="20EA6A1C">
      <w:pPr>
        <w:pStyle w:val="NoSpacing"/>
        <w:spacing w:line="240" w:lineRule="auto"/>
        <w:jc w:val="center"/>
      </w:pPr>
    </w:p>
    <w:p w14:paraId="3C5BDC4E" w14:textId="430ADD63" w:rsidR="20EA6A1C" w:rsidRDefault="20EA6A1C" w:rsidP="20EA6A1C">
      <w:pPr>
        <w:pStyle w:val="NoSpacing"/>
        <w:spacing w:line="240" w:lineRule="auto"/>
        <w:jc w:val="center"/>
      </w:pPr>
    </w:p>
    <w:p w14:paraId="23ED0A4E" w14:textId="6D3161F3" w:rsidR="20EA6A1C" w:rsidRDefault="20EA6A1C" w:rsidP="20EA6A1C">
      <w:pPr>
        <w:pStyle w:val="NoSpacing"/>
        <w:spacing w:line="240" w:lineRule="auto"/>
        <w:jc w:val="center"/>
      </w:pPr>
    </w:p>
    <w:p w14:paraId="72E95A57" w14:textId="2503DFA7" w:rsidR="060807CB" w:rsidRDefault="060807CB" w:rsidP="20EA6A1C">
      <w:pPr>
        <w:pStyle w:val="NoSpacing"/>
        <w:spacing w:line="240" w:lineRule="auto"/>
        <w:ind w:firstLine="720"/>
      </w:pPr>
      <w:proofErr w:type="spellStart"/>
      <w:r>
        <w:t>Ystar</w:t>
      </w:r>
      <w:proofErr w:type="spellEnd"/>
      <w:r>
        <w:t xml:space="preserve"> is introduced as a new variable, the transformation of price. Fitting an MLR </w:t>
      </w:r>
      <w:r w:rsidR="04F3001A">
        <w:t xml:space="preserve">with </w:t>
      </w:r>
      <w:proofErr w:type="spellStart"/>
      <w:r w:rsidR="04F3001A">
        <w:t>ystar</w:t>
      </w:r>
      <w:proofErr w:type="spellEnd"/>
      <w:r w:rsidR="04F3001A">
        <w:t xml:space="preserve"> as the predicted variable produces the following diagnostic plots:</w:t>
      </w:r>
    </w:p>
    <w:p w14:paraId="44FC7FAA" w14:textId="48E3DA48" w:rsidR="04F3001A" w:rsidRDefault="04F3001A" w:rsidP="5CD6A7CB">
      <w:pPr>
        <w:pStyle w:val="NoSpacing"/>
        <w:spacing w:line="240" w:lineRule="auto"/>
        <w:jc w:val="center"/>
      </w:pPr>
      <w:r>
        <w:rPr>
          <w:noProof/>
        </w:rPr>
        <w:drawing>
          <wp:inline distT="0" distB="0" distL="0" distR="0" wp14:anchorId="7954DE57" wp14:editId="339CC1AE">
            <wp:extent cx="4297680" cy="2651613"/>
            <wp:effectExtent l="0" t="0" r="0" b="0"/>
            <wp:docPr id="1917069929" name="Picture 1917069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7069929"/>
                    <pic:cNvPicPr/>
                  </pic:nvPicPr>
                  <pic:blipFill>
                    <a:blip r:embed="rId25">
                      <a:extLst>
                        <a:ext uri="{28A0092B-C50C-407E-A947-70E740481C1C}">
                          <a14:useLocalDpi xmlns:a14="http://schemas.microsoft.com/office/drawing/2010/main" val="0"/>
                        </a:ext>
                      </a:extLst>
                    </a:blip>
                    <a:stretch>
                      <a:fillRect/>
                    </a:stretch>
                  </pic:blipFill>
                  <pic:spPr>
                    <a:xfrm>
                      <a:off x="0" y="0"/>
                      <a:ext cx="4297680" cy="2651613"/>
                    </a:xfrm>
                    <a:prstGeom prst="rect">
                      <a:avLst/>
                    </a:prstGeom>
                  </pic:spPr>
                </pic:pic>
              </a:graphicData>
            </a:graphic>
          </wp:inline>
        </w:drawing>
      </w:r>
    </w:p>
    <w:p w14:paraId="3007B8CB" w14:textId="15EEBD44" w:rsidR="20EA6A1C" w:rsidRDefault="20EA6A1C" w:rsidP="20EA6A1C">
      <w:pPr>
        <w:pStyle w:val="NoSpacing"/>
        <w:spacing w:line="240" w:lineRule="auto"/>
        <w:jc w:val="center"/>
      </w:pPr>
    </w:p>
    <w:p w14:paraId="05DBBAE3" w14:textId="31EE5E49" w:rsidR="04F3001A" w:rsidRDefault="04F3001A" w:rsidP="20EA6A1C">
      <w:pPr>
        <w:pStyle w:val="NoSpacing"/>
        <w:spacing w:line="240" w:lineRule="auto"/>
        <w:ind w:firstLine="720"/>
      </w:pPr>
      <w:r>
        <w:t xml:space="preserve">The residuals have a mean of 0 with constant variance, so the regression assumptions appear to be met. </w:t>
      </w:r>
    </w:p>
    <w:p w14:paraId="2BED5B25" w14:textId="53E8E754" w:rsidR="5CD6A7CB" w:rsidRDefault="2AE74B47" w:rsidP="20EA6A1C">
      <w:pPr>
        <w:pStyle w:val="NoSpacing"/>
        <w:spacing w:line="240" w:lineRule="auto"/>
        <w:ind w:firstLine="720"/>
      </w:pPr>
      <w:r>
        <w:t>Before settling on the chosen model, the team investigated high leverage datapoints and outliers. From the above figure, there are no datapoints with a cook</w:t>
      </w:r>
      <w:r w:rsidR="037DB38B">
        <w:t>’</w:t>
      </w:r>
      <w:r>
        <w:t xml:space="preserve">s </w:t>
      </w:r>
      <w:r>
        <w:lastRenderedPageBreak/>
        <w:t>distance greater than 1</w:t>
      </w:r>
      <w:r w:rsidR="28AC18A0">
        <w:t xml:space="preserve">, which is a good sign. </w:t>
      </w:r>
      <w:r w:rsidR="45CC62DF">
        <w:t>The team found that many datapoints were flagged for various reasons:</w:t>
      </w:r>
      <w:r w:rsidR="6814FD64">
        <w:t xml:space="preserve"> 1)</w:t>
      </w:r>
      <w:r w:rsidR="45CC62DF">
        <w:t xml:space="preserve"> </w:t>
      </w:r>
      <w:r w:rsidR="51A099E0">
        <w:t xml:space="preserve">6389 </w:t>
      </w:r>
      <w:r w:rsidR="47F3795D">
        <w:t xml:space="preserve">entries </w:t>
      </w:r>
      <w:r w:rsidR="51A099E0">
        <w:t xml:space="preserve">were flagged as high leverage using </w:t>
      </w:r>
      <w:r w:rsidR="2585964A">
        <w:t>externally studentized residuals.</w:t>
      </w:r>
      <w:r w:rsidR="6959882E">
        <w:t xml:space="preserve"> 2) 89 homes were flagged as outliers </w:t>
      </w:r>
      <w:r w:rsidR="499C643D">
        <w:t xml:space="preserve">with externally studentized residuals greater than 3. 3) 1268 </w:t>
      </w:r>
      <w:r w:rsidR="5A72A477">
        <w:t>houses were flagged as influential observations using the DFITS method. After a thorough investigation of data entry errors in section 3, the team</w:t>
      </w:r>
      <w:r w:rsidR="64154ED9">
        <w:t xml:space="preserve"> does not feel confident removing all these homes from the dataset as they are most likely legitimate data</w:t>
      </w:r>
      <w:r w:rsidR="70E321D0">
        <w:t>points. Thus, the team decided to keep all datapoints for two reasons</w:t>
      </w:r>
      <w:r w:rsidR="1F562B59">
        <w:t>. T</w:t>
      </w:r>
      <w:r w:rsidR="70E321D0">
        <w:t xml:space="preserve">here are a lot of datapoints in this dataset, so the most </w:t>
      </w:r>
      <w:r w:rsidR="1C79F8FF">
        <w:t>egregious</w:t>
      </w:r>
      <w:r w:rsidR="70E321D0">
        <w:t xml:space="preserve"> outliers</w:t>
      </w:r>
      <w:r w:rsidR="38C2E814">
        <w:t>/high leverage points should still not carry that much weight on a model</w:t>
      </w:r>
      <w:r w:rsidR="4BB88C43">
        <w:t>, and most likely the datapoints already removed in section three removed the worst datapoints in the set.</w:t>
      </w:r>
    </w:p>
    <w:p w14:paraId="037D062A" w14:textId="75196DA7" w:rsidR="20EA6A1C" w:rsidRDefault="20EA6A1C" w:rsidP="20EA6A1C">
      <w:pPr>
        <w:pStyle w:val="NoSpacing"/>
        <w:spacing w:line="240" w:lineRule="auto"/>
      </w:pPr>
    </w:p>
    <w:p w14:paraId="32070106" w14:textId="579A83C6" w:rsidR="04F3001A" w:rsidRDefault="04F3001A" w:rsidP="1180FA2A">
      <w:pPr>
        <w:pStyle w:val="NoSpacing"/>
        <w:spacing w:line="240" w:lineRule="auto"/>
      </w:pPr>
      <w:r>
        <w:t>Thus, the model chosen for predicting a house’s price from the given dataset is:</w:t>
      </w:r>
    </w:p>
    <w:p w14:paraId="6F248F19" w14:textId="6A4EEB7B" w:rsidR="20EA6A1C" w:rsidRDefault="20EA6A1C" w:rsidP="20EA6A1C">
      <w:pPr>
        <w:pStyle w:val="NoSpacing"/>
        <w:spacing w:line="240" w:lineRule="auto"/>
      </w:pPr>
    </w:p>
    <w:p w14:paraId="0B6D4512" w14:textId="24F383B1" w:rsidR="04F3001A" w:rsidRDefault="04F3001A" w:rsidP="1180FA2A">
      <w:pPr>
        <w:pStyle w:val="NoSpacing"/>
        <w:spacing w:line="240" w:lineRule="auto"/>
        <w:jc w:val="center"/>
      </w:pPr>
      <w:r>
        <w:t xml:space="preserve">Log(price) = </w:t>
      </w:r>
      <w:proofErr w:type="spellStart"/>
      <w:r>
        <w:t>sqft_living</w:t>
      </w:r>
      <w:proofErr w:type="spellEnd"/>
      <w:r>
        <w:t xml:space="preserve"> + region + waterfront + grade + </w:t>
      </w:r>
      <w:proofErr w:type="spellStart"/>
      <w:r>
        <w:t>yr_built</w:t>
      </w:r>
      <w:proofErr w:type="spellEnd"/>
    </w:p>
    <w:p w14:paraId="16E091FA" w14:textId="6C6A6E8F" w:rsidR="1180FA2A" w:rsidRDefault="1180FA2A" w:rsidP="1180FA2A">
      <w:pPr>
        <w:pStyle w:val="NoSpacing"/>
        <w:spacing w:line="240" w:lineRule="auto"/>
        <w:jc w:val="center"/>
      </w:pPr>
    </w:p>
    <w:p w14:paraId="20289EE6" w14:textId="347A9C1B" w:rsidR="795A8CF9" w:rsidRDefault="795A8CF9" w:rsidP="1180FA2A">
      <w:pPr>
        <w:pStyle w:val="NoSpacing"/>
        <w:spacing w:line="240" w:lineRule="auto"/>
      </w:pPr>
      <w:r>
        <w:t xml:space="preserve">With </w:t>
      </w:r>
      <w:r w:rsidR="28C185C7">
        <w:t>coefficients</w:t>
      </w:r>
      <w:r>
        <w:t>, the model is:</w:t>
      </w:r>
    </w:p>
    <w:p w14:paraId="3AEDB592" w14:textId="5703D042" w:rsidR="20EA6A1C" w:rsidRDefault="20EA6A1C" w:rsidP="20EA6A1C">
      <w:pPr>
        <w:pStyle w:val="NoSpacing"/>
        <w:spacing w:line="240" w:lineRule="auto"/>
      </w:pPr>
    </w:p>
    <w:p w14:paraId="74B2EC94" w14:textId="421EF755" w:rsidR="609CE471" w:rsidRDefault="609CE471" w:rsidP="20EA6A1C">
      <w:pPr>
        <w:pStyle w:val="NoSpacing"/>
        <w:spacing w:line="240" w:lineRule="auto"/>
        <w:jc w:val="center"/>
      </w:pPr>
      <w:r w:rsidRPr="5CD6A7CB">
        <w:rPr>
          <w:rFonts w:ascii="Aptos" w:eastAsia="Aptos" w:hAnsi="Aptos" w:cs="Aptos"/>
        </w:rPr>
        <w:t>Log(price)=17.7+ 0.0002× sqft_living−0.2×regionNORTH−0.1  ×</w:t>
      </w:r>
      <w:proofErr w:type="spellStart"/>
      <w:r w:rsidRPr="5CD6A7CB">
        <w:rPr>
          <w:rFonts w:ascii="Aptos" w:eastAsia="Aptos" w:hAnsi="Aptos" w:cs="Aptos"/>
        </w:rPr>
        <w:t>regionSEATTLE</w:t>
      </w:r>
      <w:proofErr w:type="spellEnd"/>
      <w:r w:rsidRPr="5CD6A7CB">
        <w:rPr>
          <w:rFonts w:ascii="Aptos" w:eastAsia="Aptos" w:hAnsi="Aptos" w:cs="Aptos"/>
        </w:rPr>
        <w:t xml:space="preserve">− 0.4× </w:t>
      </w:r>
      <w:proofErr w:type="spellStart"/>
      <w:r w:rsidRPr="5CD6A7CB">
        <w:rPr>
          <w:rFonts w:ascii="Aptos" w:eastAsia="Aptos" w:hAnsi="Aptos" w:cs="Aptos"/>
        </w:rPr>
        <w:t>regionSOUTH</w:t>
      </w:r>
      <w:proofErr w:type="spellEnd"/>
      <w:r w:rsidRPr="5CD6A7CB">
        <w:rPr>
          <w:rFonts w:ascii="Aptos" w:eastAsia="Aptos" w:hAnsi="Aptos" w:cs="Aptos"/>
        </w:rPr>
        <w:t xml:space="preserve"> +0.5×waterfront+ 0.2×grade−0.003×yr_built</w:t>
      </w:r>
    </w:p>
    <w:p w14:paraId="6A504DA9" w14:textId="1ACD88CC" w:rsidR="5CD6A7CB" w:rsidRDefault="5CD6A7CB" w:rsidP="5CD6A7CB">
      <w:pPr>
        <w:pStyle w:val="NoSpacing"/>
        <w:spacing w:line="240" w:lineRule="auto"/>
        <w:rPr>
          <w:rFonts w:ascii="Aptos" w:eastAsia="Aptos" w:hAnsi="Aptos" w:cs="Aptos"/>
        </w:rPr>
      </w:pPr>
    </w:p>
    <w:p w14:paraId="2816844E" w14:textId="5E02B3E3" w:rsidR="31624608" w:rsidRDefault="31624608" w:rsidP="5CD6A7CB">
      <w:pPr>
        <w:pStyle w:val="NoSpacing"/>
        <w:spacing w:line="240" w:lineRule="auto"/>
        <w:rPr>
          <w:rFonts w:ascii="Aptos" w:eastAsia="Aptos" w:hAnsi="Aptos" w:cs="Aptos"/>
        </w:rPr>
      </w:pPr>
      <w:r w:rsidRPr="5CD6A7CB">
        <w:rPr>
          <w:rFonts w:ascii="Aptos" w:eastAsia="Aptos" w:hAnsi="Aptos" w:cs="Aptos"/>
        </w:rPr>
        <w:t>Interpretation of the model:</w:t>
      </w:r>
    </w:p>
    <w:p w14:paraId="7C47224B" w14:textId="5B6F5885" w:rsidR="31624608" w:rsidRDefault="31624608" w:rsidP="20EA6A1C">
      <w:pPr>
        <w:pStyle w:val="NoSpacing"/>
        <w:spacing w:line="240" w:lineRule="auto"/>
        <w:ind w:firstLine="720"/>
        <w:rPr>
          <w:rFonts w:ascii="Aptos" w:eastAsia="Aptos" w:hAnsi="Aptos" w:cs="Aptos"/>
        </w:rPr>
      </w:pPr>
      <w:r w:rsidRPr="5CD6A7CB">
        <w:rPr>
          <w:rFonts w:ascii="Aptos" w:eastAsia="Aptos" w:hAnsi="Aptos" w:cs="Aptos"/>
        </w:rPr>
        <w:t xml:space="preserve">Generally, the model seems reasonable. The intercept term is close to 0, which conceptually seems logical: a house of “nothing” is worth nothing. </w:t>
      </w:r>
      <w:r w:rsidR="719DF0BE" w:rsidRPr="5CD6A7CB">
        <w:rPr>
          <w:rFonts w:ascii="Aptos" w:eastAsia="Aptos" w:hAnsi="Aptos" w:cs="Aptos"/>
        </w:rPr>
        <w:t>Many of the terms are positively correlated: it is logical that increasing the square footage, grade, and waterfront increase the value of a home. Alternatively, an older home is worth less (negative correlation)</w:t>
      </w:r>
      <w:r w:rsidR="5C79A0D4" w:rsidRPr="5CD6A7CB">
        <w:rPr>
          <w:rFonts w:ascii="Aptos" w:eastAsia="Aptos" w:hAnsi="Aptos" w:cs="Aptos"/>
        </w:rPr>
        <w:t xml:space="preserve">. Some regions, presumably more affluent neighborhoods, such as the East are associated with an increase in home value. Whereas less </w:t>
      </w:r>
      <w:r w:rsidR="32CB3B93" w:rsidRPr="5CD6A7CB">
        <w:rPr>
          <w:rFonts w:ascii="Aptos" w:eastAsia="Aptos" w:hAnsi="Aptos" w:cs="Aptos"/>
        </w:rPr>
        <w:t>desirable</w:t>
      </w:r>
      <w:r w:rsidR="5C79A0D4" w:rsidRPr="5CD6A7CB">
        <w:rPr>
          <w:rFonts w:ascii="Aptos" w:eastAsia="Aptos" w:hAnsi="Aptos" w:cs="Aptos"/>
        </w:rPr>
        <w:t xml:space="preserve"> places </w:t>
      </w:r>
      <w:r w:rsidR="1ABBE133" w:rsidRPr="5CD6A7CB">
        <w:rPr>
          <w:rFonts w:ascii="Aptos" w:eastAsia="Aptos" w:hAnsi="Aptos" w:cs="Aptos"/>
        </w:rPr>
        <w:t xml:space="preserve">to live, such as the southern region, correlate with less </w:t>
      </w:r>
      <w:r w:rsidR="5B7DF960" w:rsidRPr="5CD6A7CB">
        <w:rPr>
          <w:rFonts w:ascii="Aptos" w:eastAsia="Aptos" w:hAnsi="Aptos" w:cs="Aptos"/>
        </w:rPr>
        <w:t>expensive</w:t>
      </w:r>
      <w:r w:rsidR="1ABBE133" w:rsidRPr="5CD6A7CB">
        <w:rPr>
          <w:rFonts w:ascii="Aptos" w:eastAsia="Aptos" w:hAnsi="Aptos" w:cs="Aptos"/>
        </w:rPr>
        <w:t xml:space="preserve"> homes.</w:t>
      </w:r>
    </w:p>
    <w:p w14:paraId="65845ACE" w14:textId="7F5F3552" w:rsidR="795A8CF9" w:rsidRDefault="795A8CF9" w:rsidP="1180FA2A">
      <w:pPr>
        <w:pStyle w:val="NoSpacing"/>
        <w:spacing w:line="240" w:lineRule="auto"/>
        <w:jc w:val="center"/>
      </w:pPr>
    </w:p>
    <w:p w14:paraId="295196B0" w14:textId="5F3244D5" w:rsidR="0C312625" w:rsidRDefault="0C312625" w:rsidP="5CD6A7CB">
      <w:pPr>
        <w:pStyle w:val="NoSpacing"/>
        <w:spacing w:line="240" w:lineRule="auto"/>
        <w:rPr>
          <w:rFonts w:ascii="Aptos" w:eastAsia="Aptos" w:hAnsi="Aptos" w:cs="Aptos"/>
        </w:rPr>
      </w:pPr>
      <w:r w:rsidRPr="5CD6A7CB">
        <w:rPr>
          <w:rFonts w:ascii="Aptos" w:eastAsia="Aptos" w:hAnsi="Aptos" w:cs="Aptos"/>
          <w:b/>
          <w:bCs/>
          <w:color w:val="000000" w:themeColor="text1"/>
          <w:sz w:val="32"/>
          <w:szCs w:val="32"/>
        </w:rPr>
        <w:t>Section 5.2: Linear Model Evaluation</w:t>
      </w:r>
    </w:p>
    <w:p w14:paraId="293AAD92" w14:textId="3F1E8486" w:rsidR="5A5D294B" w:rsidRDefault="0C312625" w:rsidP="20EA6A1C">
      <w:pPr>
        <w:pStyle w:val="NoSpacing"/>
        <w:spacing w:line="240" w:lineRule="auto"/>
        <w:ind w:firstLine="720"/>
      </w:pPr>
      <w:r>
        <w:t xml:space="preserve">Next, </w:t>
      </w:r>
      <w:r w:rsidR="5A5D294B">
        <w:t>the team made predictions on the test data using the model created in section 5.1.</w:t>
      </w:r>
      <w:r w:rsidR="5C3BB720">
        <w:t xml:space="preserve"> </w:t>
      </w:r>
      <w:r w:rsidR="146C5D29">
        <w:t>The first several rows of the price vs price predictions are shown in a table below.</w:t>
      </w:r>
    </w:p>
    <w:p w14:paraId="47474BB5" w14:textId="653B15C3" w:rsidR="4E23C60E" w:rsidRDefault="146C5D29" w:rsidP="5CD6A7CB">
      <w:pPr>
        <w:pStyle w:val="NoSpacing"/>
        <w:spacing w:line="240" w:lineRule="auto"/>
      </w:pPr>
      <w:r>
        <w:rPr>
          <w:noProof/>
        </w:rPr>
        <w:drawing>
          <wp:inline distT="0" distB="0" distL="0" distR="0" wp14:anchorId="5A3388BF" wp14:editId="5F8DD023">
            <wp:extent cx="5943600" cy="1371600"/>
            <wp:effectExtent l="0" t="0" r="0" b="0"/>
            <wp:docPr id="462840439" name="Picture 462840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840439"/>
                    <pic:cNvPicPr/>
                  </pic:nvPicPr>
                  <pic:blipFill>
                    <a:blip r:embed="rId26">
                      <a:extLst>
                        <a:ext uri="{28A0092B-C50C-407E-A947-70E740481C1C}">
                          <a14:useLocalDpi xmlns:a14="http://schemas.microsoft.com/office/drawing/2010/main" val="0"/>
                        </a:ext>
                      </a:extLst>
                    </a:blip>
                    <a:stretch>
                      <a:fillRect/>
                    </a:stretch>
                  </pic:blipFill>
                  <pic:spPr>
                    <a:xfrm>
                      <a:off x="0" y="0"/>
                      <a:ext cx="5943600" cy="1371600"/>
                    </a:xfrm>
                    <a:prstGeom prst="rect">
                      <a:avLst/>
                    </a:prstGeom>
                  </pic:spPr>
                </pic:pic>
              </a:graphicData>
            </a:graphic>
          </wp:inline>
        </w:drawing>
      </w:r>
      <w:r w:rsidR="4E23C60E">
        <w:tab/>
        <w:t xml:space="preserve">To add points of comparison, two other models were also fit. One model was fit with all the predictors recommended by the </w:t>
      </w:r>
      <w:proofErr w:type="spellStart"/>
      <w:r w:rsidR="4E23C60E">
        <w:t>Foward</w:t>
      </w:r>
      <w:proofErr w:type="spellEnd"/>
      <w:r w:rsidR="4E23C60E">
        <w:t xml:space="preserve"> Selection automated search procedure. This model, or “model full” was:</w:t>
      </w:r>
    </w:p>
    <w:p w14:paraId="31A38F4A" w14:textId="5BB3C348" w:rsidR="20EA6A1C" w:rsidRDefault="20EA6A1C" w:rsidP="20EA6A1C">
      <w:pPr>
        <w:pStyle w:val="NoSpacing"/>
        <w:spacing w:line="240" w:lineRule="auto"/>
        <w:ind w:firstLine="720"/>
      </w:pPr>
    </w:p>
    <w:p w14:paraId="56148633" w14:textId="798AE197" w:rsidR="4E23C60E" w:rsidRDefault="4E23C60E" w:rsidP="5CD6A7CB">
      <w:pPr>
        <w:pStyle w:val="NoSpacing"/>
        <w:spacing w:line="240" w:lineRule="auto"/>
        <w:ind w:firstLine="720"/>
      </w:pPr>
      <w:proofErr w:type="spellStart"/>
      <w:r>
        <w:t>ystar</w:t>
      </w:r>
      <w:proofErr w:type="spellEnd"/>
      <w:r>
        <w:t xml:space="preserve"> ~ </w:t>
      </w:r>
      <w:proofErr w:type="spellStart"/>
      <w:r>
        <w:t>sqft_living</w:t>
      </w:r>
      <w:proofErr w:type="spellEnd"/>
      <w:r>
        <w:t xml:space="preserve"> + region + waterfront + grade + </w:t>
      </w:r>
      <w:proofErr w:type="spellStart"/>
      <w:r>
        <w:t>yr_built</w:t>
      </w:r>
      <w:proofErr w:type="spellEnd"/>
      <w:r>
        <w:t xml:space="preserve"> + view + bedrooms + </w:t>
      </w:r>
    </w:p>
    <w:p w14:paraId="05401C71" w14:textId="647C3C9E" w:rsidR="4E23C60E" w:rsidRDefault="4E23C60E" w:rsidP="5CD6A7CB">
      <w:pPr>
        <w:pStyle w:val="NoSpacing"/>
        <w:spacing w:line="240" w:lineRule="auto"/>
        <w:ind w:left="720" w:firstLine="720"/>
      </w:pPr>
      <w:r>
        <w:t xml:space="preserve">bathrooms + condition + sqft_lot15 + sqft_living15 + id + floors + </w:t>
      </w:r>
      <w:proofErr w:type="spellStart"/>
      <w:r>
        <w:t>sqft_lot</w:t>
      </w:r>
      <w:proofErr w:type="spellEnd"/>
    </w:p>
    <w:p w14:paraId="53634F49" w14:textId="1D229155" w:rsidR="20EA6A1C" w:rsidRDefault="20EA6A1C" w:rsidP="20EA6A1C">
      <w:pPr>
        <w:pStyle w:val="NoSpacing"/>
        <w:spacing w:line="240" w:lineRule="auto"/>
        <w:ind w:left="720" w:firstLine="720"/>
      </w:pPr>
    </w:p>
    <w:p w14:paraId="03D8E412" w14:textId="0C37F2AC" w:rsidR="4E23C60E" w:rsidRDefault="4E23C60E" w:rsidP="20EA6A1C">
      <w:pPr>
        <w:pStyle w:val="NoSpacing"/>
        <w:spacing w:line="240" w:lineRule="auto"/>
        <w:ind w:firstLine="720"/>
      </w:pPr>
      <w:r>
        <w:t>A third model was chosen that was a purposefully “bad” model, so that a baseline for performance could be set. This model was:</w:t>
      </w:r>
    </w:p>
    <w:p w14:paraId="402E6AB1" w14:textId="7C50B05C" w:rsidR="20EA6A1C" w:rsidRDefault="20EA6A1C" w:rsidP="20EA6A1C">
      <w:pPr>
        <w:pStyle w:val="NoSpacing"/>
        <w:spacing w:line="240" w:lineRule="auto"/>
        <w:ind w:firstLine="720"/>
      </w:pPr>
    </w:p>
    <w:p w14:paraId="5355EC22" w14:textId="146A0932" w:rsidR="4E23C60E" w:rsidRDefault="4E23C60E" w:rsidP="20EA6A1C">
      <w:pPr>
        <w:pStyle w:val="NoSpacing"/>
        <w:spacing w:line="240" w:lineRule="auto"/>
        <w:jc w:val="center"/>
      </w:pPr>
      <w:proofErr w:type="spellStart"/>
      <w:r>
        <w:t>ystar</w:t>
      </w:r>
      <w:proofErr w:type="spellEnd"/>
      <w:r>
        <w:t xml:space="preserve"> ~ floors + </w:t>
      </w:r>
      <w:proofErr w:type="spellStart"/>
      <w:r>
        <w:t>sqft_lot</w:t>
      </w:r>
      <w:proofErr w:type="spellEnd"/>
    </w:p>
    <w:p w14:paraId="60C04928" w14:textId="5F76FC9E" w:rsidR="5CD6A7CB" w:rsidRDefault="5CD6A7CB" w:rsidP="20EA6A1C">
      <w:pPr>
        <w:pStyle w:val="NoSpacing"/>
        <w:spacing w:line="240" w:lineRule="auto"/>
        <w:jc w:val="center"/>
      </w:pPr>
    </w:p>
    <w:p w14:paraId="076289B3" w14:textId="69C28AA0" w:rsidR="146C5D29" w:rsidRDefault="146C5D29" w:rsidP="20EA6A1C">
      <w:pPr>
        <w:pStyle w:val="NoSpacing"/>
        <w:spacing w:line="240" w:lineRule="auto"/>
        <w:ind w:firstLine="720"/>
      </w:pPr>
      <w:r>
        <w:t xml:space="preserve">To visualize </w:t>
      </w:r>
      <w:r w:rsidR="666A8052">
        <w:t>our ideal</w:t>
      </w:r>
      <w:r>
        <w:t xml:space="preserve"> model’s predictions, the team plotted price and predicted price vs the most influential predictor variable, living space square footage. Clearly, the model is predicting </w:t>
      </w:r>
      <w:r w:rsidR="126CA4AF">
        <w:t xml:space="preserve">reasonably well. The model appears to be more conservative often, predicting housing prices that are slightly lower than the actual house price. </w:t>
      </w:r>
    </w:p>
    <w:p w14:paraId="62239C8A" w14:textId="43480C32" w:rsidR="5CD6A7CB" w:rsidRDefault="79A1590F" w:rsidP="20EA6A1C">
      <w:pPr>
        <w:pStyle w:val="NoSpacing"/>
        <w:spacing w:line="240" w:lineRule="auto"/>
        <w:jc w:val="center"/>
      </w:pPr>
      <w:r>
        <w:t xml:space="preserve"> </w:t>
      </w:r>
      <w:r w:rsidR="146C5D29">
        <w:rPr>
          <w:noProof/>
        </w:rPr>
        <w:drawing>
          <wp:inline distT="0" distB="0" distL="0" distR="0" wp14:anchorId="4463FEC9" wp14:editId="30B2CD30">
            <wp:extent cx="3705102" cy="2286000"/>
            <wp:effectExtent l="0" t="0" r="0" b="0"/>
            <wp:docPr id="809087785" name="Picture 809087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087785"/>
                    <pic:cNvPicPr/>
                  </pic:nvPicPr>
                  <pic:blipFill>
                    <a:blip r:embed="rId27">
                      <a:extLst>
                        <a:ext uri="{28A0092B-C50C-407E-A947-70E740481C1C}">
                          <a14:useLocalDpi xmlns:a14="http://schemas.microsoft.com/office/drawing/2010/main" val="0"/>
                        </a:ext>
                      </a:extLst>
                    </a:blip>
                    <a:stretch>
                      <a:fillRect/>
                    </a:stretch>
                  </pic:blipFill>
                  <pic:spPr>
                    <a:xfrm>
                      <a:off x="0" y="0"/>
                      <a:ext cx="3705102" cy="2286000"/>
                    </a:xfrm>
                    <a:prstGeom prst="rect">
                      <a:avLst/>
                    </a:prstGeom>
                  </pic:spPr>
                </pic:pic>
              </a:graphicData>
            </a:graphic>
          </wp:inline>
        </w:drawing>
      </w:r>
    </w:p>
    <w:p w14:paraId="52287629" w14:textId="600B9014" w:rsidR="3CD84DCB" w:rsidRDefault="3CD84DCB" w:rsidP="5CD6A7CB">
      <w:pPr>
        <w:pStyle w:val="NoSpacing"/>
        <w:spacing w:line="240" w:lineRule="auto"/>
      </w:pPr>
      <w:r>
        <w:t>The RMSE’s for the three models were:</w:t>
      </w:r>
    </w:p>
    <w:p w14:paraId="391BBE1D" w14:textId="7FF22DC2" w:rsidR="3CD84DCB" w:rsidRDefault="3CD84DCB" w:rsidP="5CD6A7CB">
      <w:pPr>
        <w:pStyle w:val="NoSpacing"/>
        <w:spacing w:line="240" w:lineRule="auto"/>
        <w:ind w:firstLine="720"/>
      </w:pPr>
      <w:r>
        <w:t>Ideal model: 205</w:t>
      </w:r>
      <w:r w:rsidR="7B2761CC">
        <w:t>,</w:t>
      </w:r>
      <w:r>
        <w:t>889.2</w:t>
      </w:r>
      <w:r>
        <w:br/>
      </w:r>
      <w:r>
        <w:tab/>
        <w:t>Bad model: 355</w:t>
      </w:r>
      <w:r w:rsidR="3D1A8C7C">
        <w:t>,</w:t>
      </w:r>
      <w:r>
        <w:t>894.3</w:t>
      </w:r>
      <w:r>
        <w:br/>
      </w:r>
      <w:r>
        <w:tab/>
        <w:t>Full model: 196</w:t>
      </w:r>
      <w:r w:rsidR="37C7D2E9">
        <w:t>,</w:t>
      </w:r>
      <w:r>
        <w:t>551.9</w:t>
      </w:r>
    </w:p>
    <w:p w14:paraId="6843E49C" w14:textId="71BAD816" w:rsidR="20EA6A1C" w:rsidRDefault="20EA6A1C" w:rsidP="20EA6A1C">
      <w:pPr>
        <w:pStyle w:val="NoSpacing"/>
        <w:spacing w:line="240" w:lineRule="auto"/>
        <w:ind w:firstLine="720"/>
      </w:pPr>
    </w:p>
    <w:p w14:paraId="5CD8DE9B" w14:textId="31F027AB" w:rsidR="3CD84DCB" w:rsidRDefault="3CD84DCB" w:rsidP="20EA6A1C">
      <w:pPr>
        <w:pStyle w:val="NoSpacing"/>
        <w:spacing w:line="240" w:lineRule="auto"/>
        <w:ind w:firstLine="720"/>
      </w:pPr>
      <w:r>
        <w:t xml:space="preserve">Surprisingly, the full model seems to be predicting slightly better than our simplified, ideal model. However, our team still justifies using the simpler model since it avoids correlated variables and increases interpretability. </w:t>
      </w:r>
    </w:p>
    <w:p w14:paraId="63179746" w14:textId="44FC1B67" w:rsidR="3CD84DCB" w:rsidRDefault="3CD84DCB" w:rsidP="20EA6A1C">
      <w:pPr>
        <w:pStyle w:val="NoSpacing"/>
        <w:spacing w:line="240" w:lineRule="auto"/>
        <w:ind w:firstLine="720"/>
      </w:pPr>
      <w:r>
        <w:t>A final visualization that the team used was to calculate the percent accuracy of our chosen model for each datapoint.</w:t>
      </w:r>
    </w:p>
    <w:p w14:paraId="40B346A3" w14:textId="57527659" w:rsidR="20EA6A1C" w:rsidRDefault="20EA6A1C" w:rsidP="20EA6A1C">
      <w:pPr>
        <w:pStyle w:val="NoSpacing"/>
        <w:spacing w:line="240" w:lineRule="auto"/>
        <w:ind w:firstLine="720"/>
      </w:pPr>
    </w:p>
    <w:p w14:paraId="38168D4A" w14:textId="08204EE8" w:rsidR="3CD84DCB" w:rsidRDefault="3CD84DCB" w:rsidP="5CD6A7CB">
      <w:pPr>
        <w:pStyle w:val="NoSpacing"/>
        <w:spacing w:line="240" w:lineRule="auto"/>
        <w:jc w:val="center"/>
      </w:pPr>
      <w:r>
        <w:t>% Accuracy = ((predicted – actual)/actual )*100%</w:t>
      </w:r>
    </w:p>
    <w:p w14:paraId="54E36FFD" w14:textId="6113A4B1" w:rsidR="20EA6A1C" w:rsidRDefault="20EA6A1C" w:rsidP="20EA6A1C">
      <w:pPr>
        <w:pStyle w:val="NoSpacing"/>
        <w:spacing w:line="240" w:lineRule="auto"/>
        <w:jc w:val="center"/>
      </w:pPr>
    </w:p>
    <w:p w14:paraId="60184EC0" w14:textId="28E107DF" w:rsidR="22504665" w:rsidRDefault="22504665" w:rsidP="5CD6A7CB">
      <w:pPr>
        <w:pStyle w:val="NoSpacing"/>
        <w:spacing w:line="240" w:lineRule="auto"/>
      </w:pPr>
      <w:r>
        <w:t>The figure below shows this accuracy vs price:</w:t>
      </w:r>
    </w:p>
    <w:p w14:paraId="0716D634" w14:textId="3C6C4DE5" w:rsidR="22504665" w:rsidRDefault="22504665" w:rsidP="5CD6A7CB">
      <w:pPr>
        <w:pStyle w:val="NoSpacing"/>
        <w:spacing w:line="240" w:lineRule="auto"/>
        <w:jc w:val="center"/>
      </w:pPr>
      <w:r>
        <w:rPr>
          <w:noProof/>
        </w:rPr>
        <w:lastRenderedPageBreak/>
        <w:drawing>
          <wp:inline distT="0" distB="0" distL="0" distR="0" wp14:anchorId="6DFC1D51" wp14:editId="08BF7EBA">
            <wp:extent cx="4149714" cy="2560320"/>
            <wp:effectExtent l="0" t="0" r="0" b="0"/>
            <wp:docPr id="1287264686" name="Picture 1287264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264686"/>
                    <pic:cNvPicPr/>
                  </pic:nvPicPr>
                  <pic:blipFill>
                    <a:blip r:embed="rId28">
                      <a:extLst>
                        <a:ext uri="{28A0092B-C50C-407E-A947-70E740481C1C}">
                          <a14:useLocalDpi xmlns:a14="http://schemas.microsoft.com/office/drawing/2010/main" val="0"/>
                        </a:ext>
                      </a:extLst>
                    </a:blip>
                    <a:stretch>
                      <a:fillRect/>
                    </a:stretch>
                  </pic:blipFill>
                  <pic:spPr>
                    <a:xfrm>
                      <a:off x="0" y="0"/>
                      <a:ext cx="4149714" cy="2560320"/>
                    </a:xfrm>
                    <a:prstGeom prst="rect">
                      <a:avLst/>
                    </a:prstGeom>
                  </pic:spPr>
                </pic:pic>
              </a:graphicData>
            </a:graphic>
          </wp:inline>
        </w:drawing>
      </w:r>
    </w:p>
    <w:p w14:paraId="7D97FFF9" w14:textId="2A4FFFDF" w:rsidR="20EA6A1C" w:rsidRDefault="20EA6A1C" w:rsidP="20EA6A1C">
      <w:pPr>
        <w:pStyle w:val="NoSpacing"/>
        <w:spacing w:line="240" w:lineRule="auto"/>
      </w:pPr>
    </w:p>
    <w:p w14:paraId="0C2261E1" w14:textId="49C23D40" w:rsidR="22504665" w:rsidRDefault="22504665" w:rsidP="5CD6A7CB">
      <w:pPr>
        <w:pStyle w:val="NoSpacing"/>
        <w:spacing w:line="240" w:lineRule="auto"/>
      </w:pPr>
      <w:r>
        <w:t>And the summary below shows the percent accuracy of all the datapoints:</w:t>
      </w:r>
    </w:p>
    <w:p w14:paraId="2814CA95" w14:textId="5D71B1AB" w:rsidR="20EA6A1C" w:rsidRDefault="20EA6A1C" w:rsidP="20EA6A1C">
      <w:pPr>
        <w:pStyle w:val="NoSpacing"/>
        <w:spacing w:line="240" w:lineRule="auto"/>
      </w:pPr>
    </w:p>
    <w:p w14:paraId="4C309FF0" w14:textId="767AEE94" w:rsidR="22504665" w:rsidRDefault="22504665" w:rsidP="5CD6A7CB">
      <w:pPr>
        <w:pStyle w:val="NoSpacing"/>
        <w:spacing w:line="240" w:lineRule="auto"/>
        <w:jc w:val="center"/>
      </w:pPr>
      <w:r>
        <w:t xml:space="preserve">Min.      1st Qu.    Median      Mean         3rd Qu.       Max. </w:t>
      </w:r>
      <w:r>
        <w:br/>
        <w:t xml:space="preserve">  0.00245   7.23068  15.75443  20.70642  27.86723 294.31886</w:t>
      </w:r>
    </w:p>
    <w:p w14:paraId="53FED300" w14:textId="5E147B39" w:rsidR="20EA6A1C" w:rsidRDefault="20EA6A1C" w:rsidP="20EA6A1C">
      <w:pPr>
        <w:pStyle w:val="NoSpacing"/>
        <w:spacing w:line="240" w:lineRule="auto"/>
        <w:jc w:val="center"/>
      </w:pPr>
    </w:p>
    <w:p w14:paraId="066CD315" w14:textId="06EB94C0" w:rsidR="22504665" w:rsidRDefault="22504665" w:rsidP="20EA6A1C">
      <w:pPr>
        <w:pStyle w:val="NoSpacing"/>
        <w:spacing w:line="240" w:lineRule="auto"/>
        <w:ind w:firstLine="720"/>
      </w:pPr>
      <w:r>
        <w:t>Notably, our model seems to have trouble predicting lower value houses.  However, the model can predict half of the homes with an accuracy below 16%, which the team feels is excellent performance given the complexity of the given problem.</w:t>
      </w:r>
    </w:p>
    <w:p w14:paraId="17A349CB" w14:textId="180B39F7" w:rsidR="22504665" w:rsidRDefault="22504665" w:rsidP="0BA0ED17">
      <w:pPr>
        <w:pStyle w:val="NoSpacing"/>
        <w:spacing w:line="240" w:lineRule="auto"/>
        <w:ind w:firstLine="720"/>
      </w:pPr>
      <w:r>
        <w:t xml:space="preserve">In conclusion, </w:t>
      </w:r>
      <w:r w:rsidR="26AA3D5E">
        <w:t>the team was able to create an MLR that can predict housing prices with relative accuracy. The team made several improvements to the model</w:t>
      </w:r>
      <w:r w:rsidR="0B13391D">
        <w:t>, and the model meets all the regression assumptions. The team evaluated our model against other models using RMSE, percent accuracy, and visual performance plots. The team is happy with the model’s performance but recognizes that more complex methods</w:t>
      </w:r>
      <w:r w:rsidR="1464D806">
        <w:t xml:space="preserve">, different </w:t>
      </w:r>
      <w:r w:rsidR="0B13391D">
        <w:t>modeling techniques</w:t>
      </w:r>
      <w:r w:rsidR="2E8BB91F">
        <w:t>, and further data engineering (especially more outlier/influence removal)</w:t>
      </w:r>
      <w:r w:rsidR="0B13391D">
        <w:t xml:space="preserve"> could improve upon the model’s accuracy.</w:t>
      </w:r>
    </w:p>
    <w:p w14:paraId="21791298" w14:textId="281646B8" w:rsidR="5CD6A7CB" w:rsidRDefault="5CD6A7CB" w:rsidP="5CD6A7CB">
      <w:pPr>
        <w:pStyle w:val="NoSpacing"/>
        <w:spacing w:line="240" w:lineRule="auto"/>
        <w:rPr>
          <w:rFonts w:ascii="Aptos" w:eastAsia="Aptos" w:hAnsi="Aptos" w:cs="Aptos"/>
          <w:b/>
          <w:color w:val="000000" w:themeColor="text1"/>
          <w:sz w:val="32"/>
          <w:szCs w:val="32"/>
        </w:rPr>
      </w:pPr>
    </w:p>
    <w:p w14:paraId="457E62A0" w14:textId="4040CC46" w:rsidR="4FC939AB" w:rsidRDefault="7A1C0591" w:rsidP="4FC939AB">
      <w:pPr>
        <w:pStyle w:val="NoSpacing"/>
        <w:spacing w:line="240" w:lineRule="auto"/>
        <w:rPr>
          <w:rFonts w:ascii="Aptos" w:eastAsia="Aptos" w:hAnsi="Aptos" w:cs="Aptos"/>
        </w:rPr>
      </w:pPr>
      <w:r w:rsidRPr="20EA6A1C">
        <w:rPr>
          <w:rFonts w:ascii="Aptos" w:eastAsia="Aptos" w:hAnsi="Aptos" w:cs="Aptos"/>
          <w:b/>
          <w:bCs/>
          <w:color w:val="000000" w:themeColor="text1"/>
          <w:sz w:val="32"/>
          <w:szCs w:val="32"/>
        </w:rPr>
        <w:t>Section 6</w:t>
      </w:r>
      <w:r w:rsidR="723540C4" w:rsidRPr="20EA6A1C">
        <w:rPr>
          <w:rFonts w:ascii="Aptos" w:eastAsia="Aptos" w:hAnsi="Aptos" w:cs="Aptos"/>
          <w:b/>
          <w:bCs/>
          <w:color w:val="000000" w:themeColor="text1"/>
          <w:sz w:val="32"/>
          <w:szCs w:val="32"/>
        </w:rPr>
        <w:t xml:space="preserve">: </w:t>
      </w:r>
      <w:r w:rsidR="1E4633B4" w:rsidRPr="20EA6A1C">
        <w:rPr>
          <w:rFonts w:ascii="Aptos" w:eastAsia="Aptos" w:hAnsi="Aptos" w:cs="Aptos"/>
          <w:b/>
          <w:bCs/>
          <w:color w:val="000000" w:themeColor="text1"/>
          <w:sz w:val="32"/>
          <w:szCs w:val="32"/>
        </w:rPr>
        <w:t>Defining a Good Quality Home</w:t>
      </w:r>
    </w:p>
    <w:p w14:paraId="097744E3" w14:textId="453298AE" w:rsidR="33154DF0" w:rsidRDefault="33154DF0" w:rsidP="20EA6A1C">
      <w:pPr>
        <w:pStyle w:val="NoSpacing"/>
        <w:spacing w:line="240" w:lineRule="auto"/>
        <w:ind w:firstLine="720"/>
        <w:rPr>
          <w:rFonts w:ascii="Aptos" w:eastAsia="Aptos" w:hAnsi="Aptos" w:cs="Aptos"/>
          <w:color w:val="000000" w:themeColor="text1"/>
        </w:rPr>
      </w:pPr>
      <w:r w:rsidRPr="63C6FBE0">
        <w:rPr>
          <w:rFonts w:ascii="Aptos" w:eastAsia="Aptos" w:hAnsi="Aptos" w:cs="Aptos"/>
          <w:color w:val="000000" w:themeColor="text1"/>
        </w:rPr>
        <w:t xml:space="preserve">The purpose of this section is to </w:t>
      </w:r>
      <w:r w:rsidR="7F505EED" w:rsidRPr="63C6FBE0">
        <w:rPr>
          <w:rFonts w:ascii="Aptos" w:eastAsia="Aptos" w:hAnsi="Aptos" w:cs="Aptos"/>
          <w:color w:val="000000" w:themeColor="text1"/>
        </w:rPr>
        <w:t>provide visualizations that explore what characteristics are associated with go</w:t>
      </w:r>
      <w:r w:rsidR="6474B470" w:rsidRPr="63C6FBE0">
        <w:rPr>
          <w:rFonts w:ascii="Aptos" w:eastAsia="Aptos" w:hAnsi="Aptos" w:cs="Aptos"/>
          <w:color w:val="000000" w:themeColor="text1"/>
        </w:rPr>
        <w:t xml:space="preserve">od quality homes. For the purposes of this project, any homes that have a condition value greater than 3 and grade greater than 7 fulfill </w:t>
      </w:r>
      <w:r w:rsidR="5CA7DA73" w:rsidRPr="63C6FBE0">
        <w:rPr>
          <w:rFonts w:ascii="Aptos" w:eastAsia="Aptos" w:hAnsi="Aptos" w:cs="Aptos"/>
          <w:color w:val="000000" w:themeColor="text1"/>
        </w:rPr>
        <w:t>these criteria.</w:t>
      </w:r>
      <w:r w:rsidR="3D42A04F" w:rsidRPr="63C6FBE0">
        <w:rPr>
          <w:rFonts w:ascii="Aptos" w:eastAsia="Aptos" w:hAnsi="Aptos" w:cs="Aptos"/>
          <w:color w:val="000000" w:themeColor="text1"/>
        </w:rPr>
        <w:t xml:space="preserve"> Additionally,</w:t>
      </w:r>
      <w:r w:rsidR="41715B19" w:rsidRPr="63C6FBE0">
        <w:rPr>
          <w:rFonts w:ascii="Aptos" w:eastAsia="Aptos" w:hAnsi="Aptos" w:cs="Aptos"/>
          <w:color w:val="000000" w:themeColor="text1"/>
        </w:rPr>
        <w:t xml:space="preserve"> </w:t>
      </w:r>
      <w:r w:rsidR="34A7EBED" w:rsidRPr="63C6FBE0">
        <w:rPr>
          <w:rFonts w:ascii="Aptos" w:eastAsia="Aptos" w:hAnsi="Aptos" w:cs="Aptos"/>
          <w:color w:val="000000" w:themeColor="text1"/>
        </w:rPr>
        <w:t xml:space="preserve">we removed the variables </w:t>
      </w:r>
      <w:r w:rsidR="34A7EBED" w:rsidRPr="63C6FBE0">
        <w:rPr>
          <w:rFonts w:ascii="Aptos" w:eastAsia="Aptos" w:hAnsi="Aptos" w:cs="Aptos"/>
          <w:i/>
          <w:iCs/>
          <w:color w:val="000000" w:themeColor="text1"/>
        </w:rPr>
        <w:t xml:space="preserve">Date, </w:t>
      </w:r>
      <w:proofErr w:type="spellStart"/>
      <w:r w:rsidR="34A7EBED" w:rsidRPr="63C6FBE0">
        <w:rPr>
          <w:rFonts w:ascii="Aptos" w:eastAsia="Aptos" w:hAnsi="Aptos" w:cs="Aptos"/>
          <w:i/>
          <w:iCs/>
          <w:color w:val="000000" w:themeColor="text1"/>
        </w:rPr>
        <w:t>Sqft_above</w:t>
      </w:r>
      <w:proofErr w:type="spellEnd"/>
      <w:r w:rsidR="34A7EBED" w:rsidRPr="63C6FBE0">
        <w:rPr>
          <w:rFonts w:ascii="Aptos" w:eastAsia="Aptos" w:hAnsi="Aptos" w:cs="Aptos"/>
          <w:i/>
          <w:iCs/>
          <w:color w:val="000000" w:themeColor="text1"/>
        </w:rPr>
        <w:t xml:space="preserve">, </w:t>
      </w:r>
      <w:proofErr w:type="spellStart"/>
      <w:r w:rsidR="34A7EBED" w:rsidRPr="63C6FBE0">
        <w:rPr>
          <w:rFonts w:ascii="Aptos" w:eastAsia="Aptos" w:hAnsi="Aptos" w:cs="Aptos"/>
          <w:i/>
          <w:iCs/>
          <w:color w:val="000000" w:themeColor="text1"/>
        </w:rPr>
        <w:t>Sqft_basement</w:t>
      </w:r>
      <w:proofErr w:type="spellEnd"/>
      <w:r w:rsidR="34A7EBED" w:rsidRPr="63C6FBE0">
        <w:rPr>
          <w:rFonts w:ascii="Aptos" w:eastAsia="Aptos" w:hAnsi="Aptos" w:cs="Aptos"/>
          <w:i/>
          <w:iCs/>
          <w:color w:val="000000" w:themeColor="text1"/>
        </w:rPr>
        <w:t xml:space="preserve">, </w:t>
      </w:r>
      <w:proofErr w:type="spellStart"/>
      <w:r w:rsidR="34A7EBED" w:rsidRPr="63C6FBE0">
        <w:rPr>
          <w:rFonts w:ascii="Aptos" w:eastAsia="Aptos" w:hAnsi="Aptos" w:cs="Aptos"/>
          <w:i/>
          <w:iCs/>
          <w:color w:val="000000" w:themeColor="text1"/>
        </w:rPr>
        <w:t>Zipcode</w:t>
      </w:r>
      <w:proofErr w:type="spellEnd"/>
      <w:r w:rsidR="34A7EBED" w:rsidRPr="63C6FBE0">
        <w:rPr>
          <w:rFonts w:ascii="Aptos" w:eastAsia="Aptos" w:hAnsi="Aptos" w:cs="Aptos"/>
          <w:i/>
          <w:iCs/>
          <w:color w:val="000000" w:themeColor="text1"/>
        </w:rPr>
        <w:t>, Lat, and Long</w:t>
      </w:r>
      <w:r w:rsidR="34A7EBED" w:rsidRPr="63C6FBE0">
        <w:rPr>
          <w:rFonts w:ascii="Aptos" w:eastAsia="Aptos" w:hAnsi="Aptos" w:cs="Aptos"/>
          <w:color w:val="000000" w:themeColor="text1"/>
        </w:rPr>
        <w:t xml:space="preserve"> d</w:t>
      </w:r>
      <w:r w:rsidR="5826A2E4" w:rsidRPr="63C6FBE0">
        <w:rPr>
          <w:rFonts w:ascii="Aptos" w:eastAsia="Aptos" w:hAnsi="Aptos" w:cs="Aptos"/>
          <w:color w:val="000000" w:themeColor="text1"/>
        </w:rPr>
        <w:t xml:space="preserve">ue to agreeing that these variables were mainly informative. In lieu of this, we created a new variable called </w:t>
      </w:r>
      <w:r w:rsidR="5826A2E4" w:rsidRPr="63C6FBE0">
        <w:rPr>
          <w:rFonts w:ascii="Aptos" w:eastAsia="Aptos" w:hAnsi="Aptos" w:cs="Aptos"/>
          <w:i/>
          <w:iCs/>
          <w:color w:val="000000" w:themeColor="text1"/>
        </w:rPr>
        <w:t>Region</w:t>
      </w:r>
      <w:r w:rsidR="59A285D2" w:rsidRPr="63C6FBE0">
        <w:rPr>
          <w:rFonts w:ascii="Aptos" w:eastAsia="Aptos" w:hAnsi="Aptos" w:cs="Aptos"/>
          <w:i/>
          <w:iCs/>
          <w:color w:val="000000" w:themeColor="text1"/>
        </w:rPr>
        <w:t xml:space="preserve"> </w:t>
      </w:r>
      <w:r w:rsidR="59A285D2" w:rsidRPr="63C6FBE0">
        <w:rPr>
          <w:rFonts w:ascii="Aptos" w:eastAsia="Aptos" w:hAnsi="Aptos" w:cs="Aptos"/>
          <w:color w:val="000000" w:themeColor="text1"/>
        </w:rPr>
        <w:t xml:space="preserve">that summarized the </w:t>
      </w:r>
      <w:r w:rsidR="33FAAD85" w:rsidRPr="63C6FBE0">
        <w:rPr>
          <w:rFonts w:ascii="Aptos" w:eastAsia="Aptos" w:hAnsi="Aptos" w:cs="Aptos"/>
          <w:color w:val="000000" w:themeColor="text1"/>
        </w:rPr>
        <w:t>zip codes</w:t>
      </w:r>
      <w:r w:rsidR="59A285D2" w:rsidRPr="63C6FBE0">
        <w:rPr>
          <w:rFonts w:ascii="Aptos" w:eastAsia="Aptos" w:hAnsi="Aptos" w:cs="Aptos"/>
          <w:color w:val="000000" w:themeColor="text1"/>
        </w:rPr>
        <w:t xml:space="preserve"> of the dataset into the following regions: East, North, Seattle, Sout</w:t>
      </w:r>
      <w:r w:rsidR="4A69839F" w:rsidRPr="63C6FBE0">
        <w:rPr>
          <w:rFonts w:ascii="Aptos" w:eastAsia="Aptos" w:hAnsi="Aptos" w:cs="Aptos"/>
          <w:color w:val="000000" w:themeColor="text1"/>
        </w:rPr>
        <w:t xml:space="preserve">h, with each of them representing a certain part of </w:t>
      </w:r>
      <w:r w:rsidR="0712A89F" w:rsidRPr="20EA6A1C">
        <w:rPr>
          <w:rFonts w:ascii="Aptos" w:eastAsia="Aptos" w:hAnsi="Aptos" w:cs="Aptos"/>
          <w:color w:val="000000" w:themeColor="text1"/>
        </w:rPr>
        <w:t>King County,</w:t>
      </w:r>
      <w:r w:rsidR="4A69839F" w:rsidRPr="63C6FBE0">
        <w:rPr>
          <w:rFonts w:ascii="Aptos" w:eastAsia="Aptos" w:hAnsi="Aptos" w:cs="Aptos"/>
          <w:color w:val="000000" w:themeColor="text1"/>
        </w:rPr>
        <w:t xml:space="preserve"> Washington.</w:t>
      </w:r>
      <w:r w:rsidR="3C335A79" w:rsidRPr="63C6FBE0">
        <w:rPr>
          <w:rFonts w:ascii="Aptos" w:eastAsia="Aptos" w:hAnsi="Aptos" w:cs="Aptos"/>
          <w:color w:val="000000" w:themeColor="text1"/>
        </w:rPr>
        <w:t xml:space="preserve"> Using this information, we started by creating bar charts that visualized the data spread for homes that qualify as good quality homes.</w:t>
      </w:r>
    </w:p>
    <w:p w14:paraId="2E80A7D1" w14:textId="5D0734CC" w:rsidR="1869E4DD" w:rsidRDefault="325342F1" w:rsidP="20EA6A1C">
      <w:pPr>
        <w:pStyle w:val="NoSpacing"/>
        <w:spacing w:line="240" w:lineRule="auto"/>
        <w:jc w:val="center"/>
      </w:pPr>
      <w:r>
        <w:rPr>
          <w:noProof/>
        </w:rPr>
        <w:lastRenderedPageBreak/>
        <w:drawing>
          <wp:inline distT="0" distB="0" distL="0" distR="0" wp14:anchorId="60D06FAC" wp14:editId="3A0ED8B8">
            <wp:extent cx="5779958" cy="3566160"/>
            <wp:effectExtent l="0" t="0" r="0" b="0"/>
            <wp:docPr id="17974930" name="Picture 17974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74930"/>
                    <pic:cNvPicPr/>
                  </pic:nvPicPr>
                  <pic:blipFill>
                    <a:blip r:embed="rId29">
                      <a:extLst>
                        <a:ext uri="{28A0092B-C50C-407E-A947-70E740481C1C}">
                          <a14:useLocalDpi xmlns:a14="http://schemas.microsoft.com/office/drawing/2010/main" val="0"/>
                        </a:ext>
                      </a:extLst>
                    </a:blip>
                    <a:stretch>
                      <a:fillRect/>
                    </a:stretch>
                  </pic:blipFill>
                  <pic:spPr>
                    <a:xfrm>
                      <a:off x="0" y="0"/>
                      <a:ext cx="5779958" cy="3566160"/>
                    </a:xfrm>
                    <a:prstGeom prst="rect">
                      <a:avLst/>
                    </a:prstGeom>
                  </pic:spPr>
                </pic:pic>
              </a:graphicData>
            </a:graphic>
          </wp:inline>
        </w:drawing>
      </w:r>
      <w:r w:rsidR="27971F5B" w:rsidRPr="20EA6A1C">
        <w:rPr>
          <w:sz w:val="22"/>
          <w:szCs w:val="22"/>
        </w:rPr>
        <w:t>Figure 1</w:t>
      </w:r>
    </w:p>
    <w:p w14:paraId="18A98A39" w14:textId="58E78A7B" w:rsidR="20EA6A1C" w:rsidRDefault="20EA6A1C" w:rsidP="20EA6A1C">
      <w:pPr>
        <w:pStyle w:val="NoSpacing"/>
        <w:spacing w:line="240" w:lineRule="auto"/>
        <w:jc w:val="center"/>
        <w:rPr>
          <w:rFonts w:ascii="10" w:eastAsia="10" w:hAnsi="10" w:cs="10"/>
          <w:sz w:val="20"/>
          <w:szCs w:val="20"/>
        </w:rPr>
      </w:pPr>
    </w:p>
    <w:p w14:paraId="2FCFEDDC" w14:textId="26ECB480" w:rsidR="63C6FBE0" w:rsidRDefault="45EC2AE6" w:rsidP="20EA6A1C">
      <w:pPr>
        <w:pStyle w:val="NoSpacing"/>
        <w:spacing w:line="240" w:lineRule="auto"/>
        <w:ind w:firstLine="720"/>
        <w:rPr>
          <w:rFonts w:ascii="Aptos" w:eastAsia="Aptos" w:hAnsi="Aptos" w:cs="Aptos"/>
          <w:color w:val="000000" w:themeColor="text1"/>
        </w:rPr>
      </w:pPr>
      <w:r w:rsidRPr="63C6FBE0">
        <w:rPr>
          <w:rFonts w:ascii="Aptos" w:eastAsia="Aptos" w:hAnsi="Aptos" w:cs="Aptos"/>
          <w:color w:val="000000" w:themeColor="text1"/>
        </w:rPr>
        <w:t xml:space="preserve">Observing the dataset overall, we see that not many homes classified as condition 1 or 2, but a majority were classified between conditions 3 and 5. </w:t>
      </w:r>
      <w:r w:rsidR="6A236F5D" w:rsidRPr="63C6FBE0">
        <w:rPr>
          <w:rFonts w:ascii="Aptos" w:eastAsia="Aptos" w:hAnsi="Aptos" w:cs="Aptos"/>
          <w:color w:val="000000" w:themeColor="text1"/>
        </w:rPr>
        <w:t>Since our focus is on analyzing homes that were classified between condition 4 and 5, we removed the homes that did not qualify from our dataset.</w:t>
      </w:r>
    </w:p>
    <w:p w14:paraId="3C6BDD8D" w14:textId="73695C81" w:rsidR="516924BE" w:rsidRDefault="2790E21C" w:rsidP="20EA6A1C">
      <w:pPr>
        <w:pStyle w:val="NoSpacing"/>
        <w:spacing w:line="240" w:lineRule="auto"/>
        <w:ind w:firstLine="720"/>
        <w:rPr>
          <w:rFonts w:ascii="Aptos" w:eastAsia="Aptos" w:hAnsi="Aptos" w:cs="Aptos"/>
          <w:color w:val="000000" w:themeColor="text1"/>
        </w:rPr>
      </w:pPr>
      <w:r w:rsidRPr="63C6FBE0">
        <w:rPr>
          <w:rFonts w:ascii="Aptos" w:eastAsia="Aptos" w:hAnsi="Aptos" w:cs="Aptos"/>
          <w:color w:val="000000" w:themeColor="text1"/>
        </w:rPr>
        <w:t>Similarly, w</w:t>
      </w:r>
      <w:r w:rsidR="77A0C7AF" w:rsidRPr="63C6FBE0">
        <w:rPr>
          <w:rFonts w:ascii="Aptos" w:eastAsia="Aptos" w:hAnsi="Aptos" w:cs="Aptos"/>
          <w:color w:val="000000" w:themeColor="text1"/>
        </w:rPr>
        <w:t xml:space="preserve">hen visualizing the </w:t>
      </w:r>
      <w:r w:rsidR="74F52114" w:rsidRPr="63C6FBE0">
        <w:rPr>
          <w:rFonts w:ascii="Aptos" w:eastAsia="Aptos" w:hAnsi="Aptos" w:cs="Aptos"/>
          <w:color w:val="000000" w:themeColor="text1"/>
        </w:rPr>
        <w:t xml:space="preserve">comparison of the </w:t>
      </w:r>
      <w:r w:rsidR="77A0C7AF" w:rsidRPr="63C6FBE0">
        <w:rPr>
          <w:rFonts w:ascii="Aptos" w:eastAsia="Aptos" w:hAnsi="Aptos" w:cs="Aptos"/>
          <w:color w:val="000000" w:themeColor="text1"/>
        </w:rPr>
        <w:t>total number of homes that fulfill the mentioned grade threshold, we see the following</w:t>
      </w:r>
      <w:r w:rsidR="1D50F687" w:rsidRPr="63C6FBE0">
        <w:rPr>
          <w:rFonts w:ascii="Aptos" w:eastAsia="Aptos" w:hAnsi="Aptos" w:cs="Aptos"/>
          <w:color w:val="000000" w:themeColor="text1"/>
        </w:rPr>
        <w:t xml:space="preserve"> in Figure 2</w:t>
      </w:r>
      <w:r w:rsidR="77A0C7AF" w:rsidRPr="63C6FBE0">
        <w:rPr>
          <w:rFonts w:ascii="Aptos" w:eastAsia="Aptos" w:hAnsi="Aptos" w:cs="Aptos"/>
          <w:color w:val="000000" w:themeColor="text1"/>
        </w:rPr>
        <w:t>:</w:t>
      </w:r>
    </w:p>
    <w:p w14:paraId="072D0418" w14:textId="0048E476" w:rsidR="18D107B7" w:rsidRDefault="18D107B7" w:rsidP="18D107B7">
      <w:pPr>
        <w:pStyle w:val="NoSpacing"/>
        <w:spacing w:line="240" w:lineRule="auto"/>
        <w:rPr>
          <w:rFonts w:ascii="Aptos" w:eastAsia="Aptos" w:hAnsi="Aptos" w:cs="Aptos"/>
          <w:color w:val="000000" w:themeColor="text1"/>
        </w:rPr>
      </w:pPr>
    </w:p>
    <w:p w14:paraId="72307732" w14:textId="4EC0CEA8" w:rsidR="1F269749" w:rsidRDefault="77A0C7AF" w:rsidP="20EA6A1C">
      <w:pPr>
        <w:pStyle w:val="NoSpacing"/>
        <w:spacing w:line="240" w:lineRule="auto"/>
        <w:jc w:val="center"/>
        <w:rPr>
          <w:rFonts w:ascii="Aptos" w:eastAsia="Aptos" w:hAnsi="Aptos" w:cs="Aptos"/>
          <w:color w:val="000000" w:themeColor="text1"/>
          <w:sz w:val="20"/>
          <w:szCs w:val="20"/>
        </w:rPr>
      </w:pPr>
      <w:r>
        <w:rPr>
          <w:noProof/>
        </w:rPr>
        <w:lastRenderedPageBreak/>
        <w:drawing>
          <wp:inline distT="0" distB="0" distL="0" distR="0" wp14:anchorId="01A28B55" wp14:editId="18A1D4B0">
            <wp:extent cx="5943600" cy="3667125"/>
            <wp:effectExtent l="0" t="0" r="0" b="0"/>
            <wp:docPr id="144072588" name="Picture 144072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72588"/>
                    <pic:cNvPicPr/>
                  </pic:nvPicPr>
                  <pic:blipFill>
                    <a:blip r:embed="rId30">
                      <a:extLst>
                        <a:ext uri="{28A0092B-C50C-407E-A947-70E740481C1C}">
                          <a14:useLocalDpi xmlns:a14="http://schemas.microsoft.com/office/drawing/2010/main" val="0"/>
                        </a:ext>
                      </a:extLst>
                    </a:blip>
                    <a:stretch>
                      <a:fillRect/>
                    </a:stretch>
                  </pic:blipFill>
                  <pic:spPr>
                    <a:xfrm>
                      <a:off x="0" y="0"/>
                      <a:ext cx="5943600" cy="3667125"/>
                    </a:xfrm>
                    <a:prstGeom prst="rect">
                      <a:avLst/>
                    </a:prstGeom>
                  </pic:spPr>
                </pic:pic>
              </a:graphicData>
            </a:graphic>
          </wp:inline>
        </w:drawing>
      </w:r>
      <w:r w:rsidR="4FE31DAD" w:rsidRPr="20EA6A1C">
        <w:rPr>
          <w:sz w:val="22"/>
          <w:szCs w:val="22"/>
        </w:rPr>
        <w:t>Figure 2</w:t>
      </w:r>
    </w:p>
    <w:p w14:paraId="6E4FE343" w14:textId="18E8856D" w:rsidR="63C6FBE0" w:rsidRDefault="63C6FBE0" w:rsidP="63C6FBE0">
      <w:pPr>
        <w:pStyle w:val="NoSpacing"/>
        <w:spacing w:line="240" w:lineRule="auto"/>
        <w:rPr>
          <w:rFonts w:ascii="Aptos" w:eastAsia="Aptos" w:hAnsi="Aptos" w:cs="Aptos"/>
          <w:color w:val="000000" w:themeColor="text1"/>
          <w:sz w:val="20"/>
          <w:szCs w:val="20"/>
        </w:rPr>
      </w:pPr>
    </w:p>
    <w:p w14:paraId="51B27300" w14:textId="71332297" w:rsidR="63C6FBE0" w:rsidRDefault="53F17F7A" w:rsidP="20EA6A1C">
      <w:pPr>
        <w:pStyle w:val="NoSpacing"/>
        <w:spacing w:line="240" w:lineRule="auto"/>
        <w:ind w:firstLine="720"/>
        <w:rPr>
          <w:rFonts w:ascii="Aptos" w:eastAsia="Aptos" w:hAnsi="Aptos" w:cs="Aptos"/>
          <w:color w:val="000000" w:themeColor="text1"/>
        </w:rPr>
      </w:pPr>
      <w:r w:rsidRPr="63C6FBE0">
        <w:rPr>
          <w:rFonts w:ascii="Aptos" w:eastAsia="Aptos" w:hAnsi="Aptos" w:cs="Aptos"/>
          <w:color w:val="000000" w:themeColor="text1"/>
        </w:rPr>
        <w:t xml:space="preserve">Like in </w:t>
      </w:r>
      <w:r w:rsidR="7A34FF41" w:rsidRPr="63C6FBE0">
        <w:rPr>
          <w:rFonts w:ascii="Aptos" w:eastAsia="Aptos" w:hAnsi="Aptos" w:cs="Aptos"/>
          <w:color w:val="000000" w:themeColor="text1"/>
        </w:rPr>
        <w:t>Figure 1</w:t>
      </w:r>
      <w:r w:rsidRPr="63C6FBE0">
        <w:rPr>
          <w:rFonts w:ascii="Aptos" w:eastAsia="Aptos" w:hAnsi="Aptos" w:cs="Aptos"/>
          <w:color w:val="000000" w:themeColor="text1"/>
        </w:rPr>
        <w:t xml:space="preserve">, </w:t>
      </w:r>
      <w:r w:rsidR="4181CD11" w:rsidRPr="63C6FBE0">
        <w:rPr>
          <w:rFonts w:ascii="Aptos" w:eastAsia="Aptos" w:hAnsi="Aptos" w:cs="Aptos"/>
          <w:color w:val="000000" w:themeColor="text1"/>
        </w:rPr>
        <w:t xml:space="preserve">we see that there are not as many homes that </w:t>
      </w:r>
      <w:r w:rsidR="25E533C0" w:rsidRPr="63C6FBE0">
        <w:rPr>
          <w:rFonts w:ascii="Aptos" w:eastAsia="Aptos" w:hAnsi="Aptos" w:cs="Aptos"/>
          <w:color w:val="000000" w:themeColor="text1"/>
        </w:rPr>
        <w:t xml:space="preserve">classify as grades 1 to 6. However, </w:t>
      </w:r>
      <w:r w:rsidR="06EB21E3" w:rsidRPr="63C6FBE0">
        <w:rPr>
          <w:rFonts w:ascii="Aptos" w:eastAsia="Aptos" w:hAnsi="Aptos" w:cs="Aptos"/>
          <w:color w:val="000000" w:themeColor="text1"/>
        </w:rPr>
        <w:t>the majority</w:t>
      </w:r>
      <w:r w:rsidR="25E533C0" w:rsidRPr="63C6FBE0">
        <w:rPr>
          <w:rFonts w:ascii="Aptos" w:eastAsia="Aptos" w:hAnsi="Aptos" w:cs="Aptos"/>
          <w:color w:val="000000" w:themeColor="text1"/>
        </w:rPr>
        <w:t xml:space="preserve"> of the data lie</w:t>
      </w:r>
      <w:r w:rsidR="6ACFBB61" w:rsidRPr="63C6FBE0">
        <w:rPr>
          <w:rFonts w:ascii="Aptos" w:eastAsia="Aptos" w:hAnsi="Aptos" w:cs="Aptos"/>
          <w:color w:val="000000" w:themeColor="text1"/>
        </w:rPr>
        <w:t>s</w:t>
      </w:r>
      <w:r w:rsidR="25E533C0" w:rsidRPr="63C6FBE0">
        <w:rPr>
          <w:rFonts w:ascii="Aptos" w:eastAsia="Aptos" w:hAnsi="Aptos" w:cs="Aptos"/>
          <w:color w:val="000000" w:themeColor="text1"/>
        </w:rPr>
        <w:t xml:space="preserve"> between grades 7 and 13</w:t>
      </w:r>
      <w:r w:rsidR="1F8004B6" w:rsidRPr="63C6FBE0">
        <w:rPr>
          <w:rFonts w:ascii="Aptos" w:eastAsia="Aptos" w:hAnsi="Aptos" w:cs="Aptos"/>
          <w:color w:val="000000" w:themeColor="text1"/>
        </w:rPr>
        <w:t xml:space="preserve">. Due to the </w:t>
      </w:r>
      <w:r w:rsidR="1BF9D291" w:rsidRPr="63C6FBE0">
        <w:rPr>
          <w:rFonts w:ascii="Aptos" w:eastAsia="Aptos" w:hAnsi="Aptos" w:cs="Aptos"/>
          <w:color w:val="000000" w:themeColor="text1"/>
        </w:rPr>
        <w:t>main focus of this</w:t>
      </w:r>
      <w:r w:rsidR="1F8004B6" w:rsidRPr="63C6FBE0">
        <w:rPr>
          <w:rFonts w:ascii="Aptos" w:eastAsia="Aptos" w:hAnsi="Aptos" w:cs="Aptos"/>
          <w:color w:val="000000" w:themeColor="text1"/>
        </w:rPr>
        <w:t xml:space="preserve"> section, we removed grades 1 through 7</w:t>
      </w:r>
      <w:r w:rsidR="48695649" w:rsidRPr="63C6FBE0">
        <w:rPr>
          <w:rFonts w:ascii="Aptos" w:eastAsia="Aptos" w:hAnsi="Aptos" w:cs="Aptos"/>
          <w:color w:val="000000" w:themeColor="text1"/>
        </w:rPr>
        <w:t xml:space="preserve"> from our dataset</w:t>
      </w:r>
      <w:r w:rsidR="1F8004B6" w:rsidRPr="63C6FBE0">
        <w:rPr>
          <w:rFonts w:ascii="Aptos" w:eastAsia="Aptos" w:hAnsi="Aptos" w:cs="Aptos"/>
          <w:color w:val="000000" w:themeColor="text1"/>
        </w:rPr>
        <w:t>, and performed our analysis on homes graded 8 to 13 and conditions of 4 and 5.</w:t>
      </w:r>
      <w:r w:rsidR="091FEA9C" w:rsidRPr="63C6FBE0">
        <w:rPr>
          <w:rFonts w:ascii="Aptos" w:eastAsia="Aptos" w:hAnsi="Aptos" w:cs="Aptos"/>
          <w:color w:val="000000" w:themeColor="text1"/>
        </w:rPr>
        <w:t xml:space="preserve"> As such, the following bar </w:t>
      </w:r>
      <w:r w:rsidR="661A6DC1" w:rsidRPr="63C6FBE0">
        <w:rPr>
          <w:rFonts w:ascii="Aptos" w:eastAsia="Aptos" w:hAnsi="Aptos" w:cs="Aptos"/>
          <w:color w:val="000000" w:themeColor="text1"/>
        </w:rPr>
        <w:t>charts represent the d</w:t>
      </w:r>
      <w:r w:rsidR="0E9EE284" w:rsidRPr="63C6FBE0">
        <w:rPr>
          <w:rFonts w:ascii="Aptos" w:eastAsia="Aptos" w:hAnsi="Aptos" w:cs="Aptos"/>
          <w:color w:val="000000" w:themeColor="text1"/>
        </w:rPr>
        <w:t xml:space="preserve">istribution of the dataset that we will be using for the remainder of this section. Visually, there are more homes with a </w:t>
      </w:r>
      <w:r w:rsidR="32CF7334" w:rsidRPr="63C6FBE0">
        <w:rPr>
          <w:rFonts w:ascii="Aptos" w:eastAsia="Aptos" w:hAnsi="Aptos" w:cs="Aptos"/>
          <w:color w:val="000000" w:themeColor="text1"/>
        </w:rPr>
        <w:t xml:space="preserve">condition of </w:t>
      </w:r>
      <w:r w:rsidR="0E9EE284" w:rsidRPr="63C6FBE0">
        <w:rPr>
          <w:rFonts w:ascii="Aptos" w:eastAsia="Aptos" w:hAnsi="Aptos" w:cs="Aptos"/>
          <w:color w:val="000000" w:themeColor="text1"/>
        </w:rPr>
        <w:t>4 than 5</w:t>
      </w:r>
      <w:r w:rsidR="2B109B9A" w:rsidRPr="63C6FBE0">
        <w:rPr>
          <w:rFonts w:ascii="Aptos" w:eastAsia="Aptos" w:hAnsi="Aptos" w:cs="Aptos"/>
          <w:color w:val="000000" w:themeColor="text1"/>
        </w:rPr>
        <w:t xml:space="preserve">, </w:t>
      </w:r>
      <w:r w:rsidR="18A55FE3" w:rsidRPr="63C6FBE0">
        <w:rPr>
          <w:rFonts w:ascii="Aptos" w:eastAsia="Aptos" w:hAnsi="Aptos" w:cs="Aptos"/>
          <w:color w:val="000000" w:themeColor="text1"/>
        </w:rPr>
        <w:t>and will</w:t>
      </w:r>
      <w:r w:rsidR="091FEA9C" w:rsidRPr="63C6FBE0">
        <w:rPr>
          <w:rFonts w:ascii="Aptos" w:eastAsia="Aptos" w:hAnsi="Aptos" w:cs="Aptos"/>
          <w:color w:val="000000" w:themeColor="text1"/>
        </w:rPr>
        <w:t xml:space="preserve"> help us determine which variables to analyze to determine their significance when comparing them to the condition </w:t>
      </w:r>
      <w:r w:rsidR="17249B8A" w:rsidRPr="63C6FBE0">
        <w:rPr>
          <w:rFonts w:ascii="Aptos" w:eastAsia="Aptos" w:hAnsi="Aptos" w:cs="Aptos"/>
          <w:color w:val="000000" w:themeColor="text1"/>
        </w:rPr>
        <w:t>and grade of a home.</w:t>
      </w:r>
      <w:r w:rsidR="39FD1C64" w:rsidRPr="63C6FBE0">
        <w:rPr>
          <w:rFonts w:ascii="Aptos" w:eastAsia="Aptos" w:hAnsi="Aptos" w:cs="Aptos"/>
          <w:color w:val="000000" w:themeColor="text1"/>
        </w:rPr>
        <w:t xml:space="preserve"> When looking at the total number of homes by grade, </w:t>
      </w:r>
      <w:proofErr w:type="gramStart"/>
      <w:r w:rsidR="39FD1C64" w:rsidRPr="63C6FBE0">
        <w:rPr>
          <w:rFonts w:ascii="Aptos" w:eastAsia="Aptos" w:hAnsi="Aptos" w:cs="Aptos"/>
          <w:color w:val="000000" w:themeColor="text1"/>
        </w:rPr>
        <w:t>a majority of</w:t>
      </w:r>
      <w:proofErr w:type="gramEnd"/>
      <w:r w:rsidR="39FD1C64" w:rsidRPr="63C6FBE0">
        <w:rPr>
          <w:rFonts w:ascii="Aptos" w:eastAsia="Aptos" w:hAnsi="Aptos" w:cs="Aptos"/>
          <w:color w:val="000000" w:themeColor="text1"/>
        </w:rPr>
        <w:t xml:space="preserve"> homes have a grade of 8 with the total number of homes decreasing </w:t>
      </w:r>
      <w:r w:rsidR="15B22B27" w:rsidRPr="63C6FBE0">
        <w:rPr>
          <w:rFonts w:ascii="Aptos" w:eastAsia="Aptos" w:hAnsi="Aptos" w:cs="Aptos"/>
          <w:color w:val="000000" w:themeColor="text1"/>
        </w:rPr>
        <w:t xml:space="preserve">for each grade level. Overall, there are 2,652 homes which we will use to determine what characteristics (variables) define these homes </w:t>
      </w:r>
      <w:r w:rsidR="79660ED8" w:rsidRPr="63C6FBE0">
        <w:rPr>
          <w:rFonts w:ascii="Aptos" w:eastAsia="Aptos" w:hAnsi="Aptos" w:cs="Aptos"/>
          <w:color w:val="000000" w:themeColor="text1"/>
        </w:rPr>
        <w:t>as good quality.</w:t>
      </w:r>
    </w:p>
    <w:p w14:paraId="357BAB79" w14:textId="2FA2F3BA" w:rsidR="20EA6A1C" w:rsidRDefault="20EA6A1C" w:rsidP="20EA6A1C">
      <w:pPr>
        <w:pStyle w:val="NoSpacing"/>
        <w:spacing w:line="240" w:lineRule="auto"/>
        <w:ind w:firstLine="720"/>
        <w:rPr>
          <w:rFonts w:ascii="Aptos" w:eastAsia="Aptos" w:hAnsi="Aptos" w:cs="Aptos"/>
          <w:color w:val="000000" w:themeColor="text1"/>
        </w:rPr>
      </w:pPr>
    </w:p>
    <w:p w14:paraId="39A2A043" w14:textId="0F5926DC" w:rsidR="078283F6" w:rsidRDefault="078283F6" w:rsidP="63C6FBE0">
      <w:pPr>
        <w:pStyle w:val="NoSpacing"/>
        <w:spacing w:line="240" w:lineRule="auto"/>
        <w:jc w:val="center"/>
        <w:rPr>
          <w:rFonts w:ascii="Aptos" w:eastAsia="Aptos" w:hAnsi="Aptos" w:cs="Aptos"/>
          <w:color w:val="000000" w:themeColor="text1"/>
        </w:rPr>
      </w:pPr>
      <w:r>
        <w:rPr>
          <w:noProof/>
        </w:rPr>
        <w:lastRenderedPageBreak/>
        <w:drawing>
          <wp:inline distT="0" distB="0" distL="0" distR="0" wp14:anchorId="155A86C8" wp14:editId="7541123A">
            <wp:extent cx="5943600" cy="1866900"/>
            <wp:effectExtent l="0" t="0" r="0" b="0"/>
            <wp:docPr id="1165409864" name="Picture 1165409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409864"/>
                    <pic:cNvPicPr/>
                  </pic:nvPicPr>
                  <pic:blipFill>
                    <a:blip r:embed="rId31">
                      <a:extLst>
                        <a:ext uri="{28A0092B-C50C-407E-A947-70E740481C1C}">
                          <a14:useLocalDpi xmlns:a14="http://schemas.microsoft.com/office/drawing/2010/main" val="0"/>
                        </a:ext>
                      </a:extLst>
                    </a:blip>
                    <a:stretch>
                      <a:fillRect/>
                    </a:stretch>
                  </pic:blipFill>
                  <pic:spPr>
                    <a:xfrm>
                      <a:off x="0" y="0"/>
                      <a:ext cx="5943600" cy="1866900"/>
                    </a:xfrm>
                    <a:prstGeom prst="rect">
                      <a:avLst/>
                    </a:prstGeom>
                  </pic:spPr>
                </pic:pic>
              </a:graphicData>
            </a:graphic>
          </wp:inline>
        </w:drawing>
      </w:r>
      <w:r w:rsidR="558E9DDE" w:rsidRPr="20EA6A1C">
        <w:rPr>
          <w:sz w:val="22"/>
          <w:szCs w:val="22"/>
        </w:rPr>
        <w:t>Figure 3</w:t>
      </w:r>
    </w:p>
    <w:p w14:paraId="4636D9C1" w14:textId="60B01DCA" w:rsidR="18D107B7" w:rsidRDefault="77AA7CF1" w:rsidP="20EA6A1C">
      <w:pPr>
        <w:pStyle w:val="NoSpacing"/>
        <w:spacing w:line="240" w:lineRule="auto"/>
        <w:ind w:firstLine="720"/>
        <w:rPr>
          <w:rFonts w:ascii="Aptos" w:eastAsia="Aptos" w:hAnsi="Aptos" w:cs="Aptos"/>
          <w:color w:val="000000" w:themeColor="text1"/>
        </w:rPr>
      </w:pPr>
      <w:r w:rsidRPr="63C6FBE0">
        <w:rPr>
          <w:rFonts w:ascii="Aptos" w:eastAsia="Aptos" w:hAnsi="Aptos" w:cs="Aptos"/>
          <w:color w:val="000000" w:themeColor="text1"/>
        </w:rPr>
        <w:t xml:space="preserve">To </w:t>
      </w:r>
      <w:r w:rsidR="0CFA8575" w:rsidRPr="63C6FBE0">
        <w:rPr>
          <w:rFonts w:ascii="Aptos" w:eastAsia="Aptos" w:hAnsi="Aptos" w:cs="Aptos"/>
          <w:color w:val="000000" w:themeColor="text1"/>
        </w:rPr>
        <w:t>begin our analysis, we started by</w:t>
      </w:r>
      <w:r w:rsidR="56F842AF" w:rsidRPr="63C6FBE0">
        <w:rPr>
          <w:rFonts w:ascii="Aptos" w:eastAsia="Aptos" w:hAnsi="Aptos" w:cs="Aptos"/>
          <w:color w:val="000000" w:themeColor="text1"/>
        </w:rPr>
        <w:t xml:space="preserve"> c</w:t>
      </w:r>
      <w:r w:rsidRPr="63C6FBE0">
        <w:rPr>
          <w:rFonts w:ascii="Aptos" w:eastAsia="Aptos" w:hAnsi="Aptos" w:cs="Aptos"/>
          <w:color w:val="000000" w:themeColor="text1"/>
        </w:rPr>
        <w:t xml:space="preserve">omparing the condition of </w:t>
      </w:r>
      <w:r w:rsidR="6404400A" w:rsidRPr="63C6FBE0">
        <w:rPr>
          <w:rFonts w:ascii="Aptos" w:eastAsia="Aptos" w:hAnsi="Aptos" w:cs="Aptos"/>
          <w:color w:val="000000" w:themeColor="text1"/>
        </w:rPr>
        <w:t>homes</w:t>
      </w:r>
      <w:r w:rsidRPr="63C6FBE0">
        <w:rPr>
          <w:rFonts w:ascii="Aptos" w:eastAsia="Aptos" w:hAnsi="Aptos" w:cs="Aptos"/>
          <w:color w:val="000000" w:themeColor="text1"/>
        </w:rPr>
        <w:t xml:space="preserve"> to the</w:t>
      </w:r>
      <w:r w:rsidR="24C8FB00" w:rsidRPr="63C6FBE0">
        <w:rPr>
          <w:rFonts w:ascii="Aptos" w:eastAsia="Aptos" w:hAnsi="Aptos" w:cs="Aptos"/>
          <w:color w:val="000000" w:themeColor="text1"/>
        </w:rPr>
        <w:t xml:space="preserve">ir </w:t>
      </w:r>
      <w:r w:rsidRPr="63C6FBE0">
        <w:rPr>
          <w:rFonts w:ascii="Aptos" w:eastAsia="Aptos" w:hAnsi="Aptos" w:cs="Aptos"/>
          <w:color w:val="000000" w:themeColor="text1"/>
        </w:rPr>
        <w:t>price</w:t>
      </w:r>
      <w:r w:rsidR="46C43D88" w:rsidRPr="63C6FBE0">
        <w:rPr>
          <w:rFonts w:ascii="Aptos" w:eastAsia="Aptos" w:hAnsi="Aptos" w:cs="Aptos"/>
          <w:color w:val="000000" w:themeColor="text1"/>
        </w:rPr>
        <w:t>s</w:t>
      </w:r>
      <w:r w:rsidR="34D77B3B" w:rsidRPr="63C6FBE0">
        <w:rPr>
          <w:rFonts w:ascii="Aptos" w:eastAsia="Aptos" w:hAnsi="Aptos" w:cs="Aptos"/>
          <w:color w:val="000000" w:themeColor="text1"/>
        </w:rPr>
        <w:t xml:space="preserve"> as boxplots</w:t>
      </w:r>
      <w:r w:rsidRPr="63C6FBE0">
        <w:rPr>
          <w:rFonts w:ascii="Aptos" w:eastAsia="Aptos" w:hAnsi="Aptos" w:cs="Aptos"/>
          <w:color w:val="000000" w:themeColor="text1"/>
        </w:rPr>
        <w:t>.</w:t>
      </w:r>
      <w:r w:rsidR="275F12FB" w:rsidRPr="63C6FBE0">
        <w:rPr>
          <w:rFonts w:ascii="Aptos" w:eastAsia="Aptos" w:hAnsi="Aptos" w:cs="Aptos"/>
          <w:color w:val="000000" w:themeColor="text1"/>
        </w:rPr>
        <w:t xml:space="preserve"> </w:t>
      </w:r>
      <w:r w:rsidR="0010D504" w:rsidRPr="63C6FBE0">
        <w:rPr>
          <w:rFonts w:ascii="Aptos" w:eastAsia="Aptos" w:hAnsi="Aptos" w:cs="Aptos"/>
          <w:color w:val="000000" w:themeColor="text1"/>
        </w:rPr>
        <w:t xml:space="preserve">Note that due to the </w:t>
      </w:r>
      <w:r w:rsidR="4D2BE3EE" w:rsidRPr="63C6FBE0">
        <w:rPr>
          <w:rFonts w:ascii="Aptos" w:eastAsia="Aptos" w:hAnsi="Aptos" w:cs="Aptos"/>
          <w:color w:val="000000" w:themeColor="text1"/>
        </w:rPr>
        <w:t xml:space="preserve">extreme </w:t>
      </w:r>
      <w:r w:rsidR="0010D504" w:rsidRPr="63C6FBE0">
        <w:rPr>
          <w:rFonts w:ascii="Aptos" w:eastAsia="Aptos" w:hAnsi="Aptos" w:cs="Aptos"/>
          <w:color w:val="000000" w:themeColor="text1"/>
        </w:rPr>
        <w:t>outliers, it made the boxplots difficult to see. Two visuals were created – one with and one without</w:t>
      </w:r>
      <w:r w:rsidR="7CB1ADFD" w:rsidRPr="63C6FBE0">
        <w:rPr>
          <w:rFonts w:ascii="Aptos" w:eastAsia="Aptos" w:hAnsi="Aptos" w:cs="Aptos"/>
          <w:color w:val="000000" w:themeColor="text1"/>
        </w:rPr>
        <w:t xml:space="preserve"> – to provide context regarding the observations made.</w:t>
      </w:r>
      <w:r w:rsidR="0010D504" w:rsidRPr="63C6FBE0">
        <w:rPr>
          <w:rFonts w:ascii="Aptos" w:eastAsia="Aptos" w:hAnsi="Aptos" w:cs="Aptos"/>
          <w:color w:val="000000" w:themeColor="text1"/>
        </w:rPr>
        <w:t xml:space="preserve"> </w:t>
      </w:r>
      <w:r w:rsidR="60BA9B47" w:rsidRPr="63C6FBE0">
        <w:rPr>
          <w:rFonts w:ascii="Aptos" w:eastAsia="Aptos" w:hAnsi="Aptos" w:cs="Aptos"/>
          <w:color w:val="000000" w:themeColor="text1"/>
        </w:rPr>
        <w:t xml:space="preserve"> </w:t>
      </w:r>
    </w:p>
    <w:p w14:paraId="79076920" w14:textId="7B012AE2" w:rsidR="20EA6A1C" w:rsidRDefault="20EA6A1C" w:rsidP="20EA6A1C">
      <w:pPr>
        <w:pStyle w:val="NoSpacing"/>
        <w:spacing w:line="240" w:lineRule="auto"/>
        <w:ind w:firstLine="720"/>
        <w:rPr>
          <w:rFonts w:ascii="Aptos" w:eastAsia="Aptos" w:hAnsi="Aptos" w:cs="Aptos"/>
          <w:color w:val="000000" w:themeColor="text1"/>
        </w:rPr>
      </w:pPr>
    </w:p>
    <w:p w14:paraId="2534942D" w14:textId="0EEB0D1F" w:rsidR="679E9BE3" w:rsidRDefault="1CB32750" w:rsidP="679E9BE3">
      <w:pPr>
        <w:pStyle w:val="NoSpacing"/>
        <w:spacing w:line="240" w:lineRule="auto"/>
      </w:pPr>
      <w:r>
        <w:rPr>
          <w:noProof/>
        </w:rPr>
        <w:drawing>
          <wp:anchor distT="0" distB="0" distL="114300" distR="114300" simplePos="0" relativeHeight="251658240" behindDoc="1" locked="0" layoutInCell="1" allowOverlap="1" wp14:anchorId="0F1B2D9D" wp14:editId="592D7644">
            <wp:simplePos x="0" y="0"/>
            <wp:positionH relativeFrom="column">
              <wp:align>left</wp:align>
            </wp:positionH>
            <wp:positionV relativeFrom="paragraph">
              <wp:posOffset>0</wp:posOffset>
            </wp:positionV>
            <wp:extent cx="5999038" cy="2651760"/>
            <wp:effectExtent l="0" t="0" r="0" b="0"/>
            <wp:wrapNone/>
            <wp:docPr id="1850310523" name="Picture 185031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99038" cy="2651760"/>
                    </a:xfrm>
                    <a:prstGeom prst="rect">
                      <a:avLst/>
                    </a:prstGeom>
                  </pic:spPr>
                </pic:pic>
              </a:graphicData>
            </a:graphic>
            <wp14:sizeRelH relativeFrom="page">
              <wp14:pctWidth>0</wp14:pctWidth>
            </wp14:sizeRelH>
            <wp14:sizeRelV relativeFrom="page">
              <wp14:pctHeight>0</wp14:pctHeight>
            </wp14:sizeRelV>
          </wp:anchor>
        </w:drawing>
      </w:r>
    </w:p>
    <w:p w14:paraId="1B388F7E" w14:textId="76E50C85" w:rsidR="679E9BE3" w:rsidRDefault="679E9BE3" w:rsidP="679E9BE3">
      <w:pPr>
        <w:pStyle w:val="NoSpacing"/>
        <w:spacing w:line="240" w:lineRule="auto"/>
      </w:pPr>
    </w:p>
    <w:p w14:paraId="44EADFC8" w14:textId="45A45449" w:rsidR="679E9BE3" w:rsidRDefault="679E9BE3" w:rsidP="679E9BE3">
      <w:pPr>
        <w:pStyle w:val="NoSpacing"/>
        <w:spacing w:line="240" w:lineRule="auto"/>
      </w:pPr>
    </w:p>
    <w:p w14:paraId="0B56CD9C" w14:textId="7FDE6373" w:rsidR="1CB32750" w:rsidRDefault="1CB32750" w:rsidP="1CB32750">
      <w:pPr>
        <w:pStyle w:val="NoSpacing"/>
        <w:spacing w:line="240" w:lineRule="auto"/>
      </w:pPr>
    </w:p>
    <w:p w14:paraId="2BA1C934" w14:textId="110C1386" w:rsidR="1CB32750" w:rsidRDefault="1CB32750" w:rsidP="1CB32750">
      <w:pPr>
        <w:pStyle w:val="NoSpacing"/>
        <w:spacing w:line="240" w:lineRule="auto"/>
      </w:pPr>
    </w:p>
    <w:p w14:paraId="5567C48A" w14:textId="0821E006" w:rsidR="1CB32750" w:rsidRDefault="1CB32750" w:rsidP="1CB32750">
      <w:pPr>
        <w:pStyle w:val="NoSpacing"/>
        <w:spacing w:line="240" w:lineRule="auto"/>
      </w:pPr>
    </w:p>
    <w:p w14:paraId="4BE02990" w14:textId="56C5567A" w:rsidR="1CB32750" w:rsidRDefault="1CB32750" w:rsidP="1CB32750">
      <w:pPr>
        <w:pStyle w:val="NoSpacing"/>
        <w:spacing w:line="240" w:lineRule="auto"/>
      </w:pPr>
    </w:p>
    <w:p w14:paraId="4A421047" w14:textId="071740E4" w:rsidR="1CB32750" w:rsidRDefault="1CB32750" w:rsidP="1CB32750">
      <w:pPr>
        <w:pStyle w:val="NoSpacing"/>
        <w:spacing w:line="240" w:lineRule="auto"/>
      </w:pPr>
    </w:p>
    <w:p w14:paraId="3C437AAB" w14:textId="507C959B" w:rsidR="63C6FBE0" w:rsidRDefault="63C6FBE0" w:rsidP="63C6FBE0">
      <w:pPr>
        <w:pStyle w:val="NoSpacing"/>
        <w:spacing w:line="240" w:lineRule="auto"/>
      </w:pPr>
    </w:p>
    <w:p w14:paraId="7CF6DFB0" w14:textId="2ABB4C12" w:rsidR="63C6FBE0" w:rsidRDefault="63C6FBE0" w:rsidP="63C6FBE0">
      <w:pPr>
        <w:pStyle w:val="NoSpacing"/>
        <w:spacing w:line="240" w:lineRule="auto"/>
      </w:pPr>
    </w:p>
    <w:p w14:paraId="47DC3FD5" w14:textId="6546627C" w:rsidR="63C6FBE0" w:rsidRDefault="63C6FBE0" w:rsidP="63C6FBE0">
      <w:pPr>
        <w:pStyle w:val="NoSpacing"/>
        <w:spacing w:line="240" w:lineRule="auto"/>
      </w:pPr>
    </w:p>
    <w:p w14:paraId="33A4BE72" w14:textId="36D51896" w:rsidR="63C6FBE0" w:rsidRDefault="63C6FBE0" w:rsidP="63C6FBE0">
      <w:pPr>
        <w:pStyle w:val="NoSpacing"/>
        <w:spacing w:line="240" w:lineRule="auto"/>
      </w:pPr>
    </w:p>
    <w:p w14:paraId="5D95F8DE" w14:textId="11FEC02A" w:rsidR="63C6FBE0" w:rsidRDefault="63C6FBE0" w:rsidP="63C6FBE0">
      <w:pPr>
        <w:pStyle w:val="NoSpacing"/>
        <w:spacing w:line="240" w:lineRule="auto"/>
      </w:pPr>
    </w:p>
    <w:p w14:paraId="4586A101" w14:textId="50972410" w:rsidR="63C6FBE0" w:rsidRDefault="63C6FBE0" w:rsidP="63C6FBE0">
      <w:pPr>
        <w:pStyle w:val="NoSpacing"/>
        <w:spacing w:line="240" w:lineRule="auto"/>
      </w:pPr>
    </w:p>
    <w:p w14:paraId="657BB0B9" w14:textId="00564A85" w:rsidR="63C6FBE0" w:rsidRDefault="63C6FBE0" w:rsidP="63C6FBE0">
      <w:pPr>
        <w:pStyle w:val="NoSpacing"/>
        <w:spacing w:line="240" w:lineRule="auto"/>
      </w:pPr>
    </w:p>
    <w:p w14:paraId="3B262174" w14:textId="02BBB397" w:rsidR="63C6FBE0" w:rsidRDefault="63C6FBE0" w:rsidP="63C6FBE0">
      <w:pPr>
        <w:pStyle w:val="NoSpacing"/>
        <w:spacing w:line="240" w:lineRule="auto"/>
      </w:pPr>
    </w:p>
    <w:p w14:paraId="6D95657F" w14:textId="455750D4" w:rsidR="63C6FBE0" w:rsidRDefault="41058203" w:rsidP="20EA6A1C">
      <w:pPr>
        <w:pStyle w:val="NoSpacing"/>
        <w:spacing w:line="240" w:lineRule="auto"/>
        <w:jc w:val="center"/>
      </w:pPr>
      <w:r w:rsidRPr="20EA6A1C">
        <w:rPr>
          <w:sz w:val="22"/>
          <w:szCs w:val="22"/>
        </w:rPr>
        <w:t>Figure 4</w:t>
      </w:r>
    </w:p>
    <w:p w14:paraId="080039C4" w14:textId="5D64E576" w:rsidR="20EA6A1C" w:rsidRDefault="20EA6A1C" w:rsidP="20EA6A1C">
      <w:pPr>
        <w:pStyle w:val="NoSpacing"/>
        <w:spacing w:line="240" w:lineRule="auto"/>
        <w:jc w:val="center"/>
        <w:rPr>
          <w:sz w:val="22"/>
          <w:szCs w:val="22"/>
        </w:rPr>
      </w:pPr>
    </w:p>
    <w:p w14:paraId="575CA09B" w14:textId="050CC356" w:rsidR="63C6FBE0" w:rsidRDefault="6B14ABA9" w:rsidP="20EA6A1C">
      <w:pPr>
        <w:pStyle w:val="NoSpacing"/>
        <w:spacing w:line="240" w:lineRule="auto"/>
        <w:ind w:firstLine="720"/>
      </w:pPr>
      <w:r>
        <w:t>From the boxplots, we ca</w:t>
      </w:r>
      <w:r w:rsidR="698D8B93">
        <w:t xml:space="preserve">n observe the following. When comparing the median price of homes based on both conditions, </w:t>
      </w:r>
      <w:r w:rsidR="393F73A3">
        <w:t xml:space="preserve">there is an increase when comparing homes with condition 4 and condition 5. Based on our initial observations, this was to be expected. Secondly, </w:t>
      </w:r>
      <w:r w:rsidR="06549B69">
        <w:t>we can also see that the boxplot for condition 4 is wider than that of condition 5. This indicates that there were more data points for homes categorized as condition 4 than condition 5.</w:t>
      </w:r>
    </w:p>
    <w:p w14:paraId="5D48256A" w14:textId="260D1E26" w:rsidR="3C77EAB7" w:rsidRDefault="3FF589EB" w:rsidP="20EA6A1C">
      <w:pPr>
        <w:pStyle w:val="NoSpacing"/>
        <w:spacing w:line="240" w:lineRule="auto"/>
        <w:ind w:firstLine="720"/>
      </w:pPr>
      <w:r>
        <w:t>Using this information as pretext, we created a boxplot comparing the prices of homes based on their grade score. This boxplot is shown below.</w:t>
      </w:r>
    </w:p>
    <w:p w14:paraId="467DB7E1" w14:textId="3E4FDA18" w:rsidR="276DB183" w:rsidRDefault="5CF0B855" w:rsidP="20EA6A1C">
      <w:pPr>
        <w:pStyle w:val="NoSpacing"/>
        <w:spacing w:line="240" w:lineRule="auto"/>
        <w:jc w:val="center"/>
      </w:pPr>
      <w:r>
        <w:rPr>
          <w:noProof/>
        </w:rPr>
        <w:lastRenderedPageBreak/>
        <w:drawing>
          <wp:inline distT="0" distB="0" distL="0" distR="0" wp14:anchorId="0E2C6317" wp14:editId="662FF741">
            <wp:extent cx="4313446" cy="2606040"/>
            <wp:effectExtent l="0" t="0" r="0" b="0"/>
            <wp:docPr id="321926702" name="Picture 321926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92670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13446" cy="2606040"/>
                    </a:xfrm>
                    <a:prstGeom prst="rect">
                      <a:avLst/>
                    </a:prstGeom>
                  </pic:spPr>
                </pic:pic>
              </a:graphicData>
            </a:graphic>
          </wp:inline>
        </w:drawing>
      </w:r>
    </w:p>
    <w:p w14:paraId="72B34752" w14:textId="24C67B8B" w:rsidR="60AABA87" w:rsidRDefault="60AABA87" w:rsidP="20EA6A1C">
      <w:pPr>
        <w:pStyle w:val="NoSpacing"/>
        <w:spacing w:line="240" w:lineRule="auto"/>
        <w:jc w:val="center"/>
      </w:pPr>
      <w:r w:rsidRPr="20EA6A1C">
        <w:rPr>
          <w:sz w:val="22"/>
          <w:szCs w:val="22"/>
        </w:rPr>
        <w:t>Figure 5</w:t>
      </w:r>
    </w:p>
    <w:p w14:paraId="5333BD6B" w14:textId="1DA33CBA" w:rsidR="63C6FBE0" w:rsidRDefault="63C6FBE0" w:rsidP="63C6FBE0">
      <w:pPr>
        <w:pStyle w:val="NoSpacing"/>
        <w:spacing w:line="240" w:lineRule="auto"/>
      </w:pPr>
    </w:p>
    <w:p w14:paraId="2A174639" w14:textId="48216D96" w:rsidR="5A6818FC" w:rsidRDefault="62C5845A" w:rsidP="20EA6A1C">
      <w:pPr>
        <w:pStyle w:val="NoSpacing"/>
        <w:spacing w:line="240" w:lineRule="auto"/>
        <w:ind w:firstLine="720"/>
      </w:pPr>
      <w:r>
        <w:t>Like</w:t>
      </w:r>
      <w:r w:rsidR="36425801">
        <w:t xml:space="preserve"> </w:t>
      </w:r>
      <w:r w:rsidR="1C95A914">
        <w:t>in Figure 4</w:t>
      </w:r>
      <w:r w:rsidR="36425801">
        <w:t>, we see an increasing trend in the median price based on the grade of the home</w:t>
      </w:r>
      <w:r w:rsidR="01CCEED0">
        <w:t xml:space="preserve">, with grade 13 defined as a home with a “high-quality level of construction and design.” </w:t>
      </w:r>
      <w:r w:rsidR="3546AA28">
        <w:t xml:space="preserve">Additionally, the interquartile ranges for each boxplot become wider which indicates a wide data spread. </w:t>
      </w:r>
      <w:r w:rsidR="1C73CF8A">
        <w:t xml:space="preserve">From our initial observations, this is what we also expected since each grade is a level below the next. From </w:t>
      </w:r>
      <w:r w:rsidR="3F8B21CA">
        <w:t>our initial observations, we can begin comparing other predictors to grade and condition to determine which variables are the most significant.</w:t>
      </w:r>
    </w:p>
    <w:p w14:paraId="166DCB6A" w14:textId="58440632" w:rsidR="63C6FBE0" w:rsidRDefault="3F136A7F" w:rsidP="20EA6A1C">
      <w:pPr>
        <w:pStyle w:val="NoSpacing"/>
        <w:spacing w:line="240" w:lineRule="auto"/>
        <w:ind w:firstLine="720"/>
      </w:pPr>
      <w:r>
        <w:t xml:space="preserve">From these two observations, we </w:t>
      </w:r>
      <w:r w:rsidR="3F8B21CA">
        <w:t xml:space="preserve">decided to compare </w:t>
      </w:r>
      <w:proofErr w:type="spellStart"/>
      <w:r w:rsidR="3F8B21CA" w:rsidRPr="10E519AC">
        <w:rPr>
          <w:i/>
          <w:iCs/>
        </w:rPr>
        <w:t>sqft_lot</w:t>
      </w:r>
      <w:proofErr w:type="spellEnd"/>
      <w:r w:rsidR="5334EEB5" w:rsidRPr="10E519AC">
        <w:rPr>
          <w:i/>
          <w:iCs/>
        </w:rPr>
        <w:t xml:space="preserve"> </w:t>
      </w:r>
      <w:r w:rsidR="5334EEB5">
        <w:t xml:space="preserve">to </w:t>
      </w:r>
      <w:r w:rsidR="5334EEB5" w:rsidRPr="10E519AC">
        <w:rPr>
          <w:i/>
          <w:iCs/>
        </w:rPr>
        <w:t>grade</w:t>
      </w:r>
      <w:r w:rsidR="3F8B21CA" w:rsidRPr="10E519AC">
        <w:rPr>
          <w:i/>
          <w:iCs/>
        </w:rPr>
        <w:t xml:space="preserve"> </w:t>
      </w:r>
      <w:r w:rsidR="3F8B21CA">
        <w:t xml:space="preserve">due to agreeing </w:t>
      </w:r>
      <w:r w:rsidR="4D2C2660">
        <w:t>that the</w:t>
      </w:r>
      <w:r w:rsidR="5ABA67A4">
        <w:t xml:space="preserve"> </w:t>
      </w:r>
      <w:r w:rsidR="534F2091">
        <w:t>amount of land a property has would increase the valuation of a home in its price,</w:t>
      </w:r>
      <w:r w:rsidR="017D8623">
        <w:t xml:space="preserve"> therefore possibly improving its</w:t>
      </w:r>
      <w:r w:rsidR="534F2091">
        <w:t xml:space="preserve"> grade and condition.</w:t>
      </w:r>
      <w:r w:rsidR="776B06D5">
        <w:t xml:space="preserve"> </w:t>
      </w:r>
      <w:r w:rsidR="3E75AE63">
        <w:t xml:space="preserve">Shown below is Figure 6 and 7, which visualizes </w:t>
      </w:r>
      <w:r w:rsidR="662D8AEB">
        <w:t>these variables</w:t>
      </w:r>
      <w:r w:rsidR="3E75AE63">
        <w:t>.</w:t>
      </w:r>
      <w:r w:rsidR="6E71D312">
        <w:t xml:space="preserve"> </w:t>
      </w:r>
      <w:r w:rsidR="2C486D62">
        <w:t>We found the following observations with these boxplots:</w:t>
      </w:r>
    </w:p>
    <w:p w14:paraId="4C488F57" w14:textId="22B463B9" w:rsidR="63C6FBE0" w:rsidRDefault="2C486D62" w:rsidP="10E519AC">
      <w:pPr>
        <w:pStyle w:val="NoSpacing"/>
        <w:numPr>
          <w:ilvl w:val="0"/>
          <w:numId w:val="1"/>
        </w:numPr>
        <w:spacing w:line="240" w:lineRule="auto"/>
      </w:pPr>
      <w:r>
        <w:t xml:space="preserve">There is a positive trend with the median </w:t>
      </w:r>
      <w:proofErr w:type="spellStart"/>
      <w:r>
        <w:t>sqft_lot</w:t>
      </w:r>
      <w:proofErr w:type="spellEnd"/>
      <w:r>
        <w:t xml:space="preserve"> increasing as grade improves</w:t>
      </w:r>
    </w:p>
    <w:p w14:paraId="7EA4E3C4" w14:textId="055C6C32" w:rsidR="63C6FBE0" w:rsidRDefault="2C486D62" w:rsidP="10E519AC">
      <w:pPr>
        <w:pStyle w:val="NoSpacing"/>
        <w:numPr>
          <w:ilvl w:val="0"/>
          <w:numId w:val="1"/>
        </w:numPr>
        <w:spacing w:line="240" w:lineRule="auto"/>
      </w:pPr>
      <w:r>
        <w:t>Out of the 2</w:t>
      </w:r>
      <w:r w:rsidR="41AE7B28">
        <w:t>,</w:t>
      </w:r>
      <w:r>
        <w:t>652 homes that qualify as good quality homes, most of the data is skewed towards grades 8 to 1</w:t>
      </w:r>
      <w:r w:rsidR="047EABAA">
        <w:t>0</w:t>
      </w:r>
      <w:r w:rsidR="787D5F86">
        <w:t xml:space="preserve">. There are only </w:t>
      </w:r>
      <w:r w:rsidR="0CCDC3B7">
        <w:t>85</w:t>
      </w:r>
      <w:r w:rsidR="787D5F86">
        <w:t xml:space="preserve"> homes that are classified </w:t>
      </w:r>
      <w:r w:rsidR="20BBB900">
        <w:t>between</w:t>
      </w:r>
      <w:r w:rsidR="787D5F86">
        <w:t xml:space="preserve"> grades 1</w:t>
      </w:r>
      <w:r w:rsidR="0F5C6C72">
        <w:t>1</w:t>
      </w:r>
      <w:r w:rsidR="787D5F86">
        <w:t xml:space="preserve"> and 13</w:t>
      </w:r>
    </w:p>
    <w:p w14:paraId="1F4A5C76" w14:textId="4B8009E6" w:rsidR="63C6FBE0" w:rsidRDefault="787D5F86" w:rsidP="10E519AC">
      <w:pPr>
        <w:pStyle w:val="NoSpacing"/>
        <w:numPr>
          <w:ilvl w:val="0"/>
          <w:numId w:val="1"/>
        </w:numPr>
        <w:spacing w:line="240" w:lineRule="auto"/>
      </w:pPr>
      <w:r>
        <w:t>The frequency of outliers decreases across each grade level also indicating the lack of observations in the higher grades</w:t>
      </w:r>
    </w:p>
    <w:p w14:paraId="6BDE2164" w14:textId="374D1C33" w:rsidR="20EA6A1C" w:rsidRDefault="20EA6A1C" w:rsidP="20EA6A1C">
      <w:pPr>
        <w:pStyle w:val="NoSpacing"/>
        <w:spacing w:line="240" w:lineRule="auto"/>
        <w:ind w:left="1080"/>
      </w:pPr>
    </w:p>
    <w:p w14:paraId="732DA884" w14:textId="60558350" w:rsidR="63C6FBE0" w:rsidRDefault="459B7B75" w:rsidP="20EA6A1C">
      <w:pPr>
        <w:pStyle w:val="NoSpacing"/>
        <w:spacing w:line="240" w:lineRule="auto"/>
        <w:jc w:val="center"/>
        <w:rPr>
          <w:sz w:val="22"/>
          <w:szCs w:val="22"/>
        </w:rPr>
      </w:pPr>
      <w:r>
        <w:rPr>
          <w:noProof/>
        </w:rPr>
        <w:lastRenderedPageBreak/>
        <w:drawing>
          <wp:inline distT="0" distB="0" distL="0" distR="0" wp14:anchorId="092A34DA" wp14:editId="6A7EA735">
            <wp:extent cx="6324598" cy="2758471"/>
            <wp:effectExtent l="0" t="0" r="0" b="0"/>
            <wp:docPr id="817891387" name="Picture 80293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931923"/>
                    <pic:cNvPicPr/>
                  </pic:nvPicPr>
                  <pic:blipFill>
                    <a:blip r:embed="rId34">
                      <a:extLst>
                        <a:ext uri="{28A0092B-C50C-407E-A947-70E740481C1C}">
                          <a14:useLocalDpi xmlns:a14="http://schemas.microsoft.com/office/drawing/2010/main" val="0"/>
                        </a:ext>
                      </a:extLst>
                    </a:blip>
                    <a:stretch>
                      <a:fillRect/>
                    </a:stretch>
                  </pic:blipFill>
                  <pic:spPr>
                    <a:xfrm>
                      <a:off x="0" y="0"/>
                      <a:ext cx="6324598" cy="2758471"/>
                    </a:xfrm>
                    <a:prstGeom prst="rect">
                      <a:avLst/>
                    </a:prstGeom>
                  </pic:spPr>
                </pic:pic>
              </a:graphicData>
            </a:graphic>
          </wp:inline>
        </w:drawing>
      </w:r>
      <w:r w:rsidR="334B42AD" w:rsidRPr="20EA6A1C">
        <w:rPr>
          <w:sz w:val="22"/>
          <w:szCs w:val="22"/>
        </w:rPr>
        <w:t>Figure 6 and Figure 7</w:t>
      </w:r>
    </w:p>
    <w:p w14:paraId="404BDB84" w14:textId="531F3A97" w:rsidR="63C6FBE0" w:rsidRDefault="63C6FBE0" w:rsidP="10E519AC">
      <w:pPr>
        <w:pStyle w:val="NoSpacing"/>
        <w:spacing w:line="240" w:lineRule="auto"/>
        <w:rPr>
          <w:sz w:val="20"/>
          <w:szCs w:val="20"/>
        </w:rPr>
      </w:pPr>
    </w:p>
    <w:p w14:paraId="5C3FDE30" w14:textId="21B35BDA" w:rsidR="63C6FBE0" w:rsidRDefault="2819CEC7" w:rsidP="20EA6A1C">
      <w:pPr>
        <w:pStyle w:val="NoSpacing"/>
        <w:spacing w:line="240" w:lineRule="auto"/>
        <w:ind w:firstLine="720"/>
      </w:pPr>
      <w:r>
        <w:t xml:space="preserve">We also included a two-way table that provides the data distribution for the total number of observed homes throughout this section which is shown in Figure 8 (n = 2652 homes). As mentioned above, </w:t>
      </w:r>
      <w:proofErr w:type="gramStart"/>
      <w:r>
        <w:t>a majority of</w:t>
      </w:r>
      <w:proofErr w:type="gramEnd"/>
      <w:r>
        <w:t xml:space="preserve"> the homes lie between </w:t>
      </w:r>
      <w:r w:rsidR="784ACFE7">
        <w:t>grades 8</w:t>
      </w:r>
      <w:r>
        <w:t xml:space="preserve"> to 1</w:t>
      </w:r>
      <w:r w:rsidR="789288DD">
        <w:t>0</w:t>
      </w:r>
      <w:r w:rsidR="3649B7D5">
        <w:t>.</w:t>
      </w:r>
    </w:p>
    <w:p w14:paraId="0206D583" w14:textId="2488F6E2" w:rsidR="63C6FBE0" w:rsidRDefault="5D32BF63" w:rsidP="10E519AC">
      <w:pPr>
        <w:pStyle w:val="NoSpacing"/>
        <w:spacing w:line="240" w:lineRule="auto"/>
        <w:jc w:val="center"/>
        <w:rPr>
          <w:sz w:val="20"/>
          <w:szCs w:val="20"/>
        </w:rPr>
      </w:pPr>
      <w:r>
        <w:rPr>
          <w:noProof/>
        </w:rPr>
        <w:drawing>
          <wp:inline distT="0" distB="0" distL="0" distR="0" wp14:anchorId="4FB2A8CD" wp14:editId="027F4A8F">
            <wp:extent cx="2562583" cy="476316"/>
            <wp:effectExtent l="0" t="0" r="0" b="0"/>
            <wp:docPr id="911524435" name="Picture 911524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524435"/>
                    <pic:cNvPicPr/>
                  </pic:nvPicPr>
                  <pic:blipFill>
                    <a:blip r:embed="rId35">
                      <a:extLst>
                        <a:ext uri="{28A0092B-C50C-407E-A947-70E740481C1C}">
                          <a14:useLocalDpi xmlns:a14="http://schemas.microsoft.com/office/drawing/2010/main" val="0"/>
                        </a:ext>
                      </a:extLst>
                    </a:blip>
                    <a:stretch>
                      <a:fillRect/>
                    </a:stretch>
                  </pic:blipFill>
                  <pic:spPr>
                    <a:xfrm>
                      <a:off x="0" y="0"/>
                      <a:ext cx="2562583" cy="476316"/>
                    </a:xfrm>
                    <a:prstGeom prst="rect">
                      <a:avLst/>
                    </a:prstGeom>
                  </pic:spPr>
                </pic:pic>
              </a:graphicData>
            </a:graphic>
          </wp:inline>
        </w:drawing>
      </w:r>
    </w:p>
    <w:p w14:paraId="67DB4EC1" w14:textId="447FDA2B" w:rsidR="7ECFE418" w:rsidRDefault="7ECFE418" w:rsidP="20EA6A1C">
      <w:pPr>
        <w:pStyle w:val="NoSpacing"/>
        <w:spacing w:line="240" w:lineRule="auto"/>
        <w:jc w:val="center"/>
      </w:pPr>
      <w:r w:rsidRPr="20EA6A1C">
        <w:rPr>
          <w:sz w:val="22"/>
          <w:szCs w:val="22"/>
        </w:rPr>
        <w:t>Figure 8</w:t>
      </w:r>
    </w:p>
    <w:p w14:paraId="3368D824" w14:textId="13F01ECE" w:rsidR="10E519AC" w:rsidRDefault="10E519AC" w:rsidP="10E519AC">
      <w:pPr>
        <w:pStyle w:val="NoSpacing"/>
        <w:spacing w:line="240" w:lineRule="auto"/>
        <w:jc w:val="center"/>
        <w:rPr>
          <w:sz w:val="20"/>
          <w:szCs w:val="20"/>
        </w:rPr>
      </w:pPr>
    </w:p>
    <w:p w14:paraId="1FB0B4B5" w14:textId="36A3AD31" w:rsidR="683BB6DB" w:rsidRDefault="5B84C9D4" w:rsidP="20EA6A1C">
      <w:pPr>
        <w:pStyle w:val="NoSpacing"/>
        <w:spacing w:line="240" w:lineRule="auto"/>
        <w:ind w:firstLine="720"/>
      </w:pPr>
      <w:r>
        <w:t xml:space="preserve">So, we concluded that </w:t>
      </w:r>
      <w:proofErr w:type="spellStart"/>
      <w:r>
        <w:t>sqft_lot</w:t>
      </w:r>
      <w:proofErr w:type="spellEnd"/>
      <w:r>
        <w:t xml:space="preserve"> was significant when analyzing grade, but not condition. Lastly, we created a com</w:t>
      </w:r>
      <w:r w:rsidR="387881B4">
        <w:t xml:space="preserve">bined </w:t>
      </w:r>
      <w:r w:rsidR="5A00084F">
        <w:t xml:space="preserve">side-by-side </w:t>
      </w:r>
      <w:r w:rsidR="387881B4">
        <w:t xml:space="preserve">boxplot from prior observations, to determine if any new observations could be made. Figure 9 </w:t>
      </w:r>
      <w:r w:rsidR="130D1352">
        <w:t>shows</w:t>
      </w:r>
      <w:r w:rsidR="387881B4">
        <w:t xml:space="preserve"> </w:t>
      </w:r>
      <w:r w:rsidR="652C87C0">
        <w:t xml:space="preserve">the median line for homes that are condition 5 and grade 11 are outliers when compared to the </w:t>
      </w:r>
      <w:r w:rsidR="6ADDA51A">
        <w:t xml:space="preserve">entire </w:t>
      </w:r>
      <w:r w:rsidR="652C87C0">
        <w:t xml:space="preserve">boxplot of condition 5 </w:t>
      </w:r>
      <w:r w:rsidR="00CE3879">
        <w:t>homes.</w:t>
      </w:r>
      <w:r w:rsidR="752A4809">
        <w:t xml:space="preserve"> </w:t>
      </w:r>
      <w:r w:rsidR="1F5A64C5">
        <w:t xml:space="preserve">We concluded that </w:t>
      </w:r>
      <w:r w:rsidR="5E14BFD9">
        <w:t xml:space="preserve">the </w:t>
      </w:r>
      <w:r w:rsidR="3BC2EDE7">
        <w:t xml:space="preserve">lack of </w:t>
      </w:r>
      <w:r w:rsidR="29FBA911">
        <w:t>data</w:t>
      </w:r>
      <w:r w:rsidR="3BC2EDE7">
        <w:t xml:space="preserve"> between grades 11 to 13</w:t>
      </w:r>
      <w:r w:rsidR="5E14BFD9">
        <w:t xml:space="preserve"> led to this</w:t>
      </w:r>
      <w:r w:rsidR="3BC2EDE7">
        <w:t xml:space="preserve"> result</w:t>
      </w:r>
      <w:r w:rsidR="5E14BFD9">
        <w:t>.</w:t>
      </w:r>
    </w:p>
    <w:p w14:paraId="111CA70E" w14:textId="0ED5E78A" w:rsidR="5A6818FC" w:rsidRDefault="15402DF9" w:rsidP="10E519AC">
      <w:pPr>
        <w:pStyle w:val="NoSpacing"/>
        <w:spacing w:line="240" w:lineRule="auto"/>
        <w:jc w:val="center"/>
        <w:rPr>
          <w:rFonts w:ascii="Aptos" w:eastAsia="Aptos" w:hAnsi="Aptos" w:cs="Aptos"/>
          <w:i/>
          <w:iCs/>
          <w:color w:val="000000" w:themeColor="text1"/>
          <w:sz w:val="20"/>
          <w:szCs w:val="20"/>
        </w:rPr>
      </w:pPr>
      <w:r>
        <w:rPr>
          <w:noProof/>
        </w:rPr>
        <w:drawing>
          <wp:inline distT="0" distB="0" distL="0" distR="0" wp14:anchorId="5A1D7E11" wp14:editId="4B38CCC9">
            <wp:extent cx="4250336" cy="2286000"/>
            <wp:effectExtent l="0" t="0" r="0" b="0"/>
            <wp:docPr id="488411518" name="Picture 48841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411518"/>
                    <pic:cNvPicPr/>
                  </pic:nvPicPr>
                  <pic:blipFill>
                    <a:blip r:embed="rId36">
                      <a:extLst>
                        <a:ext uri="{28A0092B-C50C-407E-A947-70E740481C1C}">
                          <a14:useLocalDpi xmlns:a14="http://schemas.microsoft.com/office/drawing/2010/main" val="0"/>
                        </a:ext>
                      </a:extLst>
                    </a:blip>
                    <a:stretch>
                      <a:fillRect/>
                    </a:stretch>
                  </pic:blipFill>
                  <pic:spPr>
                    <a:xfrm>
                      <a:off x="0" y="0"/>
                      <a:ext cx="4250336" cy="2286000"/>
                    </a:xfrm>
                    <a:prstGeom prst="rect">
                      <a:avLst/>
                    </a:prstGeom>
                  </pic:spPr>
                </pic:pic>
              </a:graphicData>
            </a:graphic>
          </wp:inline>
        </w:drawing>
      </w:r>
    </w:p>
    <w:p w14:paraId="5353B39A" w14:textId="659452B7" w:rsidR="70DD4E4A" w:rsidRDefault="70DD4E4A" w:rsidP="20EA6A1C">
      <w:pPr>
        <w:pStyle w:val="NoSpacing"/>
        <w:spacing w:line="240" w:lineRule="auto"/>
        <w:jc w:val="center"/>
      </w:pPr>
      <w:r w:rsidRPr="20EA6A1C">
        <w:rPr>
          <w:sz w:val="22"/>
          <w:szCs w:val="22"/>
        </w:rPr>
        <w:t>Figure 9</w:t>
      </w:r>
    </w:p>
    <w:p w14:paraId="05833BA6" w14:textId="39778DEC" w:rsidR="10E519AC" w:rsidRDefault="10E519AC" w:rsidP="20EA6A1C">
      <w:pPr>
        <w:pStyle w:val="NoSpacing"/>
        <w:spacing w:line="240" w:lineRule="auto"/>
        <w:jc w:val="center"/>
        <w:rPr>
          <w:sz w:val="22"/>
          <w:szCs w:val="22"/>
        </w:rPr>
      </w:pPr>
    </w:p>
    <w:p w14:paraId="25CEDD32" w14:textId="7B3B05BE" w:rsidR="5A6818FC" w:rsidRDefault="1F0E9C5F" w:rsidP="20EA6A1C">
      <w:pPr>
        <w:pStyle w:val="NoSpacing"/>
        <w:spacing w:line="240" w:lineRule="auto"/>
        <w:ind w:firstLine="720"/>
        <w:rPr>
          <w:rFonts w:ascii="Aptos" w:eastAsia="Aptos" w:hAnsi="Aptos" w:cs="Aptos"/>
          <w:color w:val="000000" w:themeColor="text1"/>
        </w:rPr>
      </w:pPr>
      <w:r w:rsidRPr="10E519AC">
        <w:rPr>
          <w:rFonts w:ascii="Aptos" w:eastAsia="Aptos" w:hAnsi="Aptos" w:cs="Aptos"/>
          <w:color w:val="000000" w:themeColor="text1"/>
        </w:rPr>
        <w:lastRenderedPageBreak/>
        <w:t xml:space="preserve">Due to </w:t>
      </w:r>
      <w:r w:rsidR="53A43B72" w:rsidRPr="10E519AC">
        <w:rPr>
          <w:rFonts w:ascii="Aptos" w:eastAsia="Aptos" w:hAnsi="Aptos" w:cs="Aptos"/>
          <w:color w:val="000000" w:themeColor="text1"/>
        </w:rPr>
        <w:t xml:space="preserve">a </w:t>
      </w:r>
      <w:r w:rsidRPr="10E519AC">
        <w:rPr>
          <w:rFonts w:ascii="Aptos" w:eastAsia="Aptos" w:hAnsi="Aptos" w:cs="Aptos"/>
          <w:color w:val="000000" w:themeColor="text1"/>
        </w:rPr>
        <w:t xml:space="preserve">lack of variables that were characteristics of determining the condition of a home, </w:t>
      </w:r>
      <w:r w:rsidR="4E9E15AE" w:rsidRPr="10E519AC">
        <w:rPr>
          <w:rFonts w:ascii="Aptos" w:eastAsia="Aptos" w:hAnsi="Aptos" w:cs="Aptos"/>
          <w:color w:val="000000" w:themeColor="text1"/>
        </w:rPr>
        <w:t xml:space="preserve">we created four different visuals based on what would most likely affect it. In this case, we created visuals based on the number of </w:t>
      </w:r>
      <w:r w:rsidR="4E9E15AE" w:rsidRPr="10E519AC">
        <w:rPr>
          <w:rFonts w:ascii="Aptos" w:eastAsia="Aptos" w:hAnsi="Aptos" w:cs="Aptos"/>
          <w:i/>
          <w:iCs/>
          <w:color w:val="000000" w:themeColor="text1"/>
        </w:rPr>
        <w:t xml:space="preserve">bathrooms, bedrooms, </w:t>
      </w:r>
      <w:proofErr w:type="spellStart"/>
      <w:r w:rsidR="4E9E15AE" w:rsidRPr="10E519AC">
        <w:rPr>
          <w:rFonts w:ascii="Aptos" w:eastAsia="Aptos" w:hAnsi="Aptos" w:cs="Aptos"/>
          <w:i/>
          <w:iCs/>
          <w:color w:val="000000" w:themeColor="text1"/>
        </w:rPr>
        <w:t>sqft_living</w:t>
      </w:r>
      <w:proofErr w:type="spellEnd"/>
      <w:r w:rsidR="4E9E15AE" w:rsidRPr="10E519AC">
        <w:rPr>
          <w:rFonts w:ascii="Aptos" w:eastAsia="Aptos" w:hAnsi="Aptos" w:cs="Aptos"/>
          <w:color w:val="000000" w:themeColor="text1"/>
        </w:rPr>
        <w:t xml:space="preserve"> </w:t>
      </w:r>
      <w:r w:rsidR="13B259ED" w:rsidRPr="10E519AC">
        <w:rPr>
          <w:rFonts w:ascii="Aptos" w:eastAsia="Aptos" w:hAnsi="Aptos" w:cs="Aptos"/>
          <w:color w:val="000000" w:themeColor="text1"/>
        </w:rPr>
        <w:t>(square footage of the interior living space)</w:t>
      </w:r>
      <w:r w:rsidR="4EFAA922" w:rsidRPr="10E519AC">
        <w:rPr>
          <w:rFonts w:ascii="Aptos" w:eastAsia="Aptos" w:hAnsi="Aptos" w:cs="Aptos"/>
          <w:color w:val="000000" w:themeColor="text1"/>
        </w:rPr>
        <w:t xml:space="preserve">, and </w:t>
      </w:r>
      <w:proofErr w:type="spellStart"/>
      <w:r w:rsidR="4EFAA922" w:rsidRPr="10E519AC">
        <w:rPr>
          <w:rFonts w:ascii="Aptos" w:eastAsia="Aptos" w:hAnsi="Aptos" w:cs="Aptos"/>
          <w:i/>
          <w:iCs/>
          <w:color w:val="000000" w:themeColor="text1"/>
        </w:rPr>
        <w:t>yr_built</w:t>
      </w:r>
      <w:proofErr w:type="spellEnd"/>
      <w:r w:rsidR="13B259ED" w:rsidRPr="10E519AC">
        <w:rPr>
          <w:rFonts w:ascii="Aptos" w:eastAsia="Aptos" w:hAnsi="Aptos" w:cs="Aptos"/>
          <w:color w:val="000000" w:themeColor="text1"/>
        </w:rPr>
        <w:t xml:space="preserve"> because these were </w:t>
      </w:r>
      <w:proofErr w:type="gramStart"/>
      <w:r w:rsidR="13B259ED" w:rsidRPr="10E519AC">
        <w:rPr>
          <w:rFonts w:ascii="Aptos" w:eastAsia="Aptos" w:hAnsi="Aptos" w:cs="Aptos"/>
          <w:color w:val="000000" w:themeColor="text1"/>
        </w:rPr>
        <w:t>features</w:t>
      </w:r>
      <w:proofErr w:type="gramEnd"/>
      <w:r w:rsidR="13B259ED" w:rsidRPr="10E519AC">
        <w:rPr>
          <w:rFonts w:ascii="Aptos" w:eastAsia="Aptos" w:hAnsi="Aptos" w:cs="Aptos"/>
          <w:color w:val="000000" w:themeColor="text1"/>
        </w:rPr>
        <w:t xml:space="preserve"> every home had. </w:t>
      </w:r>
      <w:r w:rsidR="628B5AAD" w:rsidRPr="10E519AC">
        <w:rPr>
          <w:rFonts w:ascii="Aptos" w:eastAsia="Aptos" w:hAnsi="Aptos" w:cs="Aptos"/>
          <w:color w:val="000000" w:themeColor="text1"/>
        </w:rPr>
        <w:t>We attempted to confirm these assumptions by creating the following visual plots.</w:t>
      </w:r>
    </w:p>
    <w:p w14:paraId="1A271686" w14:textId="3AB3FEA3" w:rsidR="5A6818FC" w:rsidRDefault="2B8D10D1" w:rsidP="20EA6A1C">
      <w:pPr>
        <w:pStyle w:val="NoSpacing"/>
        <w:spacing w:line="240" w:lineRule="auto"/>
        <w:jc w:val="center"/>
      </w:pPr>
      <w:r>
        <w:rPr>
          <w:noProof/>
        </w:rPr>
        <w:drawing>
          <wp:inline distT="0" distB="0" distL="0" distR="0" wp14:anchorId="13B39394" wp14:editId="760FEF1E">
            <wp:extent cx="4685968" cy="3108960"/>
            <wp:effectExtent l="0" t="0" r="0" b="0"/>
            <wp:docPr id="1356542730" name="Picture 1356542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6542730"/>
                    <pic:cNvPicPr/>
                  </pic:nvPicPr>
                  <pic:blipFill>
                    <a:blip r:embed="rId37">
                      <a:extLst>
                        <a:ext uri="{28A0092B-C50C-407E-A947-70E740481C1C}">
                          <a14:useLocalDpi xmlns:a14="http://schemas.microsoft.com/office/drawing/2010/main" val="0"/>
                        </a:ext>
                      </a:extLst>
                    </a:blip>
                    <a:stretch>
                      <a:fillRect/>
                    </a:stretch>
                  </pic:blipFill>
                  <pic:spPr>
                    <a:xfrm>
                      <a:off x="0" y="0"/>
                      <a:ext cx="4685968" cy="3108960"/>
                    </a:xfrm>
                    <a:prstGeom prst="rect">
                      <a:avLst/>
                    </a:prstGeom>
                  </pic:spPr>
                </pic:pic>
              </a:graphicData>
            </a:graphic>
          </wp:inline>
        </w:drawing>
      </w:r>
    </w:p>
    <w:p w14:paraId="2B20AFAD" w14:textId="0AA97F56" w:rsidR="64DAEEDE" w:rsidRDefault="64DAEEDE" w:rsidP="20EA6A1C">
      <w:pPr>
        <w:pStyle w:val="NoSpacing"/>
        <w:spacing w:line="240" w:lineRule="auto"/>
        <w:jc w:val="center"/>
      </w:pPr>
      <w:r w:rsidRPr="20EA6A1C">
        <w:rPr>
          <w:sz w:val="22"/>
          <w:szCs w:val="22"/>
        </w:rPr>
        <w:t>From left to right, Figure 10,</w:t>
      </w:r>
      <w:r w:rsidR="625DC986" w:rsidRPr="20EA6A1C">
        <w:rPr>
          <w:sz w:val="22"/>
          <w:szCs w:val="22"/>
        </w:rPr>
        <w:t xml:space="preserve"> </w:t>
      </w:r>
      <w:r w:rsidRPr="20EA6A1C">
        <w:rPr>
          <w:sz w:val="22"/>
          <w:szCs w:val="22"/>
        </w:rPr>
        <w:t>11,</w:t>
      </w:r>
      <w:r w:rsidR="6907A695" w:rsidRPr="20EA6A1C">
        <w:rPr>
          <w:sz w:val="22"/>
          <w:szCs w:val="22"/>
        </w:rPr>
        <w:t xml:space="preserve"> </w:t>
      </w:r>
      <w:r w:rsidRPr="20EA6A1C">
        <w:rPr>
          <w:sz w:val="22"/>
          <w:szCs w:val="22"/>
        </w:rPr>
        <w:t>12,</w:t>
      </w:r>
      <w:r w:rsidR="2F4753FD" w:rsidRPr="20EA6A1C">
        <w:rPr>
          <w:sz w:val="22"/>
          <w:szCs w:val="22"/>
        </w:rPr>
        <w:t xml:space="preserve"> </w:t>
      </w:r>
      <w:r w:rsidRPr="20EA6A1C">
        <w:rPr>
          <w:sz w:val="22"/>
          <w:szCs w:val="22"/>
        </w:rPr>
        <w:t>13</w:t>
      </w:r>
    </w:p>
    <w:p w14:paraId="04CF2162" w14:textId="39DCFBF2" w:rsidR="5A6818FC" w:rsidRDefault="0D0C144A" w:rsidP="20EA6A1C">
      <w:pPr>
        <w:pStyle w:val="NoSpacing"/>
        <w:spacing w:line="240" w:lineRule="auto"/>
        <w:ind w:firstLine="720"/>
        <w:rPr>
          <w:rFonts w:ascii="Aptos" w:eastAsia="Aptos" w:hAnsi="Aptos" w:cs="Aptos"/>
          <w:color w:val="000000" w:themeColor="text1"/>
        </w:rPr>
      </w:pPr>
      <w:r w:rsidRPr="501AD432">
        <w:rPr>
          <w:rFonts w:ascii="Aptos" w:eastAsia="Aptos" w:hAnsi="Aptos" w:cs="Aptos"/>
          <w:color w:val="000000" w:themeColor="text1"/>
        </w:rPr>
        <w:t>Observing the histogram</w:t>
      </w:r>
      <w:r w:rsidR="32F6695A" w:rsidRPr="501AD432">
        <w:rPr>
          <w:rFonts w:ascii="Aptos" w:eastAsia="Aptos" w:hAnsi="Aptos" w:cs="Aptos"/>
          <w:color w:val="000000" w:themeColor="text1"/>
        </w:rPr>
        <w:t xml:space="preserve"> in Fig. </w:t>
      </w:r>
      <w:r w:rsidR="1D65D23B" w:rsidRPr="20EA6A1C">
        <w:rPr>
          <w:rFonts w:ascii="Aptos" w:eastAsia="Aptos" w:hAnsi="Aptos" w:cs="Aptos"/>
          <w:color w:val="000000" w:themeColor="text1"/>
        </w:rPr>
        <w:t>10</w:t>
      </w:r>
      <w:r w:rsidR="32F6695A" w:rsidRPr="501AD432">
        <w:rPr>
          <w:rFonts w:ascii="Aptos" w:eastAsia="Aptos" w:hAnsi="Aptos" w:cs="Aptos"/>
          <w:color w:val="000000" w:themeColor="text1"/>
        </w:rPr>
        <w:t>,</w:t>
      </w:r>
      <w:r w:rsidRPr="501AD432">
        <w:rPr>
          <w:rFonts w:ascii="Aptos" w:eastAsia="Aptos" w:hAnsi="Aptos" w:cs="Aptos"/>
          <w:color w:val="000000" w:themeColor="text1"/>
        </w:rPr>
        <w:t xml:space="preserve"> comparing the number of bathrooms based on the home’s condition, we see that </w:t>
      </w:r>
      <w:r w:rsidR="11AF16A3" w:rsidRPr="501AD432">
        <w:rPr>
          <w:rFonts w:ascii="Aptos" w:eastAsia="Aptos" w:hAnsi="Aptos" w:cs="Aptos"/>
          <w:color w:val="000000" w:themeColor="text1"/>
        </w:rPr>
        <w:t>most</w:t>
      </w:r>
      <w:r w:rsidRPr="501AD432">
        <w:rPr>
          <w:rFonts w:ascii="Aptos" w:eastAsia="Aptos" w:hAnsi="Aptos" w:cs="Aptos"/>
          <w:color w:val="000000" w:themeColor="text1"/>
        </w:rPr>
        <w:t xml:space="preserve"> homes that are condition 4</w:t>
      </w:r>
      <w:r w:rsidR="792EA10B" w:rsidRPr="501AD432">
        <w:rPr>
          <w:rFonts w:ascii="Aptos" w:eastAsia="Aptos" w:hAnsi="Aptos" w:cs="Aptos"/>
          <w:color w:val="000000" w:themeColor="text1"/>
        </w:rPr>
        <w:t xml:space="preserve"> have 2.5 bathrooms, with second most bathrooms being 2.25 bathrooms. </w:t>
      </w:r>
      <w:r w:rsidR="17CA4097" w:rsidRPr="501AD432">
        <w:rPr>
          <w:rFonts w:ascii="Aptos" w:eastAsia="Aptos" w:hAnsi="Aptos" w:cs="Aptos"/>
          <w:color w:val="000000" w:themeColor="text1"/>
        </w:rPr>
        <w:t xml:space="preserve">For homes that </w:t>
      </w:r>
      <w:r w:rsidR="4C3C3D87" w:rsidRPr="501AD432">
        <w:rPr>
          <w:rFonts w:ascii="Aptos" w:eastAsia="Aptos" w:hAnsi="Aptos" w:cs="Aptos"/>
          <w:color w:val="000000" w:themeColor="text1"/>
        </w:rPr>
        <w:t>are</w:t>
      </w:r>
      <w:r w:rsidR="792EA10B" w:rsidRPr="501AD432">
        <w:rPr>
          <w:rFonts w:ascii="Aptos" w:eastAsia="Aptos" w:hAnsi="Aptos" w:cs="Aptos"/>
          <w:color w:val="000000" w:themeColor="text1"/>
        </w:rPr>
        <w:t xml:space="preserve"> condition 5</w:t>
      </w:r>
      <w:r w:rsidR="134F568E" w:rsidRPr="501AD432">
        <w:rPr>
          <w:rFonts w:ascii="Aptos" w:eastAsia="Aptos" w:hAnsi="Aptos" w:cs="Aptos"/>
          <w:color w:val="000000" w:themeColor="text1"/>
        </w:rPr>
        <w:t>,</w:t>
      </w:r>
      <w:r w:rsidR="792EA10B" w:rsidRPr="501AD432">
        <w:rPr>
          <w:rFonts w:ascii="Aptos" w:eastAsia="Aptos" w:hAnsi="Aptos" w:cs="Aptos"/>
          <w:color w:val="000000" w:themeColor="text1"/>
        </w:rPr>
        <w:t xml:space="preserve"> </w:t>
      </w:r>
      <w:r w:rsidR="418411AB" w:rsidRPr="501AD432">
        <w:rPr>
          <w:rFonts w:ascii="Aptos" w:eastAsia="Aptos" w:hAnsi="Aptos" w:cs="Aptos"/>
          <w:color w:val="000000" w:themeColor="text1"/>
        </w:rPr>
        <w:t>a majority have</w:t>
      </w:r>
      <w:r w:rsidR="792EA10B" w:rsidRPr="501AD432">
        <w:rPr>
          <w:rFonts w:ascii="Aptos" w:eastAsia="Aptos" w:hAnsi="Aptos" w:cs="Aptos"/>
          <w:color w:val="000000" w:themeColor="text1"/>
        </w:rPr>
        <w:t xml:space="preserve"> 2.5 bathro</w:t>
      </w:r>
      <w:r w:rsidR="11BFAD65" w:rsidRPr="501AD432">
        <w:rPr>
          <w:rFonts w:ascii="Aptos" w:eastAsia="Aptos" w:hAnsi="Aptos" w:cs="Aptos"/>
          <w:color w:val="000000" w:themeColor="text1"/>
        </w:rPr>
        <w:t xml:space="preserve">oms, with </w:t>
      </w:r>
      <w:r w:rsidR="56D63467" w:rsidRPr="501AD432">
        <w:rPr>
          <w:rFonts w:ascii="Aptos" w:eastAsia="Aptos" w:hAnsi="Aptos" w:cs="Aptos"/>
          <w:color w:val="000000" w:themeColor="text1"/>
        </w:rPr>
        <w:t xml:space="preserve">the </w:t>
      </w:r>
      <w:r w:rsidR="11BFAD65" w:rsidRPr="501AD432">
        <w:rPr>
          <w:rFonts w:ascii="Aptos" w:eastAsia="Aptos" w:hAnsi="Aptos" w:cs="Aptos"/>
          <w:color w:val="000000" w:themeColor="text1"/>
        </w:rPr>
        <w:t>second most bathrooms being shared among homes with 1.75, 2.25, and 2.75 bathrooms.</w:t>
      </w:r>
      <w:r w:rsidR="1B08E04D" w:rsidRPr="501AD432">
        <w:rPr>
          <w:rFonts w:ascii="Aptos" w:eastAsia="Aptos" w:hAnsi="Aptos" w:cs="Aptos"/>
          <w:color w:val="000000" w:themeColor="text1"/>
        </w:rPr>
        <w:t xml:space="preserve"> Despite these observations, they do not indicate that bathrooms are a feature to determining the condition of an average home because of how the data is di</w:t>
      </w:r>
      <w:r w:rsidR="15BF26B7" w:rsidRPr="501AD432">
        <w:rPr>
          <w:rFonts w:ascii="Aptos" w:eastAsia="Aptos" w:hAnsi="Aptos" w:cs="Aptos"/>
          <w:color w:val="000000" w:themeColor="text1"/>
        </w:rPr>
        <w:t>stributed (</w:t>
      </w:r>
      <w:r w:rsidR="74686ECB" w:rsidRPr="20EA6A1C">
        <w:rPr>
          <w:rFonts w:ascii="Aptos" w:eastAsia="Aptos" w:hAnsi="Aptos" w:cs="Aptos"/>
          <w:color w:val="000000" w:themeColor="text1"/>
        </w:rPr>
        <w:t>i.e.</w:t>
      </w:r>
      <w:r w:rsidR="15BF26B7" w:rsidRPr="501AD432">
        <w:rPr>
          <w:rFonts w:ascii="Aptos" w:eastAsia="Aptos" w:hAnsi="Aptos" w:cs="Aptos"/>
          <w:color w:val="000000" w:themeColor="text1"/>
        </w:rPr>
        <w:t xml:space="preserve"> </w:t>
      </w:r>
      <w:r w:rsidR="022A3DFA" w:rsidRPr="501AD432">
        <w:rPr>
          <w:rFonts w:ascii="Aptos" w:eastAsia="Aptos" w:hAnsi="Aptos" w:cs="Aptos"/>
          <w:color w:val="000000" w:themeColor="text1"/>
        </w:rPr>
        <w:t>homes are cons</w:t>
      </w:r>
      <w:r w:rsidR="504C6509" w:rsidRPr="501AD432">
        <w:rPr>
          <w:rFonts w:ascii="Aptos" w:eastAsia="Aptos" w:hAnsi="Aptos" w:cs="Aptos"/>
          <w:color w:val="000000" w:themeColor="text1"/>
        </w:rPr>
        <w:t>idered condition 5 with 1 bathroom and 3+ bathrooms</w:t>
      </w:r>
      <w:r w:rsidR="15BF26B7" w:rsidRPr="501AD432">
        <w:rPr>
          <w:rFonts w:ascii="Aptos" w:eastAsia="Aptos" w:hAnsi="Aptos" w:cs="Aptos"/>
          <w:color w:val="000000" w:themeColor="text1"/>
        </w:rPr>
        <w:t>).</w:t>
      </w:r>
    </w:p>
    <w:p w14:paraId="76E72C8A" w14:textId="6A1C3F7A" w:rsidR="5A6818FC" w:rsidRDefault="6D2B7343" w:rsidP="20EA6A1C">
      <w:pPr>
        <w:pStyle w:val="NoSpacing"/>
        <w:spacing w:line="240" w:lineRule="auto"/>
        <w:ind w:firstLine="720"/>
        <w:rPr>
          <w:rFonts w:ascii="Aptos" w:eastAsia="Aptos" w:hAnsi="Aptos" w:cs="Aptos"/>
          <w:color w:val="000000" w:themeColor="text1"/>
        </w:rPr>
      </w:pPr>
      <w:r w:rsidRPr="501AD432">
        <w:rPr>
          <w:rFonts w:ascii="Aptos" w:eastAsia="Aptos" w:hAnsi="Aptos" w:cs="Aptos"/>
          <w:color w:val="000000" w:themeColor="text1"/>
        </w:rPr>
        <w:t xml:space="preserve">In Figure </w:t>
      </w:r>
      <w:r w:rsidRPr="20EA6A1C">
        <w:rPr>
          <w:rFonts w:ascii="Aptos" w:eastAsia="Aptos" w:hAnsi="Aptos" w:cs="Aptos"/>
          <w:color w:val="000000" w:themeColor="text1"/>
        </w:rPr>
        <w:t>1</w:t>
      </w:r>
      <w:r w:rsidR="1E5A5E14" w:rsidRPr="20EA6A1C">
        <w:rPr>
          <w:rFonts w:ascii="Aptos" w:eastAsia="Aptos" w:hAnsi="Aptos" w:cs="Aptos"/>
          <w:color w:val="000000" w:themeColor="text1"/>
        </w:rPr>
        <w:t>1</w:t>
      </w:r>
      <w:r w:rsidRPr="501AD432">
        <w:rPr>
          <w:rFonts w:ascii="Aptos" w:eastAsia="Aptos" w:hAnsi="Aptos" w:cs="Aptos"/>
          <w:color w:val="000000" w:themeColor="text1"/>
        </w:rPr>
        <w:t xml:space="preserve">, we created a density plot that compares the </w:t>
      </w:r>
      <w:proofErr w:type="spellStart"/>
      <w:r w:rsidR="5FF37C41" w:rsidRPr="501AD432">
        <w:rPr>
          <w:rFonts w:ascii="Aptos" w:eastAsia="Aptos" w:hAnsi="Aptos" w:cs="Aptos"/>
          <w:color w:val="000000" w:themeColor="text1"/>
        </w:rPr>
        <w:t>sqft_living</w:t>
      </w:r>
      <w:proofErr w:type="spellEnd"/>
      <w:r w:rsidR="5FF37C41" w:rsidRPr="501AD432">
        <w:rPr>
          <w:rFonts w:ascii="Aptos" w:eastAsia="Aptos" w:hAnsi="Aptos" w:cs="Aptos"/>
          <w:color w:val="000000" w:themeColor="text1"/>
        </w:rPr>
        <w:t xml:space="preserve"> based on condition</w:t>
      </w:r>
      <w:r w:rsidR="75F033A2" w:rsidRPr="501AD432">
        <w:rPr>
          <w:rFonts w:ascii="Aptos" w:eastAsia="Aptos" w:hAnsi="Aptos" w:cs="Aptos"/>
          <w:color w:val="000000" w:themeColor="text1"/>
        </w:rPr>
        <w:t>. Visually, we see that the density plot looks almost identical to each other.</w:t>
      </w:r>
      <w:r w:rsidR="3A15DE0D" w:rsidRPr="501AD432">
        <w:rPr>
          <w:rFonts w:ascii="Aptos" w:eastAsia="Aptos" w:hAnsi="Aptos" w:cs="Aptos"/>
          <w:color w:val="000000" w:themeColor="text1"/>
        </w:rPr>
        <w:t xml:space="preserve"> We can interpret this to state that </w:t>
      </w:r>
      <w:r w:rsidR="2031B9EB" w:rsidRPr="501AD432">
        <w:rPr>
          <w:rFonts w:ascii="Aptos" w:eastAsia="Aptos" w:hAnsi="Aptos" w:cs="Aptos"/>
          <w:color w:val="000000" w:themeColor="text1"/>
        </w:rPr>
        <w:t xml:space="preserve">square footage of the interior living space </w:t>
      </w:r>
      <w:r w:rsidR="21F5B246" w:rsidRPr="501AD432">
        <w:rPr>
          <w:rFonts w:ascii="Aptos" w:eastAsia="Aptos" w:hAnsi="Aptos" w:cs="Aptos"/>
          <w:color w:val="000000" w:themeColor="text1"/>
        </w:rPr>
        <w:t>is not a characteristic that affects the</w:t>
      </w:r>
      <w:r w:rsidR="2031B9EB" w:rsidRPr="501AD432">
        <w:rPr>
          <w:rFonts w:ascii="Aptos" w:eastAsia="Aptos" w:hAnsi="Aptos" w:cs="Aptos"/>
          <w:color w:val="000000" w:themeColor="text1"/>
        </w:rPr>
        <w:t xml:space="preserve"> condition score of an average home and can proceed to the final two observations.</w:t>
      </w:r>
    </w:p>
    <w:p w14:paraId="6E798ACF" w14:textId="24E18A97" w:rsidR="5A6818FC" w:rsidRDefault="2031B9EB" w:rsidP="20EA6A1C">
      <w:pPr>
        <w:pStyle w:val="NoSpacing"/>
        <w:spacing w:line="240" w:lineRule="auto"/>
        <w:ind w:firstLine="720"/>
        <w:rPr>
          <w:rFonts w:ascii="Aptos" w:eastAsia="Aptos" w:hAnsi="Aptos" w:cs="Aptos"/>
          <w:color w:val="000000" w:themeColor="text1"/>
          <w:highlight w:val="yellow"/>
        </w:rPr>
      </w:pPr>
      <w:r w:rsidRPr="501AD432">
        <w:rPr>
          <w:rFonts w:ascii="Aptos" w:eastAsia="Aptos" w:hAnsi="Aptos" w:cs="Aptos"/>
          <w:color w:val="000000" w:themeColor="text1"/>
        </w:rPr>
        <w:t xml:space="preserve">Figure </w:t>
      </w:r>
      <w:r w:rsidRPr="20EA6A1C">
        <w:rPr>
          <w:rFonts w:ascii="Aptos" w:eastAsia="Aptos" w:hAnsi="Aptos" w:cs="Aptos"/>
          <w:color w:val="000000" w:themeColor="text1"/>
        </w:rPr>
        <w:t>1</w:t>
      </w:r>
      <w:r w:rsidR="5304290F" w:rsidRPr="20EA6A1C">
        <w:rPr>
          <w:rFonts w:ascii="Aptos" w:eastAsia="Aptos" w:hAnsi="Aptos" w:cs="Aptos"/>
          <w:color w:val="000000" w:themeColor="text1"/>
        </w:rPr>
        <w:t>2</w:t>
      </w:r>
      <w:r w:rsidR="487147C8" w:rsidRPr="501AD432">
        <w:rPr>
          <w:rFonts w:ascii="Aptos" w:eastAsia="Aptos" w:hAnsi="Aptos" w:cs="Aptos"/>
          <w:color w:val="000000" w:themeColor="text1"/>
        </w:rPr>
        <w:t xml:space="preserve"> visualizes the frequency of bedrooms across homes that are either condition 4 or 5. We see that </w:t>
      </w:r>
      <w:proofErr w:type="gramStart"/>
      <w:r w:rsidR="487147C8" w:rsidRPr="501AD432">
        <w:rPr>
          <w:rFonts w:ascii="Aptos" w:eastAsia="Aptos" w:hAnsi="Aptos" w:cs="Aptos"/>
          <w:color w:val="000000" w:themeColor="text1"/>
        </w:rPr>
        <w:t>a majority of</w:t>
      </w:r>
      <w:proofErr w:type="gramEnd"/>
      <w:r w:rsidR="487147C8" w:rsidRPr="501AD432">
        <w:rPr>
          <w:rFonts w:ascii="Aptos" w:eastAsia="Aptos" w:hAnsi="Aptos" w:cs="Aptos"/>
          <w:color w:val="000000" w:themeColor="text1"/>
        </w:rPr>
        <w:t xml:space="preserve"> homes, despite their condition score, have 4 bedrooms </w:t>
      </w:r>
      <w:r w:rsidR="7EE34441" w:rsidRPr="501AD432">
        <w:rPr>
          <w:rFonts w:ascii="Aptos" w:eastAsia="Aptos" w:hAnsi="Aptos" w:cs="Aptos"/>
          <w:color w:val="000000" w:themeColor="text1"/>
        </w:rPr>
        <w:t>while 3 comes second most. Like our observation in Figure 9</w:t>
      </w:r>
      <w:r w:rsidR="79875E3D" w:rsidRPr="501AD432">
        <w:rPr>
          <w:rFonts w:ascii="Aptos" w:eastAsia="Aptos" w:hAnsi="Aptos" w:cs="Aptos"/>
          <w:color w:val="000000" w:themeColor="text1"/>
        </w:rPr>
        <w:t xml:space="preserve">, </w:t>
      </w:r>
      <w:r w:rsidR="6524B778" w:rsidRPr="501AD432">
        <w:rPr>
          <w:rFonts w:ascii="Aptos" w:eastAsia="Aptos" w:hAnsi="Aptos" w:cs="Aptos"/>
          <w:color w:val="000000" w:themeColor="text1"/>
        </w:rPr>
        <w:t>despite bedrooms being a feature in homes, we cannot state that they affect the condition of a home</w:t>
      </w:r>
      <w:r w:rsidR="7ADE6CDA" w:rsidRPr="501AD432">
        <w:rPr>
          <w:rFonts w:ascii="Aptos" w:eastAsia="Aptos" w:hAnsi="Aptos" w:cs="Aptos"/>
          <w:color w:val="000000" w:themeColor="text1"/>
        </w:rPr>
        <w:t xml:space="preserve"> which invalidates our initial assumption.</w:t>
      </w:r>
    </w:p>
    <w:p w14:paraId="5B57B1D8" w14:textId="6C58DD8B" w:rsidR="5A6818FC" w:rsidRDefault="63F09A35" w:rsidP="20EA6A1C">
      <w:pPr>
        <w:pStyle w:val="NoSpacing"/>
        <w:spacing w:line="240" w:lineRule="auto"/>
        <w:ind w:firstLine="720"/>
        <w:rPr>
          <w:rFonts w:ascii="Aptos" w:eastAsia="Aptos" w:hAnsi="Aptos" w:cs="Aptos"/>
          <w:color w:val="000000" w:themeColor="text1"/>
        </w:rPr>
      </w:pPr>
      <w:r w:rsidRPr="501AD432">
        <w:rPr>
          <w:rFonts w:ascii="Aptos" w:eastAsia="Aptos" w:hAnsi="Aptos" w:cs="Aptos"/>
          <w:color w:val="000000" w:themeColor="text1"/>
        </w:rPr>
        <w:t xml:space="preserve">Lastly, Figure </w:t>
      </w:r>
      <w:r w:rsidRPr="20EA6A1C">
        <w:rPr>
          <w:rFonts w:ascii="Aptos" w:eastAsia="Aptos" w:hAnsi="Aptos" w:cs="Aptos"/>
          <w:color w:val="000000" w:themeColor="text1"/>
        </w:rPr>
        <w:t>1</w:t>
      </w:r>
      <w:r w:rsidR="187E89E6" w:rsidRPr="20EA6A1C">
        <w:rPr>
          <w:rFonts w:ascii="Aptos" w:eastAsia="Aptos" w:hAnsi="Aptos" w:cs="Aptos"/>
          <w:color w:val="000000" w:themeColor="text1"/>
        </w:rPr>
        <w:t>3</w:t>
      </w:r>
      <w:r w:rsidRPr="501AD432">
        <w:rPr>
          <w:rFonts w:ascii="Aptos" w:eastAsia="Aptos" w:hAnsi="Aptos" w:cs="Aptos"/>
          <w:color w:val="000000" w:themeColor="text1"/>
        </w:rPr>
        <w:t xml:space="preserve"> shows a density plot between the year a home was built and organizes the curves by condition. </w:t>
      </w:r>
      <w:r w:rsidR="5B59107E" w:rsidRPr="501AD432">
        <w:rPr>
          <w:rFonts w:ascii="Aptos" w:eastAsia="Aptos" w:hAnsi="Aptos" w:cs="Aptos"/>
          <w:color w:val="000000" w:themeColor="text1"/>
        </w:rPr>
        <w:t xml:space="preserve">From initial observations, there is a higher proportion of </w:t>
      </w:r>
      <w:r w:rsidR="5B59107E" w:rsidRPr="501AD432">
        <w:rPr>
          <w:rFonts w:ascii="Aptos" w:eastAsia="Aptos" w:hAnsi="Aptos" w:cs="Aptos"/>
          <w:color w:val="000000" w:themeColor="text1"/>
        </w:rPr>
        <w:lastRenderedPageBreak/>
        <w:t>homes that are condition 5 from the 1900s to 19</w:t>
      </w:r>
      <w:r w:rsidR="1453F372" w:rsidRPr="501AD432">
        <w:rPr>
          <w:rFonts w:ascii="Aptos" w:eastAsia="Aptos" w:hAnsi="Aptos" w:cs="Aptos"/>
          <w:color w:val="000000" w:themeColor="text1"/>
        </w:rPr>
        <w:t xml:space="preserve">60s. This then changes </w:t>
      </w:r>
      <w:r w:rsidR="3DA7E212" w:rsidRPr="501AD432">
        <w:rPr>
          <w:rFonts w:ascii="Aptos" w:eastAsia="Aptos" w:hAnsi="Aptos" w:cs="Aptos"/>
          <w:color w:val="000000" w:themeColor="text1"/>
        </w:rPr>
        <w:t>to</w:t>
      </w:r>
      <w:r w:rsidR="1453F372" w:rsidRPr="501AD432">
        <w:rPr>
          <w:rFonts w:ascii="Aptos" w:eastAsia="Aptos" w:hAnsi="Aptos" w:cs="Aptos"/>
          <w:color w:val="000000" w:themeColor="text1"/>
        </w:rPr>
        <w:t xml:space="preserve"> a higher proportion of homes that are condition </w:t>
      </w:r>
      <w:r w:rsidR="677D3751" w:rsidRPr="501AD432">
        <w:rPr>
          <w:rFonts w:ascii="Aptos" w:eastAsia="Aptos" w:hAnsi="Aptos" w:cs="Aptos"/>
          <w:color w:val="000000" w:themeColor="text1"/>
        </w:rPr>
        <w:t>4</w:t>
      </w:r>
      <w:r w:rsidR="1453F372" w:rsidRPr="501AD432">
        <w:rPr>
          <w:rFonts w:ascii="Aptos" w:eastAsia="Aptos" w:hAnsi="Aptos" w:cs="Aptos"/>
          <w:color w:val="000000" w:themeColor="text1"/>
        </w:rPr>
        <w:t xml:space="preserve"> from the 1960s </w:t>
      </w:r>
      <w:r w:rsidR="1C245D62" w:rsidRPr="501AD432">
        <w:rPr>
          <w:rFonts w:ascii="Aptos" w:eastAsia="Aptos" w:hAnsi="Aptos" w:cs="Aptos"/>
          <w:color w:val="000000" w:themeColor="text1"/>
        </w:rPr>
        <w:t>to 2010.</w:t>
      </w:r>
      <w:r w:rsidR="17422467" w:rsidRPr="501AD432">
        <w:rPr>
          <w:rFonts w:ascii="Aptos" w:eastAsia="Aptos" w:hAnsi="Aptos" w:cs="Aptos"/>
          <w:color w:val="000000" w:themeColor="text1"/>
        </w:rPr>
        <w:t xml:space="preserve"> </w:t>
      </w:r>
      <w:r w:rsidR="79AEACC2" w:rsidRPr="501AD432">
        <w:rPr>
          <w:rFonts w:ascii="Aptos" w:eastAsia="Aptos" w:hAnsi="Aptos" w:cs="Aptos"/>
          <w:color w:val="000000" w:themeColor="text1"/>
        </w:rPr>
        <w:t xml:space="preserve">This change in pattern could be due to either using cheaper alternatives during construction or the demand </w:t>
      </w:r>
      <w:r w:rsidR="21D54BB3" w:rsidRPr="501AD432">
        <w:rPr>
          <w:rFonts w:ascii="Aptos" w:eastAsia="Aptos" w:hAnsi="Aptos" w:cs="Aptos"/>
          <w:color w:val="000000" w:themeColor="text1"/>
        </w:rPr>
        <w:t>for housing.</w:t>
      </w:r>
    </w:p>
    <w:p w14:paraId="38D7F98E" w14:textId="46C6AF58" w:rsidR="2D3D62B1" w:rsidRDefault="2D3D62B1" w:rsidP="20EA6A1C">
      <w:pPr>
        <w:pStyle w:val="NoSpacing"/>
        <w:spacing w:line="240" w:lineRule="auto"/>
        <w:ind w:firstLine="720"/>
        <w:rPr>
          <w:rFonts w:ascii="Aptos" w:eastAsia="Aptos" w:hAnsi="Aptos" w:cs="Aptos"/>
          <w:color w:val="000000" w:themeColor="text1"/>
        </w:rPr>
      </w:pPr>
      <w:r w:rsidRPr="501AD432">
        <w:rPr>
          <w:rFonts w:ascii="Aptos" w:eastAsia="Aptos" w:hAnsi="Aptos" w:cs="Aptos"/>
          <w:color w:val="000000" w:themeColor="text1"/>
        </w:rPr>
        <w:t xml:space="preserve">In conclusion, </w:t>
      </w:r>
      <w:r w:rsidR="6CD560A6" w:rsidRPr="501AD432">
        <w:rPr>
          <w:rFonts w:ascii="Aptos" w:eastAsia="Aptos" w:hAnsi="Aptos" w:cs="Aptos"/>
          <w:color w:val="000000" w:themeColor="text1"/>
        </w:rPr>
        <w:t xml:space="preserve">our observations led us to believe that </w:t>
      </w:r>
      <w:r w:rsidR="6CD560A6" w:rsidRPr="501AD432">
        <w:rPr>
          <w:rFonts w:ascii="Aptos" w:eastAsia="Aptos" w:hAnsi="Aptos" w:cs="Aptos"/>
          <w:i/>
          <w:iCs/>
          <w:color w:val="000000" w:themeColor="text1"/>
        </w:rPr>
        <w:t>price</w:t>
      </w:r>
      <w:r w:rsidR="6CD560A6" w:rsidRPr="501AD432">
        <w:rPr>
          <w:rFonts w:ascii="Aptos" w:eastAsia="Aptos" w:hAnsi="Aptos" w:cs="Aptos"/>
          <w:color w:val="000000" w:themeColor="text1"/>
        </w:rPr>
        <w:t xml:space="preserve"> and </w:t>
      </w:r>
      <w:proofErr w:type="spellStart"/>
      <w:r w:rsidR="6CD560A6" w:rsidRPr="501AD432">
        <w:rPr>
          <w:rFonts w:ascii="Aptos" w:eastAsia="Aptos" w:hAnsi="Aptos" w:cs="Aptos"/>
          <w:i/>
          <w:iCs/>
          <w:color w:val="000000" w:themeColor="text1"/>
        </w:rPr>
        <w:t>sqft_lot</w:t>
      </w:r>
      <w:proofErr w:type="spellEnd"/>
      <w:r w:rsidR="6CD560A6" w:rsidRPr="501AD432">
        <w:rPr>
          <w:rFonts w:ascii="Aptos" w:eastAsia="Aptos" w:hAnsi="Aptos" w:cs="Aptos"/>
          <w:color w:val="000000" w:themeColor="text1"/>
        </w:rPr>
        <w:t xml:space="preserve"> affect the grade of a home. </w:t>
      </w:r>
      <w:r w:rsidR="2BB17853" w:rsidRPr="501AD432">
        <w:rPr>
          <w:rFonts w:ascii="Aptos" w:eastAsia="Aptos" w:hAnsi="Aptos" w:cs="Aptos"/>
          <w:color w:val="000000" w:themeColor="text1"/>
        </w:rPr>
        <w:t xml:space="preserve">For </w:t>
      </w:r>
      <w:r w:rsidR="2BB17853" w:rsidRPr="501AD432">
        <w:rPr>
          <w:rFonts w:ascii="Aptos" w:eastAsia="Aptos" w:hAnsi="Aptos" w:cs="Aptos"/>
          <w:i/>
          <w:iCs/>
          <w:color w:val="000000" w:themeColor="text1"/>
        </w:rPr>
        <w:t>condition</w:t>
      </w:r>
      <w:r w:rsidR="2BB17853" w:rsidRPr="501AD432">
        <w:rPr>
          <w:rFonts w:ascii="Aptos" w:eastAsia="Aptos" w:hAnsi="Aptos" w:cs="Aptos"/>
          <w:color w:val="000000" w:themeColor="text1"/>
        </w:rPr>
        <w:t xml:space="preserve">, the most significant </w:t>
      </w:r>
      <w:r w:rsidR="59837CF8" w:rsidRPr="501AD432">
        <w:rPr>
          <w:rFonts w:ascii="Aptos" w:eastAsia="Aptos" w:hAnsi="Aptos" w:cs="Aptos"/>
          <w:color w:val="000000" w:themeColor="text1"/>
        </w:rPr>
        <w:t>variable</w:t>
      </w:r>
      <w:r w:rsidR="68C7A510" w:rsidRPr="501AD432">
        <w:rPr>
          <w:rFonts w:ascii="Aptos" w:eastAsia="Aptos" w:hAnsi="Aptos" w:cs="Aptos"/>
          <w:color w:val="000000" w:themeColor="text1"/>
        </w:rPr>
        <w:t>s were</w:t>
      </w:r>
      <w:r w:rsidR="59837CF8" w:rsidRPr="501AD432">
        <w:rPr>
          <w:rFonts w:ascii="Aptos" w:eastAsia="Aptos" w:hAnsi="Aptos" w:cs="Aptos"/>
          <w:color w:val="000000" w:themeColor="text1"/>
        </w:rPr>
        <w:t xml:space="preserve"> </w:t>
      </w:r>
      <w:r w:rsidR="59837CF8" w:rsidRPr="501AD432">
        <w:rPr>
          <w:rFonts w:ascii="Aptos" w:eastAsia="Aptos" w:hAnsi="Aptos" w:cs="Aptos"/>
          <w:i/>
          <w:iCs/>
          <w:color w:val="000000" w:themeColor="text1"/>
        </w:rPr>
        <w:t>price</w:t>
      </w:r>
      <w:r w:rsidR="59837CF8" w:rsidRPr="501AD432">
        <w:rPr>
          <w:rFonts w:ascii="Aptos" w:eastAsia="Aptos" w:hAnsi="Aptos" w:cs="Aptos"/>
          <w:color w:val="000000" w:themeColor="text1"/>
        </w:rPr>
        <w:t xml:space="preserve"> and</w:t>
      </w:r>
      <w:r w:rsidR="59837CF8" w:rsidRPr="501AD432">
        <w:rPr>
          <w:rFonts w:ascii="Aptos" w:eastAsia="Aptos" w:hAnsi="Aptos" w:cs="Aptos"/>
          <w:i/>
          <w:iCs/>
          <w:color w:val="000000" w:themeColor="text1"/>
        </w:rPr>
        <w:t xml:space="preserve"> </w:t>
      </w:r>
      <w:proofErr w:type="spellStart"/>
      <w:r w:rsidR="59837CF8" w:rsidRPr="501AD432">
        <w:rPr>
          <w:rFonts w:ascii="Aptos" w:eastAsia="Aptos" w:hAnsi="Aptos" w:cs="Aptos"/>
          <w:i/>
          <w:iCs/>
          <w:color w:val="000000" w:themeColor="text1"/>
        </w:rPr>
        <w:t>yr_built</w:t>
      </w:r>
      <w:proofErr w:type="spellEnd"/>
      <w:r w:rsidR="59837CF8" w:rsidRPr="501AD432">
        <w:rPr>
          <w:rFonts w:ascii="Aptos" w:eastAsia="Aptos" w:hAnsi="Aptos" w:cs="Aptos"/>
          <w:color w:val="000000" w:themeColor="text1"/>
        </w:rPr>
        <w:t xml:space="preserve">. </w:t>
      </w:r>
      <w:r w:rsidR="6CD560A6" w:rsidRPr="501AD432">
        <w:rPr>
          <w:rFonts w:ascii="Aptos" w:eastAsia="Aptos" w:hAnsi="Aptos" w:cs="Aptos"/>
          <w:color w:val="000000" w:themeColor="text1"/>
        </w:rPr>
        <w:t>B</w:t>
      </w:r>
      <w:r w:rsidR="689303B8" w:rsidRPr="501AD432">
        <w:rPr>
          <w:rFonts w:ascii="Aptos" w:eastAsia="Aptos" w:hAnsi="Aptos" w:cs="Aptos"/>
          <w:color w:val="000000" w:themeColor="text1"/>
        </w:rPr>
        <w:t xml:space="preserve">ut </w:t>
      </w:r>
      <w:proofErr w:type="spellStart"/>
      <w:r w:rsidR="689303B8" w:rsidRPr="501AD432">
        <w:rPr>
          <w:rFonts w:ascii="Aptos" w:eastAsia="Aptos" w:hAnsi="Aptos" w:cs="Aptos"/>
          <w:i/>
          <w:iCs/>
          <w:color w:val="000000" w:themeColor="text1"/>
        </w:rPr>
        <w:t>sqft_lot</w:t>
      </w:r>
      <w:proofErr w:type="spellEnd"/>
      <w:r w:rsidR="689303B8" w:rsidRPr="501AD432">
        <w:rPr>
          <w:rFonts w:ascii="Aptos" w:eastAsia="Aptos" w:hAnsi="Aptos" w:cs="Aptos"/>
          <w:i/>
          <w:iCs/>
          <w:color w:val="000000" w:themeColor="text1"/>
        </w:rPr>
        <w:t xml:space="preserve">, </w:t>
      </w:r>
      <w:proofErr w:type="spellStart"/>
      <w:r w:rsidR="689303B8" w:rsidRPr="501AD432">
        <w:rPr>
          <w:rFonts w:ascii="Aptos" w:eastAsia="Aptos" w:hAnsi="Aptos" w:cs="Aptos"/>
          <w:i/>
          <w:iCs/>
          <w:color w:val="000000" w:themeColor="text1"/>
        </w:rPr>
        <w:t>sqft_living</w:t>
      </w:r>
      <w:proofErr w:type="spellEnd"/>
      <w:r w:rsidR="689303B8" w:rsidRPr="501AD432">
        <w:rPr>
          <w:rFonts w:ascii="Aptos" w:eastAsia="Aptos" w:hAnsi="Aptos" w:cs="Aptos"/>
          <w:i/>
          <w:iCs/>
          <w:color w:val="000000" w:themeColor="text1"/>
        </w:rPr>
        <w:t xml:space="preserve">, bathrooms, </w:t>
      </w:r>
      <w:r w:rsidR="689303B8" w:rsidRPr="501AD432">
        <w:rPr>
          <w:rFonts w:ascii="Aptos" w:eastAsia="Aptos" w:hAnsi="Aptos" w:cs="Aptos"/>
          <w:color w:val="000000" w:themeColor="text1"/>
        </w:rPr>
        <w:t xml:space="preserve">and </w:t>
      </w:r>
      <w:r w:rsidR="689303B8" w:rsidRPr="501AD432">
        <w:rPr>
          <w:rFonts w:ascii="Aptos" w:eastAsia="Aptos" w:hAnsi="Aptos" w:cs="Aptos"/>
          <w:i/>
          <w:iCs/>
          <w:color w:val="000000" w:themeColor="text1"/>
        </w:rPr>
        <w:t xml:space="preserve">bedrooms, </w:t>
      </w:r>
      <w:r w:rsidR="689303B8" w:rsidRPr="501AD432">
        <w:rPr>
          <w:rFonts w:ascii="Aptos" w:eastAsia="Aptos" w:hAnsi="Aptos" w:cs="Aptos"/>
          <w:color w:val="000000" w:themeColor="text1"/>
        </w:rPr>
        <w:t>were insig</w:t>
      </w:r>
      <w:r w:rsidR="570AA7FE" w:rsidRPr="501AD432">
        <w:rPr>
          <w:rFonts w:ascii="Aptos" w:eastAsia="Aptos" w:hAnsi="Aptos" w:cs="Aptos"/>
          <w:color w:val="000000" w:themeColor="text1"/>
        </w:rPr>
        <w:t xml:space="preserve">nificant. </w:t>
      </w:r>
    </w:p>
    <w:p w14:paraId="2205713E" w14:textId="4D9C2593" w:rsidR="5A6818FC" w:rsidRDefault="5A6818FC" w:rsidP="5A6818FC">
      <w:pPr>
        <w:pStyle w:val="NoSpacing"/>
        <w:spacing w:line="240" w:lineRule="auto"/>
        <w:rPr>
          <w:rFonts w:ascii="Aptos" w:eastAsia="Aptos" w:hAnsi="Aptos" w:cs="Aptos"/>
          <w:b/>
          <w:bCs/>
          <w:color w:val="000000" w:themeColor="text1"/>
          <w:sz w:val="32"/>
          <w:szCs w:val="32"/>
        </w:rPr>
      </w:pPr>
    </w:p>
    <w:p w14:paraId="20EC4DDC" w14:textId="5E4F7FF2" w:rsidR="00013C0F" w:rsidRDefault="00CC3673" w:rsidP="4FC939AB">
      <w:pPr>
        <w:pStyle w:val="NoSpacing"/>
        <w:spacing w:line="240" w:lineRule="auto"/>
        <w:rPr>
          <w:rFonts w:ascii="Aptos" w:eastAsia="Aptos" w:hAnsi="Aptos" w:cs="Aptos"/>
        </w:rPr>
      </w:pPr>
      <w:r w:rsidRPr="20EA6A1C">
        <w:rPr>
          <w:rFonts w:ascii="Aptos" w:eastAsia="Aptos" w:hAnsi="Aptos" w:cs="Aptos"/>
          <w:b/>
          <w:bCs/>
          <w:color w:val="000000" w:themeColor="text1"/>
          <w:sz w:val="32"/>
          <w:szCs w:val="32"/>
        </w:rPr>
        <w:t>Section 7</w:t>
      </w:r>
      <w:r w:rsidR="69A88488" w:rsidRPr="20EA6A1C">
        <w:rPr>
          <w:rFonts w:ascii="Aptos" w:eastAsia="Aptos" w:hAnsi="Aptos" w:cs="Aptos"/>
          <w:b/>
          <w:bCs/>
          <w:color w:val="000000" w:themeColor="text1"/>
          <w:sz w:val="32"/>
          <w:szCs w:val="32"/>
        </w:rPr>
        <w:t xml:space="preserve">: </w:t>
      </w:r>
      <w:r w:rsidR="24994186" w:rsidRPr="20EA6A1C">
        <w:rPr>
          <w:rFonts w:ascii="Aptos" w:eastAsia="Aptos" w:hAnsi="Aptos" w:cs="Aptos"/>
          <w:b/>
          <w:bCs/>
          <w:color w:val="000000" w:themeColor="text1"/>
          <w:sz w:val="32"/>
          <w:szCs w:val="32"/>
        </w:rPr>
        <w:t>L</w:t>
      </w:r>
      <w:r w:rsidR="4FBC7616" w:rsidRPr="20EA6A1C">
        <w:rPr>
          <w:rFonts w:ascii="Aptos" w:eastAsia="Aptos" w:hAnsi="Aptos" w:cs="Aptos"/>
          <w:b/>
          <w:bCs/>
          <w:color w:val="000000" w:themeColor="text1"/>
          <w:sz w:val="32"/>
          <w:szCs w:val="32"/>
        </w:rPr>
        <w:t>ogistic</w:t>
      </w:r>
      <w:r w:rsidR="24994186" w:rsidRPr="20EA6A1C">
        <w:rPr>
          <w:rFonts w:ascii="Aptos" w:eastAsia="Aptos" w:hAnsi="Aptos" w:cs="Aptos"/>
          <w:b/>
          <w:bCs/>
          <w:color w:val="000000" w:themeColor="text1"/>
          <w:sz w:val="32"/>
          <w:szCs w:val="32"/>
        </w:rPr>
        <w:t xml:space="preserve"> Model for Predicting </w:t>
      </w:r>
      <w:r w:rsidR="703ED642" w:rsidRPr="20EA6A1C">
        <w:rPr>
          <w:rFonts w:ascii="Aptos" w:eastAsia="Aptos" w:hAnsi="Aptos" w:cs="Aptos"/>
          <w:b/>
          <w:bCs/>
          <w:color w:val="000000" w:themeColor="text1"/>
          <w:sz w:val="32"/>
          <w:szCs w:val="32"/>
        </w:rPr>
        <w:t>Good Quality Homes</w:t>
      </w:r>
    </w:p>
    <w:p w14:paraId="7FB0A793" w14:textId="6857ED1E" w:rsidR="00CC3673" w:rsidRDefault="00CC3673" w:rsidP="009D6B32">
      <w:pPr>
        <w:spacing w:line="240" w:lineRule="auto"/>
        <w:ind w:firstLine="720"/>
      </w:pPr>
      <w:r>
        <w:t>T</w:t>
      </w:r>
      <w:r w:rsidR="00653489">
        <w:t>o build a model to predict whether a home is considered good quality, we first began by with a logistic</w:t>
      </w:r>
      <w:r>
        <w:t xml:space="preserve"> regression model </w:t>
      </w:r>
      <w:r w:rsidR="00653489">
        <w:t xml:space="preserve">using all the variables in the cleaned data set, as described in section 3, </w:t>
      </w:r>
      <w:r w:rsidR="00395534">
        <w:t>except the ID</w:t>
      </w:r>
      <w:r w:rsidR="0086352E">
        <w:t>, grade, and condition</w:t>
      </w:r>
      <w:r w:rsidR="00395534">
        <w:t>.</w:t>
      </w:r>
      <w:r w:rsidR="0086352E">
        <w:t xml:space="preserve"> Grade and condition were removed as predictor variables because the response variable is based on the values for grade and condition. </w:t>
      </w:r>
      <w:r w:rsidR="00395534">
        <w:t xml:space="preserve"> The 1</w:t>
      </w:r>
      <w:r w:rsidR="0086352E">
        <w:t>3</w:t>
      </w:r>
      <w:r w:rsidR="00395534">
        <w:t xml:space="preserve"> predictors first considered were</w:t>
      </w:r>
      <w:r>
        <w:t xml:space="preserve">: price, bedrooms, bathrooms, </w:t>
      </w:r>
      <w:proofErr w:type="spellStart"/>
      <w:r>
        <w:t>sqft_living</w:t>
      </w:r>
      <w:proofErr w:type="spellEnd"/>
      <w:r>
        <w:t xml:space="preserve">, </w:t>
      </w:r>
      <w:proofErr w:type="spellStart"/>
      <w:r>
        <w:t>sqft_lot</w:t>
      </w:r>
      <w:proofErr w:type="spellEnd"/>
      <w:r>
        <w:t xml:space="preserve">, floors, waterfront, view, </w:t>
      </w:r>
      <w:proofErr w:type="spellStart"/>
      <w:r>
        <w:t>yr_built</w:t>
      </w:r>
      <w:proofErr w:type="spellEnd"/>
      <w:r>
        <w:t xml:space="preserve">, </w:t>
      </w:r>
      <w:proofErr w:type="spellStart"/>
      <w:r>
        <w:t>yr_renovated</w:t>
      </w:r>
      <w:proofErr w:type="spellEnd"/>
      <w:r>
        <w:t>, sqft_living15, sqft_lot15, and region. The estimated coefficients are shown in the output below:</w:t>
      </w:r>
    </w:p>
    <w:p w14:paraId="3719BB99" w14:textId="438F3C40" w:rsidR="00CC3673" w:rsidRDefault="004126D1" w:rsidP="00CC3673">
      <w:pPr>
        <w:jc w:val="center"/>
      </w:pPr>
      <w:r w:rsidRPr="004126D1">
        <w:rPr>
          <w:noProof/>
        </w:rPr>
        <w:drawing>
          <wp:inline distT="0" distB="0" distL="0" distR="0" wp14:anchorId="690733A5" wp14:editId="199F152E">
            <wp:extent cx="3269796" cy="3182112"/>
            <wp:effectExtent l="0" t="0" r="0" b="5715"/>
            <wp:docPr id="176648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81290" name=""/>
                    <pic:cNvPicPr/>
                  </pic:nvPicPr>
                  <pic:blipFill>
                    <a:blip r:embed="rId38"/>
                    <a:stretch>
                      <a:fillRect/>
                    </a:stretch>
                  </pic:blipFill>
                  <pic:spPr>
                    <a:xfrm>
                      <a:off x="0" y="0"/>
                      <a:ext cx="3305697" cy="3217050"/>
                    </a:xfrm>
                    <a:prstGeom prst="rect">
                      <a:avLst/>
                    </a:prstGeom>
                  </pic:spPr>
                </pic:pic>
              </a:graphicData>
            </a:graphic>
          </wp:inline>
        </w:drawing>
      </w:r>
    </w:p>
    <w:p w14:paraId="713EA689" w14:textId="37F1F673" w:rsidR="00CC3673" w:rsidRDefault="00E65C18" w:rsidP="009D6B32">
      <w:pPr>
        <w:spacing w:line="240" w:lineRule="auto"/>
        <w:ind w:firstLine="720"/>
      </w:pPr>
      <w:r>
        <w:t xml:space="preserve">The output above also includes the results of the Wald test, which assesses whether a single term can be dropped. </w:t>
      </w:r>
      <w:r w:rsidR="00CC3673">
        <w:t xml:space="preserve">We then considered a model with only the significant predictor variables based on the results of the Wald test: price, bedrooms, </w:t>
      </w:r>
      <w:r w:rsidR="003F3204">
        <w:t xml:space="preserve">bathrooms, </w:t>
      </w:r>
      <w:r w:rsidR="00CC3673">
        <w:t xml:space="preserve">floors, view, </w:t>
      </w:r>
      <w:proofErr w:type="spellStart"/>
      <w:r w:rsidR="00CC3673">
        <w:t>yr_built</w:t>
      </w:r>
      <w:proofErr w:type="spellEnd"/>
      <w:r w:rsidR="003F3204">
        <w:t xml:space="preserve">, </w:t>
      </w:r>
      <w:proofErr w:type="spellStart"/>
      <w:r w:rsidR="003F3204">
        <w:t>yr_renovated</w:t>
      </w:r>
      <w:proofErr w:type="spellEnd"/>
      <w:r w:rsidR="00CC3673">
        <w:t xml:space="preserve">, sqft_living15, and region. </w:t>
      </w:r>
    </w:p>
    <w:p w14:paraId="0B87BA54" w14:textId="14F9DE5F" w:rsidR="00CC3673" w:rsidRDefault="00984CC8" w:rsidP="009D6B32">
      <w:pPr>
        <w:spacing w:line="240" w:lineRule="auto"/>
        <w:jc w:val="center"/>
      </w:pPr>
      <w:r w:rsidRPr="00984CC8">
        <w:rPr>
          <w:noProof/>
        </w:rPr>
        <w:lastRenderedPageBreak/>
        <w:drawing>
          <wp:inline distT="0" distB="0" distL="0" distR="0" wp14:anchorId="50D49696" wp14:editId="3C04C2FD">
            <wp:extent cx="3289212" cy="3081528"/>
            <wp:effectExtent l="0" t="0" r="635" b="5080"/>
            <wp:docPr id="1452867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67612" name="Picture 1" descr="A screenshot of a computer&#10;&#10;Description automatically generated"/>
                    <pic:cNvPicPr/>
                  </pic:nvPicPr>
                  <pic:blipFill>
                    <a:blip r:embed="rId39"/>
                    <a:stretch>
                      <a:fillRect/>
                    </a:stretch>
                  </pic:blipFill>
                  <pic:spPr>
                    <a:xfrm>
                      <a:off x="0" y="0"/>
                      <a:ext cx="3315951" cy="3106579"/>
                    </a:xfrm>
                    <a:prstGeom prst="rect">
                      <a:avLst/>
                    </a:prstGeom>
                  </pic:spPr>
                </pic:pic>
              </a:graphicData>
            </a:graphic>
          </wp:inline>
        </w:drawing>
      </w:r>
    </w:p>
    <w:p w14:paraId="47550CF0" w14:textId="77777777" w:rsidR="002160B1" w:rsidRDefault="00CC3673" w:rsidP="00A22070">
      <w:pPr>
        <w:pStyle w:val="NoSpacing"/>
        <w:spacing w:line="240" w:lineRule="auto"/>
        <w:ind w:firstLine="720"/>
      </w:pPr>
      <w:r>
        <w:t xml:space="preserve">We then performed a likelihood ratio test to determine if the data support dropping the predictors </w:t>
      </w:r>
      <w:proofErr w:type="spellStart"/>
      <w:r w:rsidR="00984CC8">
        <w:t>sqft_living</w:t>
      </w:r>
      <w:proofErr w:type="spellEnd"/>
      <w:r>
        <w:t xml:space="preserve">, </w:t>
      </w:r>
      <w:proofErr w:type="spellStart"/>
      <w:r>
        <w:t>sqft_lot</w:t>
      </w:r>
      <w:proofErr w:type="spellEnd"/>
      <w:r>
        <w:t xml:space="preserve">, waterfront, and sqft_lot15. The null hypothesis for the likelihood ratio test states that all coefficients of the dropped predictors are equal to 0, and the alternative hypothesis states that at least one of the dropped predictors has a coefficient not equal to 0. </w:t>
      </w:r>
    </w:p>
    <w:p w14:paraId="7103D2D9" w14:textId="6849A309" w:rsidR="00CC3673" w:rsidRDefault="00CC3673" w:rsidP="009D6B32">
      <w:pPr>
        <w:pStyle w:val="NoSpacing"/>
        <w:spacing w:line="240" w:lineRule="auto"/>
        <w:ind w:firstLine="720"/>
      </w:pPr>
      <w:r>
        <w:t xml:space="preserve">The test statistic is the difference in the deviance of the reduced and full models, which we calculated to be </w:t>
      </w:r>
      <w:r w:rsidR="00CC3457" w:rsidRPr="00CC3457">
        <w:t>4.764</w:t>
      </w:r>
      <w:r>
        <w:t>. The associated p-value</w:t>
      </w:r>
      <w:r w:rsidR="008A425F">
        <w:t xml:space="preserve">, found using the test statistic and the chi-squared distribution with </w:t>
      </w:r>
      <w:r w:rsidR="00CC3457">
        <w:t>four</w:t>
      </w:r>
      <w:r w:rsidR="008A425F">
        <w:t xml:space="preserve"> degrees of freedom, </w:t>
      </w:r>
      <w:r>
        <w:t xml:space="preserve">is </w:t>
      </w:r>
      <w:r w:rsidR="002160B1" w:rsidRPr="002160B1">
        <w:t>0.312</w:t>
      </w:r>
      <w:r>
        <w:t>.</w:t>
      </w:r>
      <w:r w:rsidR="002160B1">
        <w:t xml:space="preserve"> </w:t>
      </w:r>
      <w:r>
        <w:t xml:space="preserve">Since the p-value is not less than alpha = 0.05, we fail to reject the null hypothesis. Therefore, the data support the reduced model over the </w:t>
      </w:r>
      <w:proofErr w:type="gramStart"/>
      <w:r>
        <w:t>1</w:t>
      </w:r>
      <w:r w:rsidR="002160B1">
        <w:t xml:space="preserve">3 </w:t>
      </w:r>
      <w:r>
        <w:t>predictor</w:t>
      </w:r>
      <w:proofErr w:type="gramEnd"/>
      <w:r>
        <w:t xml:space="preserve"> model. The estimated logistic regression equation is:</w:t>
      </w:r>
    </w:p>
    <w:p w14:paraId="76EFB38B" w14:textId="025AEC91" w:rsidR="00B05181" w:rsidRDefault="00B05181" w:rsidP="009D6B32">
      <w:pPr>
        <w:pStyle w:val="NoSpacing"/>
        <w:spacing w:line="240" w:lineRule="auto"/>
      </w:pPr>
    </w:p>
    <w:p w14:paraId="75E58EF9" w14:textId="0250B4A2" w:rsidR="00B05181" w:rsidRDefault="00A22070" w:rsidP="009D6B32">
      <w:pPr>
        <w:spacing w:line="240" w:lineRule="auto"/>
      </w:pPr>
      <m:oMath>
        <m:func>
          <m:funcPr>
            <m:ctrlPr>
              <w:rPr>
                <w:rFonts w:ascii="Cambria Math" w:eastAsiaTheme="minorHAnsi" w:hAnsi="Cambria Math"/>
                <w:i/>
                <w:kern w:val="2"/>
                <w:lang w:eastAsia="en-US"/>
                <w14:ligatures w14:val="standardContextual"/>
              </w:rPr>
            </m:ctrlPr>
          </m:funcPr>
          <m:fName>
            <m:r>
              <m:rPr>
                <m:sty m:val="p"/>
              </m:rPr>
              <w:rPr>
                <w:rFonts w:ascii="Cambria Math" w:eastAsiaTheme="minorHAnsi" w:hAnsi="Cambria Math"/>
              </w:rPr>
              <m:t>log</m:t>
            </m:r>
          </m:fName>
          <m:e>
            <m:d>
              <m:dPr>
                <m:ctrlPr>
                  <w:rPr>
                    <w:rFonts w:ascii="Cambria Math" w:hAnsi="Cambria Math"/>
                    <w:i/>
                  </w:rPr>
                </m:ctrlPr>
              </m:dPr>
              <m:e>
                <m:f>
                  <m:fPr>
                    <m:ctrlPr>
                      <w:rPr>
                        <w:rFonts w:ascii="Cambria Math" w:eastAsiaTheme="minorHAnsi" w:hAnsi="Cambria Math"/>
                        <w:i/>
                        <w:kern w:val="2"/>
                        <w:lang w:eastAsia="en-US"/>
                        <w14:ligatures w14:val="standardContextual"/>
                      </w:rPr>
                    </m:ctrlPr>
                  </m:fPr>
                  <m:num>
                    <m:acc>
                      <m:accPr>
                        <m:ctrlPr>
                          <w:rPr>
                            <w:rFonts w:ascii="Cambria Math" w:eastAsiaTheme="minorHAnsi" w:hAnsi="Cambria Math"/>
                            <w:i/>
                            <w:kern w:val="2"/>
                            <w:lang w:eastAsia="en-US"/>
                            <w14:ligatures w14:val="standardContextual"/>
                          </w:rPr>
                        </m:ctrlPr>
                      </m:accPr>
                      <m:e>
                        <m:r>
                          <w:rPr>
                            <w:rFonts w:ascii="Cambria Math" w:hAnsi="Cambria Math"/>
                          </w:rPr>
                          <m:t>π</m:t>
                        </m:r>
                      </m:e>
                    </m:acc>
                  </m:num>
                  <m:den>
                    <m:r>
                      <w:rPr>
                        <w:rFonts w:ascii="Cambria Math" w:hAnsi="Cambria Math"/>
                      </w:rPr>
                      <m:t>1-</m:t>
                    </m:r>
                    <m:acc>
                      <m:accPr>
                        <m:ctrlPr>
                          <w:rPr>
                            <w:rFonts w:ascii="Cambria Math" w:eastAsiaTheme="minorHAnsi" w:hAnsi="Cambria Math"/>
                            <w:i/>
                            <w:kern w:val="2"/>
                            <w:lang w:eastAsia="en-US"/>
                            <w14:ligatures w14:val="standardContextual"/>
                          </w:rPr>
                        </m:ctrlPr>
                      </m:accPr>
                      <m:e>
                        <m:r>
                          <w:rPr>
                            <w:rFonts w:ascii="Cambria Math" w:hAnsi="Cambria Math"/>
                          </w:rPr>
                          <m:t>π</m:t>
                        </m:r>
                      </m:e>
                    </m:acc>
                  </m:den>
                </m:f>
              </m:e>
            </m:d>
            <m:r>
              <w:rPr>
                <w:rFonts w:ascii="Cambria Math" w:hAnsi="Cambria Math"/>
              </w:rPr>
              <m:t xml:space="preserve">= </m:t>
            </m:r>
          </m:e>
        </m:func>
      </m:oMath>
      <w:r w:rsidR="002A0898">
        <w:t xml:space="preserve">60.75 </w:t>
      </w:r>
      <w:r w:rsidR="00CC3673">
        <w:t xml:space="preserve">– </w:t>
      </w:r>
      <w:r w:rsidR="002A0898">
        <w:t>4.42</w:t>
      </w:r>
      <w:r w:rsidR="0BB428EA">
        <w:t>e</w:t>
      </w:r>
      <w:r w:rsidR="00CC3673">
        <w:t>-0</w:t>
      </w:r>
      <w:r w:rsidR="002A0898">
        <w:t>7</w:t>
      </w:r>
      <w:r w:rsidR="600D1958">
        <w:t>(</w:t>
      </w:r>
      <w:r w:rsidR="00CC3673">
        <w:t>price</w:t>
      </w:r>
      <w:r w:rsidR="0DBA287D">
        <w:t>)</w:t>
      </w:r>
      <w:r w:rsidR="00CC3673">
        <w:t xml:space="preserve"> + </w:t>
      </w:r>
      <w:r w:rsidR="002A0898">
        <w:t>0</w:t>
      </w:r>
      <w:r w:rsidR="00CC3673">
        <w:t>.</w:t>
      </w:r>
      <w:r w:rsidR="002A0898">
        <w:t>1196</w:t>
      </w:r>
      <w:r w:rsidR="47C00EC5">
        <w:t>(</w:t>
      </w:r>
      <w:r w:rsidR="00CC3673">
        <w:t>bedrooms</w:t>
      </w:r>
      <w:r w:rsidR="2413B0C1">
        <w:t xml:space="preserve">) </w:t>
      </w:r>
      <w:r w:rsidR="00CC3673">
        <w:t>–</w:t>
      </w:r>
      <w:r w:rsidR="002A0898">
        <w:t xml:space="preserve"> 0.</w:t>
      </w:r>
      <w:r w:rsidR="0079750F">
        <w:t>4882</w:t>
      </w:r>
      <w:r w:rsidR="07AB81DE">
        <w:t>(</w:t>
      </w:r>
      <w:r w:rsidR="0079750F">
        <w:t>bathrooms</w:t>
      </w:r>
      <w:r w:rsidR="2A44E23F">
        <w:t>)</w:t>
      </w:r>
    </w:p>
    <w:p w14:paraId="2FD9D526" w14:textId="6D316764" w:rsidR="00B05181" w:rsidRDefault="0079750F" w:rsidP="009D6B32">
      <w:pPr>
        <w:spacing w:line="240" w:lineRule="auto"/>
        <w:ind w:left="1440"/>
      </w:pPr>
      <w:r>
        <w:t>–0.4016</w:t>
      </w:r>
      <w:r w:rsidR="1D35A9CA">
        <w:t>(</w:t>
      </w:r>
      <w:r>
        <w:t>floors</w:t>
      </w:r>
      <w:r w:rsidR="66E8B271">
        <w:t>)</w:t>
      </w:r>
      <w:r>
        <w:t xml:space="preserve"> + 0.1138</w:t>
      </w:r>
      <w:r w:rsidR="35C5A243">
        <w:t>(</w:t>
      </w:r>
      <w:r>
        <w:t>view</w:t>
      </w:r>
      <w:r w:rsidR="1DC84071">
        <w:t>)</w:t>
      </w:r>
      <w:r w:rsidR="00147BE3">
        <w:t xml:space="preserve"> – 3.305e-02</w:t>
      </w:r>
      <w:r w:rsidR="094C7970">
        <w:t>(</w:t>
      </w:r>
      <w:proofErr w:type="spellStart"/>
      <w:r w:rsidR="009F367F">
        <w:t>yr_built</w:t>
      </w:r>
      <w:proofErr w:type="spellEnd"/>
      <w:r w:rsidR="0AD76A2E">
        <w:t>)</w:t>
      </w:r>
      <w:r w:rsidR="009F367F">
        <w:t xml:space="preserve"> </w:t>
      </w:r>
    </w:p>
    <w:p w14:paraId="6252978F" w14:textId="7C48D114" w:rsidR="00B05181" w:rsidRDefault="009F367F" w:rsidP="009D6B32">
      <w:pPr>
        <w:spacing w:line="240" w:lineRule="auto"/>
        <w:ind w:left="1440"/>
      </w:pPr>
      <w:r>
        <w:t>– 8.123e-04</w:t>
      </w:r>
      <w:r w:rsidR="053BDD0D">
        <w:t>(</w:t>
      </w:r>
      <w:proofErr w:type="spellStart"/>
      <w:r>
        <w:t>yr_renovated</w:t>
      </w:r>
      <w:proofErr w:type="spellEnd"/>
      <w:r w:rsidR="467B770D">
        <w:t>)</w:t>
      </w:r>
      <w:r>
        <w:t xml:space="preserve"> + 7.117e-04</w:t>
      </w:r>
      <w:r w:rsidR="1F633A0F">
        <w:t>(</w:t>
      </w:r>
      <w:r w:rsidR="00B05181">
        <w:t>sqft_living15</w:t>
      </w:r>
      <w:r w:rsidR="7A4D6507">
        <w:t>)</w:t>
      </w:r>
      <w:r w:rsidR="00B05181">
        <w:t xml:space="preserve"> </w:t>
      </w:r>
      <w:r w:rsidR="00A81EB1">
        <w:t>–</w:t>
      </w:r>
      <w:r w:rsidR="00B05181">
        <w:t xml:space="preserve"> </w:t>
      </w:r>
      <w:r w:rsidR="00A81EB1">
        <w:t>2.359e-02</w:t>
      </w:r>
      <w:r w:rsidR="6E6C2970">
        <w:t>(</w:t>
      </w:r>
      <w:r w:rsidR="00A81EB1">
        <w:t>I</w:t>
      </w:r>
      <w:r w:rsidR="00B05181">
        <w:t>1</w:t>
      </w:r>
      <w:r w:rsidR="13310A2F">
        <w:t>)</w:t>
      </w:r>
    </w:p>
    <w:p w14:paraId="30020A9F" w14:textId="77297BF8" w:rsidR="00B05181" w:rsidRDefault="00B05181" w:rsidP="009D6B32">
      <w:pPr>
        <w:spacing w:line="240" w:lineRule="auto"/>
        <w:ind w:left="1440"/>
      </w:pPr>
      <w:r>
        <w:t xml:space="preserve"> – .9</w:t>
      </w:r>
      <w:r w:rsidR="00A81EB1">
        <w:t>227</w:t>
      </w:r>
      <w:r w:rsidR="6A2E04B8">
        <w:t>(</w:t>
      </w:r>
      <w:r>
        <w:t>I2</w:t>
      </w:r>
      <w:r w:rsidR="22CDFC63">
        <w:t>)</w:t>
      </w:r>
      <w:r>
        <w:t xml:space="preserve"> – </w:t>
      </w:r>
      <w:r w:rsidR="00A81EB1">
        <w:t>9.586</w:t>
      </w:r>
      <w:r w:rsidR="00367575">
        <w:t>e-02</w:t>
      </w:r>
      <w:r w:rsidR="319EB7D3">
        <w:t>(</w:t>
      </w:r>
      <w:r>
        <w:t>I3</w:t>
      </w:r>
      <w:r w:rsidR="3F207AC4">
        <w:t>)</w:t>
      </w:r>
    </w:p>
    <w:p w14:paraId="430061D2" w14:textId="1CECB4E9" w:rsidR="20EA6A1C" w:rsidRDefault="20EA6A1C" w:rsidP="009D6B32">
      <w:pPr>
        <w:pStyle w:val="NoSpacing"/>
        <w:spacing w:line="240" w:lineRule="auto"/>
      </w:pPr>
    </w:p>
    <w:p w14:paraId="763A56A4" w14:textId="77777777" w:rsidR="00CC3673" w:rsidRDefault="00CC3673" w:rsidP="009D6B32">
      <w:pPr>
        <w:pStyle w:val="NoSpacing"/>
        <w:spacing w:line="240" w:lineRule="auto"/>
        <w:ind w:firstLine="720"/>
      </w:pPr>
      <w:r>
        <w:t>I1 is 1 when the region is North region and 0 otherwise; I2 is 1 when Seattle is the region and 0 otherwise; I3 is 1 when South is the region and 0 otherwise.</w:t>
      </w:r>
    </w:p>
    <w:p w14:paraId="6CA1E5D4" w14:textId="54C306FA" w:rsidR="002408BA" w:rsidRDefault="00297A80" w:rsidP="009D6B32">
      <w:pPr>
        <w:pStyle w:val="NoSpacing"/>
        <w:spacing w:line="240" w:lineRule="auto"/>
        <w:ind w:firstLine="720"/>
      </w:pPr>
      <w:r>
        <w:t xml:space="preserve">The </w:t>
      </w:r>
      <w:r w:rsidR="007B51D8">
        <w:t>relatively</w:t>
      </w:r>
      <w:r>
        <w:t xml:space="preserve"> large coefficients for </w:t>
      </w:r>
      <w:r w:rsidR="003171BA">
        <w:t>I2</w:t>
      </w:r>
      <w:r w:rsidR="007B51D8">
        <w:t xml:space="preserve"> suggest the </w:t>
      </w:r>
      <w:r w:rsidR="005E7275">
        <w:t xml:space="preserve">region variable we created is a helpful </w:t>
      </w:r>
      <w:r w:rsidR="00AA00FD">
        <w:t>in determining if a home is considered good quality.</w:t>
      </w:r>
      <w:r w:rsidR="007862E0">
        <w:t xml:space="preserve"> </w:t>
      </w:r>
      <w:r w:rsidR="00111219">
        <w:t>The</w:t>
      </w:r>
      <w:r w:rsidR="00B3670A">
        <w:t xml:space="preserve"> coefficient for </w:t>
      </w:r>
      <w:r w:rsidR="001102BA">
        <w:t>I</w:t>
      </w:r>
      <w:r w:rsidR="00243630">
        <w:t>2</w:t>
      </w:r>
      <w:r w:rsidR="001102BA">
        <w:t xml:space="preserve"> indicates that the log odds of </w:t>
      </w:r>
      <w:r w:rsidR="00724777">
        <w:t xml:space="preserve">a home being good quality is </w:t>
      </w:r>
      <w:r w:rsidR="007862E0">
        <w:t xml:space="preserve"> </w:t>
      </w:r>
      <w:r w:rsidR="00243630">
        <w:t>0.9</w:t>
      </w:r>
      <w:r w:rsidR="003171BA">
        <w:t>227</w:t>
      </w:r>
      <w:r w:rsidR="00243630">
        <w:t xml:space="preserve"> lower for homes in </w:t>
      </w:r>
      <w:r w:rsidR="0074548B">
        <w:t>Seattle than in the East region</w:t>
      </w:r>
      <w:r w:rsidR="00632864">
        <w:t xml:space="preserve"> when controlling for the other variables.</w:t>
      </w:r>
    </w:p>
    <w:p w14:paraId="2EA66647" w14:textId="4105A240" w:rsidR="004F4402" w:rsidRPr="005D39FE" w:rsidRDefault="002F4488" w:rsidP="009D6B32">
      <w:pPr>
        <w:pStyle w:val="NoSpacing"/>
        <w:spacing w:line="240" w:lineRule="auto"/>
        <w:ind w:firstLine="720"/>
      </w:pPr>
      <w:r>
        <w:t xml:space="preserve">The coefficient of </w:t>
      </w:r>
      <w:r w:rsidR="00F16FF4">
        <w:t xml:space="preserve">4.420e-07 for price indicates that </w:t>
      </w:r>
      <w:r w:rsidR="007654C6">
        <w:t xml:space="preserve">the estimated odds that a home is good quality </w:t>
      </w:r>
      <w:r w:rsidR="00FD708E">
        <w:t xml:space="preserve">is multiplied by </w:t>
      </w:r>
      <w:r w:rsidR="00E1792C">
        <w:t>~1.0000</w:t>
      </w:r>
      <w:r w:rsidR="00FD708E">
        <w:t xml:space="preserve"> for each dollar increase in price</w:t>
      </w:r>
      <w:r w:rsidR="009D6B32">
        <w:t xml:space="preserve"> when controlling </w:t>
      </w:r>
      <w:r w:rsidR="009D6B32">
        <w:lastRenderedPageBreak/>
        <w:t>for other variables</w:t>
      </w:r>
      <w:r w:rsidR="00FD708E">
        <w:t xml:space="preserve">. </w:t>
      </w:r>
      <w:r w:rsidR="006E7ACA">
        <w:t xml:space="preserve">Thus, the selling price of a home does not appear to have </w:t>
      </w:r>
      <w:r w:rsidR="004D4F6C">
        <w:t>impact on the odds that a home is good quality, so good quality homes are</w:t>
      </w:r>
      <w:r w:rsidR="00AC51E6">
        <w:t xml:space="preserve"> represented in the dataset at a range of prices.</w:t>
      </w:r>
      <w:r w:rsidR="0002030F">
        <w:t xml:space="preserve"> </w:t>
      </w:r>
      <w:r w:rsidR="0018653C">
        <w:t xml:space="preserve">The coefficients for </w:t>
      </w:r>
      <w:proofErr w:type="spellStart"/>
      <w:r w:rsidR="0018653C">
        <w:t>yr_renovated</w:t>
      </w:r>
      <w:proofErr w:type="spellEnd"/>
      <w:r w:rsidR="0018653C">
        <w:t xml:space="preserve"> and sqft_living15</w:t>
      </w:r>
      <w:r w:rsidR="00F97F57">
        <w:t xml:space="preserve"> are also small and therefore indicate they have a smaller impact on the odds than some of the other predictor variables, such as region or bathrooms.</w:t>
      </w:r>
      <w:r w:rsidR="004F3EF6">
        <w:t xml:space="preserve"> </w:t>
      </w:r>
    </w:p>
    <w:p w14:paraId="2F84F019" w14:textId="5247B759" w:rsidR="00CC3673" w:rsidRDefault="00CC3673" w:rsidP="009D6B32">
      <w:pPr>
        <w:pStyle w:val="NoSpacing"/>
        <w:spacing w:line="240" w:lineRule="auto"/>
        <w:ind w:firstLine="720"/>
      </w:pPr>
      <w:r>
        <w:t xml:space="preserve">Before assessing how well the model does at classifying test data, we first checked if the </w:t>
      </w:r>
      <w:proofErr w:type="spellStart"/>
      <w:r>
        <w:t>goodQuality</w:t>
      </w:r>
      <w:proofErr w:type="spellEnd"/>
      <w:r>
        <w:t xml:space="preserve"> variable is balanced. We found the cleaned dataset had only 2,652 homes considered good quality, and 18,944 homes not considered good quality. The data set therefore appears unbalanced, as it has many fewer good quality homes than not good quality homes. The confusion matrix at threshold 0.5 confirms the imbalance. While accuracy is high (0.8</w:t>
      </w:r>
      <w:r w:rsidR="00D56A3E">
        <w:t>7</w:t>
      </w:r>
      <w:r>
        <w:t>7) and error rate is low (0.1</w:t>
      </w:r>
      <w:r w:rsidR="00B17D2C">
        <w:t>2</w:t>
      </w:r>
      <w:r>
        <w:t>3), the false negative rate is 0.</w:t>
      </w:r>
      <w:r w:rsidR="00B17D2C">
        <w:t>909</w:t>
      </w:r>
      <w:r>
        <w:t>.</w:t>
      </w:r>
    </w:p>
    <w:p w14:paraId="7F03AE26" w14:textId="4E404E7F" w:rsidR="20EA6A1C" w:rsidRDefault="20EA6A1C" w:rsidP="009D6B32">
      <w:pPr>
        <w:pStyle w:val="NoSpacing"/>
        <w:spacing w:line="240" w:lineRule="auto"/>
      </w:pPr>
    </w:p>
    <w:p w14:paraId="7E94F368" w14:textId="7096445D" w:rsidR="00CC3673" w:rsidRDefault="00D70FCC" w:rsidP="009D6B32">
      <w:pPr>
        <w:pStyle w:val="NoSpacing"/>
        <w:spacing w:line="240" w:lineRule="auto"/>
        <w:jc w:val="center"/>
      </w:pPr>
      <w:r w:rsidRPr="00D70FCC">
        <w:rPr>
          <w:noProof/>
        </w:rPr>
        <w:drawing>
          <wp:inline distT="0" distB="0" distL="0" distR="0" wp14:anchorId="4FC991EE" wp14:editId="59E29A02">
            <wp:extent cx="1059283" cy="542925"/>
            <wp:effectExtent l="0" t="0" r="0" b="3175"/>
            <wp:docPr id="526326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26053" name=""/>
                    <pic:cNvPicPr/>
                  </pic:nvPicPr>
                  <pic:blipFill rotWithShape="1">
                    <a:blip r:embed="rId40"/>
                    <a:srcRect l="5698"/>
                    <a:stretch/>
                  </pic:blipFill>
                  <pic:spPr bwMode="auto">
                    <a:xfrm>
                      <a:off x="0" y="0"/>
                      <a:ext cx="1093817" cy="560625"/>
                    </a:xfrm>
                    <a:prstGeom prst="rect">
                      <a:avLst/>
                    </a:prstGeom>
                    <a:ln>
                      <a:noFill/>
                    </a:ln>
                    <a:extLst>
                      <a:ext uri="{53640926-AAD7-44D8-BBD7-CCE9431645EC}">
                        <a14:shadowObscured xmlns:a14="http://schemas.microsoft.com/office/drawing/2010/main"/>
                      </a:ext>
                    </a:extLst>
                  </pic:spPr>
                </pic:pic>
              </a:graphicData>
            </a:graphic>
          </wp:inline>
        </w:drawing>
      </w:r>
    </w:p>
    <w:p w14:paraId="1ECEF5B6" w14:textId="5975903D" w:rsidR="00CC3673" w:rsidRDefault="00CC3673" w:rsidP="009D6B32">
      <w:pPr>
        <w:pStyle w:val="NoSpacing"/>
        <w:spacing w:line="240" w:lineRule="auto"/>
      </w:pPr>
    </w:p>
    <w:p w14:paraId="0694292F" w14:textId="79F0DB45" w:rsidR="00CC3673" w:rsidRDefault="00CC3673" w:rsidP="009D6B32">
      <w:pPr>
        <w:pStyle w:val="NoSpacing"/>
        <w:spacing w:line="240" w:lineRule="auto"/>
      </w:pPr>
    </w:p>
    <w:p w14:paraId="57654491" w14:textId="33B6E4B8" w:rsidR="00CC3673" w:rsidRDefault="00CC3673" w:rsidP="009D6B32">
      <w:pPr>
        <w:pStyle w:val="NoSpacing"/>
        <w:spacing w:line="240" w:lineRule="auto"/>
        <w:ind w:firstLine="720"/>
      </w:pPr>
      <w:r>
        <w:t>We decided to lower the threshold to try to lower the false negative rate. The confusion matrix below uses a threshold of 0.</w:t>
      </w:r>
      <w:r w:rsidR="008C7E72">
        <w:t>15</w:t>
      </w:r>
      <w:r>
        <w:t>.</w:t>
      </w:r>
    </w:p>
    <w:p w14:paraId="63045134" w14:textId="28186266" w:rsidR="00CC3673" w:rsidRDefault="00955AD7" w:rsidP="009D6B32">
      <w:pPr>
        <w:pStyle w:val="NoSpacing"/>
        <w:spacing w:line="240" w:lineRule="auto"/>
        <w:jc w:val="center"/>
      </w:pPr>
      <w:r>
        <w:rPr>
          <w:noProof/>
        </w:rPr>
        <w:drawing>
          <wp:inline distT="0" distB="0" distL="0" distR="0" wp14:anchorId="4A839D80" wp14:editId="540DC97A">
            <wp:extent cx="958350" cy="521208"/>
            <wp:effectExtent l="0" t="0" r="0" b="0"/>
            <wp:docPr id="860215834"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958350" cy="521208"/>
                    </a:xfrm>
                    <a:prstGeom prst="rect">
                      <a:avLst/>
                    </a:prstGeom>
                  </pic:spPr>
                </pic:pic>
              </a:graphicData>
            </a:graphic>
          </wp:inline>
        </w:drawing>
      </w:r>
    </w:p>
    <w:p w14:paraId="37AC32A0" w14:textId="77777777" w:rsidR="00CC3673" w:rsidRDefault="00CC3673" w:rsidP="009D6B32">
      <w:pPr>
        <w:pStyle w:val="NoSpacing"/>
        <w:spacing w:line="240" w:lineRule="auto"/>
        <w:ind w:firstLine="720"/>
      </w:pPr>
      <w:r>
        <w:t>The 0.2 threshold decreases the false negative rate, as shown in the following calculations:</w:t>
      </w:r>
    </w:p>
    <w:p w14:paraId="641EEBD4" w14:textId="4BD75DC2" w:rsidR="00CC3673" w:rsidRPr="00F97F57" w:rsidRDefault="00CC3673" w:rsidP="009D6B32">
      <w:pPr>
        <w:pStyle w:val="ListParagraph"/>
        <w:numPr>
          <w:ilvl w:val="0"/>
          <w:numId w:val="4"/>
        </w:numPr>
        <w:spacing w:line="240" w:lineRule="auto"/>
        <w:rPr>
          <w:rFonts w:ascii="Aptos" w:eastAsiaTheme="minorHAnsi" w:hAnsi="Aptos"/>
        </w:rPr>
      </w:pPr>
      <w:r>
        <w:t xml:space="preserve">False negative rate (FNR) = </w:t>
      </w:r>
      <m:oMath>
        <m:f>
          <m:fPr>
            <m:ctrlPr>
              <w:rPr>
                <w:rFonts w:ascii="Cambria Math" w:eastAsiaTheme="minorHAnsi" w:hAnsi="Cambria Math"/>
                <w:i/>
                <w:kern w:val="2"/>
                <w:lang w:eastAsia="en-US"/>
                <w14:ligatures w14:val="standardContextual"/>
              </w:rPr>
            </m:ctrlPr>
          </m:fPr>
          <m:num>
            <m:r>
              <w:rPr>
                <w:rFonts w:ascii="Cambria Math" w:hAnsi="Cambria Math"/>
              </w:rPr>
              <m:t>492</m:t>
            </m:r>
          </m:num>
          <m:den>
            <m:r>
              <w:rPr>
                <w:rFonts w:ascii="Cambria Math" w:hAnsi="Cambria Math"/>
              </w:rPr>
              <m:t>492 + 832</m:t>
            </m:r>
          </m:den>
        </m:f>
        <m:r>
          <w:rPr>
            <w:rFonts w:ascii="Cambria Math" w:hAnsi="Cambria Math"/>
          </w:rPr>
          <m:t>=0.372</m:t>
        </m:r>
      </m:oMath>
    </w:p>
    <w:p w14:paraId="114A1DB4" w14:textId="5658F7D7" w:rsidR="00CC3673" w:rsidRPr="00F97F57" w:rsidRDefault="00CC3673" w:rsidP="009D6B32">
      <w:pPr>
        <w:pStyle w:val="ListParagraph"/>
        <w:numPr>
          <w:ilvl w:val="0"/>
          <w:numId w:val="4"/>
        </w:numPr>
        <w:spacing w:line="240" w:lineRule="auto"/>
        <w:rPr>
          <w:rFonts w:ascii="Aptos" w:eastAsiaTheme="minorHAnsi" w:hAnsi="Aptos"/>
        </w:rPr>
      </w:pPr>
      <w:r w:rsidRPr="00F97F57">
        <w:rPr>
          <w:rFonts w:ascii="Aptos" w:hAnsi="Aptos"/>
        </w:rPr>
        <w:t xml:space="preserve">False positive rate (FPR) = </w:t>
      </w:r>
      <m:oMath>
        <m:f>
          <m:fPr>
            <m:ctrlPr>
              <w:rPr>
                <w:rFonts w:ascii="Cambria Math" w:eastAsiaTheme="minorHAnsi" w:hAnsi="Cambria Math"/>
                <w:i/>
                <w:kern w:val="2"/>
                <w:lang w:eastAsia="en-US"/>
                <w14:ligatures w14:val="standardContextual"/>
              </w:rPr>
            </m:ctrlPr>
          </m:fPr>
          <m:num>
            <m:r>
              <w:rPr>
                <w:rFonts w:ascii="Cambria Math" w:hAnsi="Cambria Math"/>
              </w:rPr>
              <m:t>2031</m:t>
            </m:r>
          </m:num>
          <m:den>
            <m:r>
              <w:rPr>
                <w:rFonts w:ascii="Cambria Math" w:hAnsi="Cambria Math"/>
              </w:rPr>
              <m:t>2031 + 7443</m:t>
            </m:r>
          </m:den>
        </m:f>
        <m:r>
          <w:rPr>
            <w:rFonts w:ascii="Cambria Math" w:hAnsi="Cambria Math"/>
          </w:rPr>
          <m:t>=0.214</m:t>
        </m:r>
      </m:oMath>
    </w:p>
    <w:p w14:paraId="63623544" w14:textId="08286F9C" w:rsidR="00CC3673" w:rsidRPr="00F97F57" w:rsidRDefault="00CC3673" w:rsidP="009D6B32">
      <w:pPr>
        <w:pStyle w:val="ListParagraph"/>
        <w:numPr>
          <w:ilvl w:val="0"/>
          <w:numId w:val="4"/>
        </w:numPr>
        <w:spacing w:line="240" w:lineRule="auto"/>
        <w:rPr>
          <w:rFonts w:ascii="Aptos" w:eastAsiaTheme="minorHAnsi" w:hAnsi="Aptos"/>
        </w:rPr>
      </w:pPr>
      <w:r w:rsidRPr="00F97F57">
        <w:rPr>
          <w:rFonts w:ascii="Aptos" w:hAnsi="Aptos"/>
        </w:rPr>
        <w:t xml:space="preserve">True negative rate (TNR) = </w:t>
      </w:r>
      <m:oMath>
        <m:f>
          <m:fPr>
            <m:ctrlPr>
              <w:rPr>
                <w:rFonts w:ascii="Cambria Math" w:eastAsiaTheme="minorHAnsi" w:hAnsi="Cambria Math"/>
                <w:i/>
                <w:kern w:val="2"/>
                <w:lang w:eastAsia="en-US"/>
                <w14:ligatures w14:val="standardContextual"/>
              </w:rPr>
            </m:ctrlPr>
          </m:fPr>
          <m:num>
            <m:r>
              <w:rPr>
                <w:rFonts w:ascii="Cambria Math" w:hAnsi="Cambria Math"/>
              </w:rPr>
              <m:t>7443</m:t>
            </m:r>
          </m:num>
          <m:den>
            <m:r>
              <w:rPr>
                <w:rFonts w:ascii="Cambria Math" w:hAnsi="Cambria Math"/>
              </w:rPr>
              <m:t xml:space="preserve"> 7443 + 2031</m:t>
            </m:r>
          </m:den>
        </m:f>
        <m:r>
          <w:rPr>
            <w:rFonts w:ascii="Cambria Math" w:hAnsi="Cambria Math"/>
          </w:rPr>
          <m:t>=0.786</m:t>
        </m:r>
      </m:oMath>
    </w:p>
    <w:p w14:paraId="49A2585B" w14:textId="1CA802EA" w:rsidR="00CC3673" w:rsidRPr="00F97F57" w:rsidRDefault="00CC3673" w:rsidP="009D6B32">
      <w:pPr>
        <w:pStyle w:val="ListParagraph"/>
        <w:numPr>
          <w:ilvl w:val="0"/>
          <w:numId w:val="4"/>
        </w:numPr>
        <w:spacing w:line="240" w:lineRule="auto"/>
        <w:rPr>
          <w:rFonts w:ascii="Aptos" w:hAnsi="Aptos"/>
        </w:rPr>
      </w:pPr>
      <w:r w:rsidRPr="00F97F57">
        <w:rPr>
          <w:rFonts w:ascii="Aptos" w:hAnsi="Aptos"/>
        </w:rPr>
        <w:t xml:space="preserve">True positive rate (TPR) = </w:t>
      </w:r>
      <m:oMath>
        <m:f>
          <m:fPr>
            <m:ctrlPr>
              <w:rPr>
                <w:rFonts w:ascii="Cambria Math" w:eastAsiaTheme="minorHAnsi" w:hAnsi="Cambria Math"/>
                <w:i/>
                <w:kern w:val="2"/>
                <w:lang w:eastAsia="en-US"/>
                <w14:ligatures w14:val="standardContextual"/>
              </w:rPr>
            </m:ctrlPr>
          </m:fPr>
          <m:num>
            <m:r>
              <w:rPr>
                <w:rFonts w:ascii="Cambria Math" w:hAnsi="Cambria Math"/>
              </w:rPr>
              <m:t>832</m:t>
            </m:r>
          </m:num>
          <m:den>
            <m:r>
              <w:rPr>
                <w:rFonts w:ascii="Cambria Math" w:hAnsi="Cambria Math"/>
              </w:rPr>
              <m:t>832 + 492</m:t>
            </m:r>
          </m:den>
        </m:f>
        <m:r>
          <w:rPr>
            <w:rFonts w:ascii="Cambria Math" w:hAnsi="Cambria Math"/>
          </w:rPr>
          <m:t>=0.628</m:t>
        </m:r>
      </m:oMath>
    </w:p>
    <w:p w14:paraId="74246F0D" w14:textId="2E0483DE" w:rsidR="00CC3673" w:rsidRPr="00F97F57" w:rsidRDefault="00CC3673" w:rsidP="009D6B32">
      <w:pPr>
        <w:pStyle w:val="ListParagraph"/>
        <w:numPr>
          <w:ilvl w:val="0"/>
          <w:numId w:val="4"/>
        </w:numPr>
        <w:spacing w:line="240" w:lineRule="auto"/>
        <w:rPr>
          <w:rFonts w:ascii="Aptos" w:hAnsi="Aptos"/>
        </w:rPr>
      </w:pPr>
      <w:r w:rsidRPr="00F97F57">
        <w:rPr>
          <w:rFonts w:ascii="Aptos" w:hAnsi="Aptos"/>
        </w:rPr>
        <w:t>Error rate =</w:t>
      </w:r>
      <w:r w:rsidR="00B45AAD" w:rsidRPr="00F97F57">
        <w:rPr>
          <w:rFonts w:ascii="Aptos" w:hAnsi="Aptos"/>
        </w:rPr>
        <w:t xml:space="preserve"> </w:t>
      </w:r>
      <m:oMath>
        <m:f>
          <m:fPr>
            <m:ctrlPr>
              <w:rPr>
                <w:rFonts w:ascii="Cambria Math" w:eastAsiaTheme="minorHAnsi" w:hAnsi="Cambria Math"/>
                <w:i/>
                <w:kern w:val="2"/>
                <w:lang w:eastAsia="en-US"/>
                <w14:ligatures w14:val="standardContextual"/>
              </w:rPr>
            </m:ctrlPr>
          </m:fPr>
          <m:num>
            <m:r>
              <w:rPr>
                <w:rFonts w:ascii="Cambria Math" w:hAnsi="Cambria Math"/>
              </w:rPr>
              <m:t>492 + 2031</m:t>
            </m:r>
          </m:num>
          <m:den>
            <m:r>
              <w:rPr>
                <w:rFonts w:ascii="Cambria Math" w:hAnsi="Cambria Math"/>
              </w:rPr>
              <m:t>10798</m:t>
            </m:r>
          </m:den>
        </m:f>
        <m:r>
          <w:rPr>
            <w:rFonts w:ascii="Cambria Math" w:hAnsi="Cambria Math"/>
          </w:rPr>
          <m:t>=0.234</m:t>
        </m:r>
      </m:oMath>
    </w:p>
    <w:p w14:paraId="34C53751" w14:textId="6DBC7B76" w:rsidR="00CC3673" w:rsidRPr="00F97F57" w:rsidRDefault="00CC3673" w:rsidP="009D6B32">
      <w:pPr>
        <w:pStyle w:val="ListParagraph"/>
        <w:numPr>
          <w:ilvl w:val="0"/>
          <w:numId w:val="4"/>
        </w:numPr>
        <w:spacing w:line="240" w:lineRule="auto"/>
        <w:rPr>
          <w:rFonts w:ascii="Aptos" w:hAnsi="Aptos"/>
        </w:rPr>
      </w:pPr>
      <w:r w:rsidRPr="00F97F57">
        <w:rPr>
          <w:rFonts w:ascii="Aptos" w:hAnsi="Aptos"/>
        </w:rPr>
        <w:t xml:space="preserve">Accuracy = </w:t>
      </w:r>
      <m:oMath>
        <m:f>
          <m:fPr>
            <m:ctrlPr>
              <w:rPr>
                <w:rFonts w:ascii="Cambria Math" w:eastAsiaTheme="minorHAnsi" w:hAnsi="Cambria Math"/>
                <w:i/>
                <w:kern w:val="2"/>
                <w:lang w:eastAsia="en-US"/>
                <w14:ligatures w14:val="standardContextual"/>
              </w:rPr>
            </m:ctrlPr>
          </m:fPr>
          <m:num>
            <m:r>
              <w:rPr>
                <w:rFonts w:ascii="Cambria Math" w:hAnsi="Cambria Math"/>
              </w:rPr>
              <m:t>7443+832</m:t>
            </m:r>
          </m:num>
          <m:den>
            <m:r>
              <w:rPr>
                <w:rFonts w:ascii="Cambria Math" w:hAnsi="Cambria Math"/>
              </w:rPr>
              <m:t xml:space="preserve">10798 </m:t>
            </m:r>
          </m:den>
        </m:f>
        <m:r>
          <w:rPr>
            <w:rFonts w:ascii="Cambria Math" w:hAnsi="Cambria Math"/>
          </w:rPr>
          <m:t>=0.766</m:t>
        </m:r>
      </m:oMath>
    </w:p>
    <w:p w14:paraId="0CE7DFFE" w14:textId="5FB2C8D1" w:rsidR="00CC3673" w:rsidRDefault="00CC3673" w:rsidP="009D6B32">
      <w:pPr>
        <w:pStyle w:val="NoSpacing"/>
        <w:spacing w:line="240" w:lineRule="auto"/>
        <w:ind w:firstLine="720"/>
      </w:pPr>
      <w:r>
        <w:t xml:space="preserve">We used an ROC curve to further assess our logistic regression model. As seen in the plot below, the ROC curve is above the red diagonal line representing a model that classifies at random, which indicates the model performs better than random guessing. The curve is </w:t>
      </w:r>
      <w:proofErr w:type="gramStart"/>
      <w:r>
        <w:t>fairly far</w:t>
      </w:r>
      <w:proofErr w:type="gramEnd"/>
      <w:r>
        <w:t xml:space="preserve"> from the diagonal and close to the top left of the plot, which indicates it does </w:t>
      </w:r>
      <w:r w:rsidR="007F77A7">
        <w:t xml:space="preserve">relatively </w:t>
      </w:r>
      <w:r>
        <w:t xml:space="preserve">well in classifying observations correctly. The AUC for the model is </w:t>
      </w:r>
      <w:r w:rsidRPr="00D04CC2">
        <w:t>0.</w:t>
      </w:r>
      <w:r w:rsidR="00655A15">
        <w:t>7966245</w:t>
      </w:r>
      <w:r>
        <w:t>, which is close to 1 and therefore confirms the model classifies observations well.</w:t>
      </w:r>
    </w:p>
    <w:p w14:paraId="15C9CF8B" w14:textId="768ABE70" w:rsidR="4DF04F37" w:rsidRDefault="002546B8" w:rsidP="009D6B32">
      <w:pPr>
        <w:spacing w:line="240" w:lineRule="auto"/>
        <w:jc w:val="center"/>
      </w:pPr>
      <w:r w:rsidRPr="002546B8">
        <w:rPr>
          <w:noProof/>
        </w:rPr>
        <w:lastRenderedPageBreak/>
        <w:drawing>
          <wp:inline distT="0" distB="0" distL="0" distR="0" wp14:anchorId="43B8B8B6" wp14:editId="7A688588">
            <wp:extent cx="4585380" cy="2377440"/>
            <wp:effectExtent l="0" t="0" r="0" b="0"/>
            <wp:docPr id="1669192416"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92416" name="Picture 1" descr="A graph with a red line&#10;&#10;Description automatically generated"/>
                    <pic:cNvPicPr/>
                  </pic:nvPicPr>
                  <pic:blipFill>
                    <a:blip r:embed="rId42"/>
                    <a:stretch>
                      <a:fillRect/>
                    </a:stretch>
                  </pic:blipFill>
                  <pic:spPr>
                    <a:xfrm>
                      <a:off x="0" y="0"/>
                      <a:ext cx="4628159" cy="2399620"/>
                    </a:xfrm>
                    <a:prstGeom prst="rect">
                      <a:avLst/>
                    </a:prstGeom>
                  </pic:spPr>
                </pic:pic>
              </a:graphicData>
            </a:graphic>
          </wp:inline>
        </w:drawing>
      </w:r>
    </w:p>
    <w:p w14:paraId="0259FB4F" w14:textId="7611B7DF" w:rsidR="4DF04F37" w:rsidRDefault="00BB616B" w:rsidP="009D6B32">
      <w:pPr>
        <w:pStyle w:val="NoSpacing"/>
        <w:spacing w:line="240" w:lineRule="auto"/>
        <w:ind w:firstLine="720"/>
      </w:pPr>
      <w:r>
        <w:t>Overall, despite the imbalanced</w:t>
      </w:r>
      <w:r w:rsidR="00B777B6">
        <w:t xml:space="preserve"> number of good quality homes and not good quality homes in the</w:t>
      </w:r>
      <w:r>
        <w:t xml:space="preserve"> data set</w:t>
      </w:r>
      <w:r w:rsidR="00B777B6">
        <w:t>, the model we developed performs better than random guessing at determining if a home is good quality or not.</w:t>
      </w:r>
    </w:p>
    <w:p w14:paraId="053E928A" w14:textId="182E8DA4" w:rsidR="20EA6A1C" w:rsidRDefault="20EA6A1C" w:rsidP="009D6B32">
      <w:pPr>
        <w:pStyle w:val="NoSpacing"/>
        <w:spacing w:line="240" w:lineRule="auto"/>
        <w:ind w:firstLine="720"/>
      </w:pPr>
    </w:p>
    <w:p w14:paraId="4CCFF888" w14:textId="7FA7D4E7" w:rsidR="20EA6A1C" w:rsidRDefault="20EA6A1C" w:rsidP="009D6B32">
      <w:pPr>
        <w:pStyle w:val="NoSpacing"/>
        <w:spacing w:line="240" w:lineRule="auto"/>
        <w:ind w:firstLine="720"/>
      </w:pPr>
    </w:p>
    <w:p w14:paraId="7C20CDBB" w14:textId="013A9DFA" w:rsidR="20EA6A1C" w:rsidRDefault="20EA6A1C" w:rsidP="20EA6A1C">
      <w:pPr>
        <w:pStyle w:val="NoSpacing"/>
        <w:spacing w:line="240" w:lineRule="auto"/>
        <w:ind w:firstLine="720"/>
      </w:pPr>
    </w:p>
    <w:p w14:paraId="53368068" w14:textId="1D77CBD4" w:rsidR="20EA6A1C" w:rsidRDefault="20EA6A1C" w:rsidP="20EA6A1C">
      <w:pPr>
        <w:pStyle w:val="NoSpacing"/>
        <w:spacing w:line="240" w:lineRule="auto"/>
        <w:ind w:firstLine="720"/>
      </w:pPr>
    </w:p>
    <w:p w14:paraId="58237E34" w14:textId="77777777" w:rsidR="00BB616B" w:rsidRDefault="00BB616B" w:rsidP="4DF04F37">
      <w:pPr>
        <w:pStyle w:val="NoSpacing"/>
        <w:spacing w:line="240" w:lineRule="auto"/>
      </w:pPr>
    </w:p>
    <w:p w14:paraId="676A7917" w14:textId="71B0770A" w:rsidR="740035A2" w:rsidRDefault="740035A2" w:rsidP="4DF04F37">
      <w:pPr>
        <w:pStyle w:val="NoSpacing"/>
        <w:spacing w:line="240" w:lineRule="auto"/>
        <w:rPr>
          <w:rFonts w:ascii="Aptos" w:eastAsia="Aptos" w:hAnsi="Aptos" w:cs="Aptos"/>
          <w:b/>
          <w:bCs/>
          <w:color w:val="000000" w:themeColor="text1"/>
          <w:sz w:val="32"/>
          <w:szCs w:val="32"/>
        </w:rPr>
      </w:pPr>
      <w:r w:rsidRPr="4DF04F37">
        <w:rPr>
          <w:rFonts w:ascii="Aptos" w:eastAsia="Aptos" w:hAnsi="Aptos" w:cs="Aptos"/>
          <w:b/>
          <w:bCs/>
          <w:color w:val="000000" w:themeColor="text1"/>
          <w:sz w:val="32"/>
          <w:szCs w:val="32"/>
        </w:rPr>
        <w:t>Reference</w:t>
      </w:r>
    </w:p>
    <w:p w14:paraId="37B42E38" w14:textId="21FC1FD5" w:rsidR="740035A2" w:rsidRDefault="740035A2" w:rsidP="4DF04F37">
      <w:pPr>
        <w:pStyle w:val="NoSpacing"/>
        <w:spacing w:line="240" w:lineRule="auto"/>
      </w:pPr>
      <w:r w:rsidRPr="4DF04F37">
        <w:rPr>
          <w:vertAlign w:val="superscript"/>
        </w:rPr>
        <w:t>1</w:t>
      </w:r>
      <w:r>
        <w:t xml:space="preserve"> https://gis-kingcounty.opendata.arcgis.com/datasets/kingcounty::health-reporting-areas-2020-health-reporting-2020-area/explore</w:t>
      </w:r>
    </w:p>
    <w:p w14:paraId="61B76788" w14:textId="74812B50" w:rsidR="740035A2" w:rsidRDefault="740035A2" w:rsidP="4DF04F37">
      <w:pPr>
        <w:pStyle w:val="NoSpacing"/>
        <w:spacing w:line="240" w:lineRule="auto"/>
      </w:pPr>
      <w:r w:rsidRPr="4DF04F37">
        <w:rPr>
          <w:vertAlign w:val="superscript"/>
        </w:rPr>
        <w:t>2</w:t>
      </w:r>
      <w:r>
        <w:t xml:space="preserve"> https://gis-kingcounty.opendata.arcgis.com/datasets/kingcounty::zipcodes-for-king-county-and-surrounding-area-shorelines-zipcode-shore-area/explore?location=47.447291%2C-121.477600%2C7.49</w:t>
      </w:r>
    </w:p>
    <w:p w14:paraId="6A45AB19" w14:textId="67C0CEF1" w:rsidR="4DF04F37" w:rsidRDefault="4DF04F37" w:rsidP="4DF04F37">
      <w:pPr>
        <w:pStyle w:val="NoSpacing"/>
        <w:spacing w:line="240" w:lineRule="auto"/>
      </w:pPr>
    </w:p>
    <w:sectPr w:rsidR="4DF04F37" w:rsidSect="001C7778">
      <w:headerReference w:type="default" r:id="rId43"/>
      <w:footerReference w:type="even" r:id="rId44"/>
      <w:footerReference w:type="default" r:id="rId4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E4F1D3" w14:textId="77777777" w:rsidR="009871F0" w:rsidRDefault="009871F0">
      <w:pPr>
        <w:spacing w:after="0" w:line="240" w:lineRule="auto"/>
      </w:pPr>
      <w:r>
        <w:separator/>
      </w:r>
    </w:p>
  </w:endnote>
  <w:endnote w:type="continuationSeparator" w:id="0">
    <w:p w14:paraId="5DEF1EB7" w14:textId="77777777" w:rsidR="009871F0" w:rsidRDefault="009871F0">
      <w:pPr>
        <w:spacing w:after="0" w:line="240" w:lineRule="auto"/>
      </w:pPr>
      <w:r>
        <w:continuationSeparator/>
      </w:r>
    </w:p>
  </w:endnote>
  <w:endnote w:type="continuationNotice" w:id="1">
    <w:p w14:paraId="224791D4" w14:textId="77777777" w:rsidR="009871F0" w:rsidRDefault="009871F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10">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79818322"/>
      <w:docPartObj>
        <w:docPartGallery w:val="Page Numbers (Bottom of Page)"/>
        <w:docPartUnique/>
      </w:docPartObj>
    </w:sdtPr>
    <w:sdtEndPr>
      <w:rPr>
        <w:rStyle w:val="PageNumber"/>
      </w:rPr>
    </w:sdtEndPr>
    <w:sdtContent>
      <w:p w14:paraId="03B548A3" w14:textId="72AAB6EB" w:rsidR="001C7778" w:rsidRDefault="001C7778" w:rsidP="004C34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95BE60" w14:textId="77777777" w:rsidR="001C7778" w:rsidRDefault="001C77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47067431"/>
      <w:docPartObj>
        <w:docPartGallery w:val="Page Numbers (Bottom of Page)"/>
        <w:docPartUnique/>
      </w:docPartObj>
    </w:sdtPr>
    <w:sdtEndPr>
      <w:rPr>
        <w:rStyle w:val="PageNumber"/>
      </w:rPr>
    </w:sdtEndPr>
    <w:sdtContent>
      <w:p w14:paraId="101CA1E8" w14:textId="57698BAD" w:rsidR="001C7778" w:rsidRDefault="001C7778" w:rsidP="004C34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tbl>
    <w:tblPr>
      <w:tblW w:w="0" w:type="auto"/>
      <w:tblLayout w:type="fixed"/>
      <w:tblLook w:val="06A0" w:firstRow="1" w:lastRow="0" w:firstColumn="1" w:lastColumn="0" w:noHBand="1" w:noVBand="1"/>
    </w:tblPr>
    <w:tblGrid>
      <w:gridCol w:w="3120"/>
      <w:gridCol w:w="3120"/>
      <w:gridCol w:w="3120"/>
    </w:tblGrid>
    <w:tr w:rsidR="4DF04F37" w14:paraId="1DFCA642" w14:textId="77777777" w:rsidTr="4DF04F37">
      <w:trPr>
        <w:trHeight w:val="300"/>
      </w:trPr>
      <w:tc>
        <w:tcPr>
          <w:tcW w:w="3120" w:type="dxa"/>
        </w:tcPr>
        <w:p w14:paraId="35DC025B" w14:textId="43902FD7" w:rsidR="4DF04F37" w:rsidRDefault="4DF04F37" w:rsidP="4DF04F37">
          <w:pPr>
            <w:pStyle w:val="Header"/>
            <w:ind w:left="-115"/>
          </w:pPr>
        </w:p>
      </w:tc>
      <w:tc>
        <w:tcPr>
          <w:tcW w:w="3120" w:type="dxa"/>
        </w:tcPr>
        <w:p w14:paraId="35DBC81A" w14:textId="41573220" w:rsidR="4DF04F37" w:rsidRDefault="4DF04F37" w:rsidP="4DF04F37">
          <w:pPr>
            <w:pStyle w:val="Header"/>
            <w:jc w:val="center"/>
          </w:pPr>
        </w:p>
      </w:tc>
      <w:tc>
        <w:tcPr>
          <w:tcW w:w="3120" w:type="dxa"/>
        </w:tcPr>
        <w:p w14:paraId="4632F8E8" w14:textId="4765B2EC" w:rsidR="4DF04F37" w:rsidRDefault="4DF04F37" w:rsidP="4DF04F37">
          <w:pPr>
            <w:pStyle w:val="Header"/>
            <w:ind w:right="-115"/>
            <w:jc w:val="right"/>
          </w:pPr>
        </w:p>
      </w:tc>
    </w:tr>
  </w:tbl>
  <w:p w14:paraId="1F017695" w14:textId="33833A7D" w:rsidR="4DF04F37" w:rsidRDefault="4DF04F37" w:rsidP="4DF04F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59B70F" w14:textId="77777777" w:rsidR="009871F0" w:rsidRDefault="009871F0">
      <w:pPr>
        <w:spacing w:after="0" w:line="240" w:lineRule="auto"/>
      </w:pPr>
      <w:r>
        <w:separator/>
      </w:r>
    </w:p>
  </w:footnote>
  <w:footnote w:type="continuationSeparator" w:id="0">
    <w:p w14:paraId="0C288647" w14:textId="77777777" w:rsidR="009871F0" w:rsidRDefault="009871F0">
      <w:pPr>
        <w:spacing w:after="0" w:line="240" w:lineRule="auto"/>
      </w:pPr>
      <w:r>
        <w:continuationSeparator/>
      </w:r>
    </w:p>
  </w:footnote>
  <w:footnote w:type="continuationNotice" w:id="1">
    <w:p w14:paraId="5B54AD10" w14:textId="77777777" w:rsidR="009871F0" w:rsidRDefault="009871F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DF04F37" w14:paraId="75BF0F57" w14:textId="77777777" w:rsidTr="4DF04F37">
      <w:trPr>
        <w:trHeight w:val="300"/>
      </w:trPr>
      <w:tc>
        <w:tcPr>
          <w:tcW w:w="3120" w:type="dxa"/>
        </w:tcPr>
        <w:p w14:paraId="6832A2EF" w14:textId="236DB47E" w:rsidR="4DF04F37" w:rsidRDefault="4DF04F37" w:rsidP="4DF04F37">
          <w:pPr>
            <w:pStyle w:val="Header"/>
            <w:ind w:left="-115"/>
          </w:pPr>
        </w:p>
      </w:tc>
      <w:tc>
        <w:tcPr>
          <w:tcW w:w="3120" w:type="dxa"/>
        </w:tcPr>
        <w:p w14:paraId="02084440" w14:textId="7DDC1C82" w:rsidR="4DF04F37" w:rsidRDefault="4DF04F37" w:rsidP="4DF04F37">
          <w:pPr>
            <w:pStyle w:val="Header"/>
            <w:jc w:val="center"/>
          </w:pPr>
        </w:p>
      </w:tc>
      <w:tc>
        <w:tcPr>
          <w:tcW w:w="3120" w:type="dxa"/>
        </w:tcPr>
        <w:p w14:paraId="5B504721" w14:textId="207E889A" w:rsidR="4DF04F37" w:rsidRDefault="4DF04F37" w:rsidP="4DF04F37">
          <w:pPr>
            <w:pStyle w:val="Header"/>
            <w:ind w:right="-115"/>
            <w:jc w:val="right"/>
          </w:pPr>
        </w:p>
      </w:tc>
    </w:tr>
  </w:tbl>
  <w:p w14:paraId="30AFF4AE" w14:textId="387CAE9D" w:rsidR="4DF04F37" w:rsidRDefault="4DF04F37" w:rsidP="4DF04F37">
    <w:pPr>
      <w:pStyle w:val="Header"/>
    </w:pPr>
  </w:p>
</w:hdr>
</file>

<file path=word/intelligence2.xml><?xml version="1.0" encoding="utf-8"?>
<int2:intelligence xmlns:int2="http://schemas.microsoft.com/office/intelligence/2020/intelligence" xmlns:oel="http://schemas.microsoft.com/office/2019/extlst">
  <int2:observations>
    <int2:textHash int2:hashCode="9b6ukCWNsaHC6S" int2:id="6Augr44e">
      <int2:state int2:value="Rejected" int2:type="AugLoop_Text_Critique"/>
    </int2:textHash>
    <int2:textHash int2:hashCode="zak8f7HjREgLIS" int2:id="90JgFj1e">
      <int2:state int2:value="Rejected" int2:type="AugLoop_Text_Critique"/>
    </int2:textHash>
    <int2:textHash int2:hashCode="/f1iMtxfjk0xOI" int2:id="HZDlkkF0">
      <int2:state int2:value="Rejected" int2:type="AugLoop_Text_Critique"/>
    </int2:textHash>
    <int2:textHash int2:hashCode="S1Y7tDKmKXS5Sl" int2:id="WI2VRtx8">
      <int2:state int2:value="Rejected" int2:type="AugLoop_Text_Critique"/>
    </int2:textHash>
    <int2:textHash int2:hashCode="8b0JwS9TxK3HE1" int2:id="cAeARTa4">
      <int2:state int2:value="Rejected" int2:type="AugLoop_Text_Critique"/>
    </int2:textHash>
    <int2:textHash int2:hashCode="aI4d2yVfpIr4lB" int2:id="w8flpSCo">
      <int2:state int2:value="Rejected" int2:type="AugLoop_Text_Critique"/>
    </int2:textHash>
    <int2:bookmark int2:bookmarkName="_Int_IQLpKzip" int2:invalidationBookmarkName="" int2:hashCode="2lkMJBfODA5xOR" int2:id="3d0wMf8G">
      <int2:state int2:value="Rejected" int2:type="AugLoop_Text_Critique"/>
    </int2:bookmark>
    <int2:bookmark int2:bookmarkName="_Int_fEuEOk4k" int2:invalidationBookmarkName="" int2:hashCode="XwD3oKn15X3rOY" int2:id="WDYGir3p">
      <int2:state int2:value="Rejected" int2:type="AugLoop_Text_Critique"/>
    </int2:bookmark>
    <int2:bookmark int2:bookmarkName="_Int_LrRrm82u" int2:invalidationBookmarkName="" int2:hashCode="tH82PitDDAZH8U" int2:id="vLNJZQQE">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2E7718"/>
    <w:multiLevelType w:val="hybridMultilevel"/>
    <w:tmpl w:val="3CE474C0"/>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hint="default"/>
      </w:rPr>
    </w:lvl>
    <w:lvl w:ilvl="2" w:tplc="04090005" w:tentative="1">
      <w:start w:val="1"/>
      <w:numFmt w:val="bullet"/>
      <w:lvlText w:val=""/>
      <w:lvlJc w:val="left"/>
      <w:pPr>
        <w:ind w:left="2261" w:hanging="360"/>
      </w:pPr>
      <w:rPr>
        <w:rFonts w:ascii="Wingdings" w:hAnsi="Wingdings" w:cs="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hint="default"/>
      </w:rPr>
    </w:lvl>
    <w:lvl w:ilvl="5" w:tplc="04090005" w:tentative="1">
      <w:start w:val="1"/>
      <w:numFmt w:val="bullet"/>
      <w:lvlText w:val=""/>
      <w:lvlJc w:val="left"/>
      <w:pPr>
        <w:ind w:left="4421" w:hanging="360"/>
      </w:pPr>
      <w:rPr>
        <w:rFonts w:ascii="Wingdings" w:hAnsi="Wingdings" w:cs="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hint="default"/>
      </w:rPr>
    </w:lvl>
    <w:lvl w:ilvl="8" w:tplc="04090005" w:tentative="1">
      <w:start w:val="1"/>
      <w:numFmt w:val="bullet"/>
      <w:lvlText w:val=""/>
      <w:lvlJc w:val="left"/>
      <w:pPr>
        <w:ind w:left="6581" w:hanging="360"/>
      </w:pPr>
      <w:rPr>
        <w:rFonts w:ascii="Wingdings" w:hAnsi="Wingdings" w:cs="Wingdings" w:hint="default"/>
      </w:rPr>
    </w:lvl>
  </w:abstractNum>
  <w:abstractNum w:abstractNumId="1" w15:restartNumberingAfterBreak="0">
    <w:nsid w:val="0E8862E4"/>
    <w:multiLevelType w:val="hybridMultilevel"/>
    <w:tmpl w:val="FFFFFFFF"/>
    <w:lvl w:ilvl="0" w:tplc="07C0C78C">
      <w:start w:val="1"/>
      <w:numFmt w:val="bullet"/>
      <w:lvlText w:val=""/>
      <w:lvlJc w:val="left"/>
      <w:pPr>
        <w:ind w:left="720" w:hanging="360"/>
      </w:pPr>
      <w:rPr>
        <w:rFonts w:ascii="Symbol" w:hAnsi="Symbol" w:hint="default"/>
      </w:rPr>
    </w:lvl>
    <w:lvl w:ilvl="1" w:tplc="F8D6D98C">
      <w:start w:val="1"/>
      <w:numFmt w:val="bullet"/>
      <w:lvlText w:val="o"/>
      <w:lvlJc w:val="left"/>
      <w:pPr>
        <w:ind w:left="1440" w:hanging="360"/>
      </w:pPr>
      <w:rPr>
        <w:rFonts w:ascii="Courier New" w:hAnsi="Courier New" w:hint="default"/>
      </w:rPr>
    </w:lvl>
    <w:lvl w:ilvl="2" w:tplc="4E2438DC">
      <w:start w:val="1"/>
      <w:numFmt w:val="bullet"/>
      <w:lvlText w:val=""/>
      <w:lvlJc w:val="left"/>
      <w:pPr>
        <w:ind w:left="2160" w:hanging="360"/>
      </w:pPr>
      <w:rPr>
        <w:rFonts w:ascii="Wingdings" w:hAnsi="Wingdings" w:hint="default"/>
      </w:rPr>
    </w:lvl>
    <w:lvl w:ilvl="3" w:tplc="AEAC8DFA">
      <w:start w:val="1"/>
      <w:numFmt w:val="bullet"/>
      <w:lvlText w:val=""/>
      <w:lvlJc w:val="left"/>
      <w:pPr>
        <w:ind w:left="2880" w:hanging="360"/>
      </w:pPr>
      <w:rPr>
        <w:rFonts w:ascii="Symbol" w:hAnsi="Symbol" w:hint="default"/>
      </w:rPr>
    </w:lvl>
    <w:lvl w:ilvl="4" w:tplc="4BD230B2">
      <w:start w:val="1"/>
      <w:numFmt w:val="bullet"/>
      <w:lvlText w:val="o"/>
      <w:lvlJc w:val="left"/>
      <w:pPr>
        <w:ind w:left="3600" w:hanging="360"/>
      </w:pPr>
      <w:rPr>
        <w:rFonts w:ascii="Courier New" w:hAnsi="Courier New" w:hint="default"/>
      </w:rPr>
    </w:lvl>
    <w:lvl w:ilvl="5" w:tplc="916E98DE">
      <w:start w:val="1"/>
      <w:numFmt w:val="bullet"/>
      <w:lvlText w:val=""/>
      <w:lvlJc w:val="left"/>
      <w:pPr>
        <w:ind w:left="4320" w:hanging="360"/>
      </w:pPr>
      <w:rPr>
        <w:rFonts w:ascii="Wingdings" w:hAnsi="Wingdings" w:hint="default"/>
      </w:rPr>
    </w:lvl>
    <w:lvl w:ilvl="6" w:tplc="EAAC6F02">
      <w:start w:val="1"/>
      <w:numFmt w:val="bullet"/>
      <w:lvlText w:val=""/>
      <w:lvlJc w:val="left"/>
      <w:pPr>
        <w:ind w:left="5040" w:hanging="360"/>
      </w:pPr>
      <w:rPr>
        <w:rFonts w:ascii="Symbol" w:hAnsi="Symbol" w:hint="default"/>
      </w:rPr>
    </w:lvl>
    <w:lvl w:ilvl="7" w:tplc="1200F4CA">
      <w:start w:val="1"/>
      <w:numFmt w:val="bullet"/>
      <w:lvlText w:val="o"/>
      <w:lvlJc w:val="left"/>
      <w:pPr>
        <w:ind w:left="5760" w:hanging="360"/>
      </w:pPr>
      <w:rPr>
        <w:rFonts w:ascii="Courier New" w:hAnsi="Courier New" w:hint="default"/>
      </w:rPr>
    </w:lvl>
    <w:lvl w:ilvl="8" w:tplc="AA76F39A">
      <w:start w:val="1"/>
      <w:numFmt w:val="bullet"/>
      <w:lvlText w:val=""/>
      <w:lvlJc w:val="left"/>
      <w:pPr>
        <w:ind w:left="6480" w:hanging="360"/>
      </w:pPr>
      <w:rPr>
        <w:rFonts w:ascii="Wingdings" w:hAnsi="Wingdings" w:hint="default"/>
      </w:rPr>
    </w:lvl>
  </w:abstractNum>
  <w:abstractNum w:abstractNumId="2" w15:restartNumberingAfterBreak="0">
    <w:nsid w:val="130F98FE"/>
    <w:multiLevelType w:val="hybridMultilevel"/>
    <w:tmpl w:val="FFFFFFFF"/>
    <w:lvl w:ilvl="0" w:tplc="16D0A9B2">
      <w:start w:val="1"/>
      <w:numFmt w:val="bullet"/>
      <w:lvlText w:val=""/>
      <w:lvlJc w:val="left"/>
      <w:pPr>
        <w:ind w:left="720" w:hanging="360"/>
      </w:pPr>
      <w:rPr>
        <w:rFonts w:ascii="Symbol" w:hAnsi="Symbol" w:hint="default"/>
      </w:rPr>
    </w:lvl>
    <w:lvl w:ilvl="1" w:tplc="82A21762">
      <w:start w:val="1"/>
      <w:numFmt w:val="bullet"/>
      <w:lvlText w:val="o"/>
      <w:lvlJc w:val="left"/>
      <w:pPr>
        <w:ind w:left="1440" w:hanging="360"/>
      </w:pPr>
      <w:rPr>
        <w:rFonts w:ascii="Courier New" w:hAnsi="Courier New" w:hint="default"/>
      </w:rPr>
    </w:lvl>
    <w:lvl w:ilvl="2" w:tplc="4F944270">
      <w:start w:val="1"/>
      <w:numFmt w:val="bullet"/>
      <w:lvlText w:val=""/>
      <w:lvlJc w:val="left"/>
      <w:pPr>
        <w:ind w:left="2160" w:hanging="360"/>
      </w:pPr>
      <w:rPr>
        <w:rFonts w:ascii="Wingdings" w:hAnsi="Wingdings" w:hint="default"/>
      </w:rPr>
    </w:lvl>
    <w:lvl w:ilvl="3" w:tplc="55D07418">
      <w:start w:val="1"/>
      <w:numFmt w:val="bullet"/>
      <w:lvlText w:val=""/>
      <w:lvlJc w:val="left"/>
      <w:pPr>
        <w:ind w:left="2880" w:hanging="360"/>
      </w:pPr>
      <w:rPr>
        <w:rFonts w:ascii="Symbol" w:hAnsi="Symbol" w:hint="default"/>
      </w:rPr>
    </w:lvl>
    <w:lvl w:ilvl="4" w:tplc="287EDBF2">
      <w:start w:val="1"/>
      <w:numFmt w:val="bullet"/>
      <w:lvlText w:val="o"/>
      <w:lvlJc w:val="left"/>
      <w:pPr>
        <w:ind w:left="3600" w:hanging="360"/>
      </w:pPr>
      <w:rPr>
        <w:rFonts w:ascii="Courier New" w:hAnsi="Courier New" w:hint="default"/>
      </w:rPr>
    </w:lvl>
    <w:lvl w:ilvl="5" w:tplc="59769048">
      <w:start w:val="1"/>
      <w:numFmt w:val="bullet"/>
      <w:lvlText w:val=""/>
      <w:lvlJc w:val="left"/>
      <w:pPr>
        <w:ind w:left="4320" w:hanging="360"/>
      </w:pPr>
      <w:rPr>
        <w:rFonts w:ascii="Wingdings" w:hAnsi="Wingdings" w:hint="default"/>
      </w:rPr>
    </w:lvl>
    <w:lvl w:ilvl="6" w:tplc="AE14A186">
      <w:start w:val="1"/>
      <w:numFmt w:val="bullet"/>
      <w:lvlText w:val=""/>
      <w:lvlJc w:val="left"/>
      <w:pPr>
        <w:ind w:left="5040" w:hanging="360"/>
      </w:pPr>
      <w:rPr>
        <w:rFonts w:ascii="Symbol" w:hAnsi="Symbol" w:hint="default"/>
      </w:rPr>
    </w:lvl>
    <w:lvl w:ilvl="7" w:tplc="3E0E29C8">
      <w:start w:val="1"/>
      <w:numFmt w:val="bullet"/>
      <w:lvlText w:val="o"/>
      <w:lvlJc w:val="left"/>
      <w:pPr>
        <w:ind w:left="5760" w:hanging="360"/>
      </w:pPr>
      <w:rPr>
        <w:rFonts w:ascii="Courier New" w:hAnsi="Courier New" w:hint="default"/>
      </w:rPr>
    </w:lvl>
    <w:lvl w:ilvl="8" w:tplc="264EE3DE">
      <w:start w:val="1"/>
      <w:numFmt w:val="bullet"/>
      <w:lvlText w:val=""/>
      <w:lvlJc w:val="left"/>
      <w:pPr>
        <w:ind w:left="6480" w:hanging="360"/>
      </w:pPr>
      <w:rPr>
        <w:rFonts w:ascii="Wingdings" w:hAnsi="Wingdings" w:hint="default"/>
      </w:rPr>
    </w:lvl>
  </w:abstractNum>
  <w:abstractNum w:abstractNumId="3" w15:restartNumberingAfterBreak="0">
    <w:nsid w:val="1472F847"/>
    <w:multiLevelType w:val="hybridMultilevel"/>
    <w:tmpl w:val="1E669594"/>
    <w:lvl w:ilvl="0" w:tplc="B81A2C6A">
      <w:start w:val="1"/>
      <w:numFmt w:val="decimal"/>
      <w:lvlText w:val="%1."/>
      <w:lvlJc w:val="left"/>
      <w:pPr>
        <w:ind w:left="720" w:hanging="360"/>
      </w:pPr>
    </w:lvl>
    <w:lvl w:ilvl="1" w:tplc="5836AB26">
      <w:start w:val="1"/>
      <w:numFmt w:val="lowerLetter"/>
      <w:lvlText w:val="%2."/>
      <w:lvlJc w:val="left"/>
      <w:pPr>
        <w:ind w:left="1440" w:hanging="360"/>
      </w:pPr>
    </w:lvl>
    <w:lvl w:ilvl="2" w:tplc="3A342EBE">
      <w:start w:val="1"/>
      <w:numFmt w:val="lowerRoman"/>
      <w:lvlText w:val="%3."/>
      <w:lvlJc w:val="right"/>
      <w:pPr>
        <w:ind w:left="2160" w:hanging="180"/>
      </w:pPr>
    </w:lvl>
    <w:lvl w:ilvl="3" w:tplc="76A4DFF0">
      <w:start w:val="1"/>
      <w:numFmt w:val="decimal"/>
      <w:lvlText w:val="%4."/>
      <w:lvlJc w:val="left"/>
      <w:pPr>
        <w:ind w:left="2880" w:hanging="360"/>
      </w:pPr>
    </w:lvl>
    <w:lvl w:ilvl="4" w:tplc="A67C6A98">
      <w:start w:val="1"/>
      <w:numFmt w:val="lowerLetter"/>
      <w:lvlText w:val="%5."/>
      <w:lvlJc w:val="left"/>
      <w:pPr>
        <w:ind w:left="3600" w:hanging="360"/>
      </w:pPr>
    </w:lvl>
    <w:lvl w:ilvl="5" w:tplc="BE6A8D40">
      <w:start w:val="1"/>
      <w:numFmt w:val="lowerRoman"/>
      <w:lvlText w:val="%6."/>
      <w:lvlJc w:val="right"/>
      <w:pPr>
        <w:ind w:left="4320" w:hanging="180"/>
      </w:pPr>
    </w:lvl>
    <w:lvl w:ilvl="6" w:tplc="6EBCB5E8">
      <w:start w:val="1"/>
      <w:numFmt w:val="decimal"/>
      <w:lvlText w:val="%7."/>
      <w:lvlJc w:val="left"/>
      <w:pPr>
        <w:ind w:left="5040" w:hanging="360"/>
      </w:pPr>
    </w:lvl>
    <w:lvl w:ilvl="7" w:tplc="36F6E2F0">
      <w:start w:val="1"/>
      <w:numFmt w:val="lowerLetter"/>
      <w:lvlText w:val="%8."/>
      <w:lvlJc w:val="left"/>
      <w:pPr>
        <w:ind w:left="5760" w:hanging="360"/>
      </w:pPr>
    </w:lvl>
    <w:lvl w:ilvl="8" w:tplc="C0946788">
      <w:start w:val="1"/>
      <w:numFmt w:val="lowerRoman"/>
      <w:lvlText w:val="%9."/>
      <w:lvlJc w:val="right"/>
      <w:pPr>
        <w:ind w:left="6480" w:hanging="180"/>
      </w:pPr>
    </w:lvl>
  </w:abstractNum>
  <w:abstractNum w:abstractNumId="4" w15:restartNumberingAfterBreak="0">
    <w:nsid w:val="25295F14"/>
    <w:multiLevelType w:val="hybridMultilevel"/>
    <w:tmpl w:val="FFFFFFFF"/>
    <w:lvl w:ilvl="0" w:tplc="F21E2370">
      <w:start w:val="1"/>
      <w:numFmt w:val="bullet"/>
      <w:lvlText w:val=""/>
      <w:lvlJc w:val="left"/>
      <w:pPr>
        <w:ind w:left="1080" w:hanging="360"/>
      </w:pPr>
      <w:rPr>
        <w:rFonts w:ascii="Symbol" w:hAnsi="Symbol" w:hint="default"/>
      </w:rPr>
    </w:lvl>
    <w:lvl w:ilvl="1" w:tplc="C8A28DCA">
      <w:start w:val="1"/>
      <w:numFmt w:val="bullet"/>
      <w:lvlText w:val="o"/>
      <w:lvlJc w:val="left"/>
      <w:pPr>
        <w:ind w:left="1800" w:hanging="360"/>
      </w:pPr>
      <w:rPr>
        <w:rFonts w:ascii="Courier New" w:hAnsi="Courier New" w:hint="default"/>
      </w:rPr>
    </w:lvl>
    <w:lvl w:ilvl="2" w:tplc="F9D03A2C">
      <w:start w:val="1"/>
      <w:numFmt w:val="bullet"/>
      <w:lvlText w:val=""/>
      <w:lvlJc w:val="left"/>
      <w:pPr>
        <w:ind w:left="2520" w:hanging="360"/>
      </w:pPr>
      <w:rPr>
        <w:rFonts w:ascii="Wingdings" w:hAnsi="Wingdings" w:hint="default"/>
      </w:rPr>
    </w:lvl>
    <w:lvl w:ilvl="3" w:tplc="FE267F34">
      <w:start w:val="1"/>
      <w:numFmt w:val="bullet"/>
      <w:lvlText w:val=""/>
      <w:lvlJc w:val="left"/>
      <w:pPr>
        <w:ind w:left="3240" w:hanging="360"/>
      </w:pPr>
      <w:rPr>
        <w:rFonts w:ascii="Symbol" w:hAnsi="Symbol" w:hint="default"/>
      </w:rPr>
    </w:lvl>
    <w:lvl w:ilvl="4" w:tplc="7C86802C">
      <w:start w:val="1"/>
      <w:numFmt w:val="bullet"/>
      <w:lvlText w:val="o"/>
      <w:lvlJc w:val="left"/>
      <w:pPr>
        <w:ind w:left="3960" w:hanging="360"/>
      </w:pPr>
      <w:rPr>
        <w:rFonts w:ascii="Courier New" w:hAnsi="Courier New" w:hint="default"/>
      </w:rPr>
    </w:lvl>
    <w:lvl w:ilvl="5" w:tplc="AA5ADB84">
      <w:start w:val="1"/>
      <w:numFmt w:val="bullet"/>
      <w:lvlText w:val=""/>
      <w:lvlJc w:val="left"/>
      <w:pPr>
        <w:ind w:left="4680" w:hanging="360"/>
      </w:pPr>
      <w:rPr>
        <w:rFonts w:ascii="Wingdings" w:hAnsi="Wingdings" w:hint="default"/>
      </w:rPr>
    </w:lvl>
    <w:lvl w:ilvl="6" w:tplc="03C4CD5C">
      <w:start w:val="1"/>
      <w:numFmt w:val="bullet"/>
      <w:lvlText w:val=""/>
      <w:lvlJc w:val="left"/>
      <w:pPr>
        <w:ind w:left="5400" w:hanging="360"/>
      </w:pPr>
      <w:rPr>
        <w:rFonts w:ascii="Symbol" w:hAnsi="Symbol" w:hint="default"/>
      </w:rPr>
    </w:lvl>
    <w:lvl w:ilvl="7" w:tplc="E1AC0B00">
      <w:start w:val="1"/>
      <w:numFmt w:val="bullet"/>
      <w:lvlText w:val="o"/>
      <w:lvlJc w:val="left"/>
      <w:pPr>
        <w:ind w:left="6120" w:hanging="360"/>
      </w:pPr>
      <w:rPr>
        <w:rFonts w:ascii="Courier New" w:hAnsi="Courier New" w:hint="default"/>
      </w:rPr>
    </w:lvl>
    <w:lvl w:ilvl="8" w:tplc="746A6062">
      <w:start w:val="1"/>
      <w:numFmt w:val="bullet"/>
      <w:lvlText w:val=""/>
      <w:lvlJc w:val="left"/>
      <w:pPr>
        <w:ind w:left="6840" w:hanging="360"/>
      </w:pPr>
      <w:rPr>
        <w:rFonts w:ascii="Wingdings" w:hAnsi="Wingdings" w:hint="default"/>
      </w:rPr>
    </w:lvl>
  </w:abstractNum>
  <w:abstractNum w:abstractNumId="5" w15:restartNumberingAfterBreak="0">
    <w:nsid w:val="289B9E8B"/>
    <w:multiLevelType w:val="hybridMultilevel"/>
    <w:tmpl w:val="FFFFFFFF"/>
    <w:lvl w:ilvl="0" w:tplc="B960220C">
      <w:start w:val="1"/>
      <w:numFmt w:val="bullet"/>
      <w:lvlText w:val=""/>
      <w:lvlJc w:val="left"/>
      <w:pPr>
        <w:ind w:left="720" w:hanging="360"/>
      </w:pPr>
      <w:rPr>
        <w:rFonts w:ascii="Symbol" w:hAnsi="Symbol" w:hint="default"/>
      </w:rPr>
    </w:lvl>
    <w:lvl w:ilvl="1" w:tplc="B1FA46E8">
      <w:start w:val="1"/>
      <w:numFmt w:val="bullet"/>
      <w:lvlText w:val="o"/>
      <w:lvlJc w:val="left"/>
      <w:pPr>
        <w:ind w:left="1440" w:hanging="360"/>
      </w:pPr>
      <w:rPr>
        <w:rFonts w:ascii="Courier New" w:hAnsi="Courier New" w:hint="default"/>
      </w:rPr>
    </w:lvl>
    <w:lvl w:ilvl="2" w:tplc="8F9A9EAE">
      <w:start w:val="1"/>
      <w:numFmt w:val="bullet"/>
      <w:lvlText w:val=""/>
      <w:lvlJc w:val="left"/>
      <w:pPr>
        <w:ind w:left="2160" w:hanging="360"/>
      </w:pPr>
      <w:rPr>
        <w:rFonts w:ascii="Wingdings" w:hAnsi="Wingdings" w:hint="default"/>
      </w:rPr>
    </w:lvl>
    <w:lvl w:ilvl="3" w:tplc="FF7A84D8">
      <w:start w:val="1"/>
      <w:numFmt w:val="bullet"/>
      <w:lvlText w:val=""/>
      <w:lvlJc w:val="left"/>
      <w:pPr>
        <w:ind w:left="2880" w:hanging="360"/>
      </w:pPr>
      <w:rPr>
        <w:rFonts w:ascii="Symbol" w:hAnsi="Symbol" w:hint="default"/>
      </w:rPr>
    </w:lvl>
    <w:lvl w:ilvl="4" w:tplc="C6F65D00">
      <w:start w:val="1"/>
      <w:numFmt w:val="bullet"/>
      <w:lvlText w:val="o"/>
      <w:lvlJc w:val="left"/>
      <w:pPr>
        <w:ind w:left="3600" w:hanging="360"/>
      </w:pPr>
      <w:rPr>
        <w:rFonts w:ascii="Courier New" w:hAnsi="Courier New" w:hint="default"/>
      </w:rPr>
    </w:lvl>
    <w:lvl w:ilvl="5" w:tplc="5F64F39C">
      <w:start w:val="1"/>
      <w:numFmt w:val="bullet"/>
      <w:lvlText w:val=""/>
      <w:lvlJc w:val="left"/>
      <w:pPr>
        <w:ind w:left="4320" w:hanging="360"/>
      </w:pPr>
      <w:rPr>
        <w:rFonts w:ascii="Wingdings" w:hAnsi="Wingdings" w:hint="default"/>
      </w:rPr>
    </w:lvl>
    <w:lvl w:ilvl="6" w:tplc="565A1D30">
      <w:start w:val="1"/>
      <w:numFmt w:val="bullet"/>
      <w:lvlText w:val=""/>
      <w:lvlJc w:val="left"/>
      <w:pPr>
        <w:ind w:left="5040" w:hanging="360"/>
      </w:pPr>
      <w:rPr>
        <w:rFonts w:ascii="Symbol" w:hAnsi="Symbol" w:hint="default"/>
      </w:rPr>
    </w:lvl>
    <w:lvl w:ilvl="7" w:tplc="1EC85EF4">
      <w:start w:val="1"/>
      <w:numFmt w:val="bullet"/>
      <w:lvlText w:val="o"/>
      <w:lvlJc w:val="left"/>
      <w:pPr>
        <w:ind w:left="5760" w:hanging="360"/>
      </w:pPr>
      <w:rPr>
        <w:rFonts w:ascii="Courier New" w:hAnsi="Courier New" w:hint="default"/>
      </w:rPr>
    </w:lvl>
    <w:lvl w:ilvl="8" w:tplc="31FAA26A">
      <w:start w:val="1"/>
      <w:numFmt w:val="bullet"/>
      <w:lvlText w:val=""/>
      <w:lvlJc w:val="left"/>
      <w:pPr>
        <w:ind w:left="6480" w:hanging="360"/>
      </w:pPr>
      <w:rPr>
        <w:rFonts w:ascii="Wingdings" w:hAnsi="Wingdings" w:hint="default"/>
      </w:rPr>
    </w:lvl>
  </w:abstractNum>
  <w:abstractNum w:abstractNumId="6" w15:restartNumberingAfterBreak="0">
    <w:nsid w:val="4118F3F0"/>
    <w:multiLevelType w:val="hybridMultilevel"/>
    <w:tmpl w:val="FFFFFFFF"/>
    <w:lvl w:ilvl="0" w:tplc="99BA0964">
      <w:start w:val="1"/>
      <w:numFmt w:val="bullet"/>
      <w:lvlText w:val="-"/>
      <w:lvlJc w:val="left"/>
      <w:pPr>
        <w:ind w:left="720" w:hanging="360"/>
      </w:pPr>
      <w:rPr>
        <w:rFonts w:ascii="Aptos" w:hAnsi="Aptos" w:hint="default"/>
      </w:rPr>
    </w:lvl>
    <w:lvl w:ilvl="1" w:tplc="C5642E34">
      <w:start w:val="1"/>
      <w:numFmt w:val="bullet"/>
      <w:lvlText w:val="o"/>
      <w:lvlJc w:val="left"/>
      <w:pPr>
        <w:ind w:left="1440" w:hanging="360"/>
      </w:pPr>
      <w:rPr>
        <w:rFonts w:ascii="Courier New" w:hAnsi="Courier New" w:hint="default"/>
      </w:rPr>
    </w:lvl>
    <w:lvl w:ilvl="2" w:tplc="E736B378">
      <w:start w:val="1"/>
      <w:numFmt w:val="bullet"/>
      <w:lvlText w:val=""/>
      <w:lvlJc w:val="left"/>
      <w:pPr>
        <w:ind w:left="2160" w:hanging="360"/>
      </w:pPr>
      <w:rPr>
        <w:rFonts w:ascii="Wingdings" w:hAnsi="Wingdings" w:hint="default"/>
      </w:rPr>
    </w:lvl>
    <w:lvl w:ilvl="3" w:tplc="7C7650E2">
      <w:start w:val="1"/>
      <w:numFmt w:val="bullet"/>
      <w:lvlText w:val=""/>
      <w:lvlJc w:val="left"/>
      <w:pPr>
        <w:ind w:left="2880" w:hanging="360"/>
      </w:pPr>
      <w:rPr>
        <w:rFonts w:ascii="Symbol" w:hAnsi="Symbol" w:hint="default"/>
      </w:rPr>
    </w:lvl>
    <w:lvl w:ilvl="4" w:tplc="57BE7316">
      <w:start w:val="1"/>
      <w:numFmt w:val="bullet"/>
      <w:lvlText w:val="o"/>
      <w:lvlJc w:val="left"/>
      <w:pPr>
        <w:ind w:left="3600" w:hanging="360"/>
      </w:pPr>
      <w:rPr>
        <w:rFonts w:ascii="Courier New" w:hAnsi="Courier New" w:hint="default"/>
      </w:rPr>
    </w:lvl>
    <w:lvl w:ilvl="5" w:tplc="734E0544">
      <w:start w:val="1"/>
      <w:numFmt w:val="bullet"/>
      <w:lvlText w:val=""/>
      <w:lvlJc w:val="left"/>
      <w:pPr>
        <w:ind w:left="4320" w:hanging="360"/>
      </w:pPr>
      <w:rPr>
        <w:rFonts w:ascii="Wingdings" w:hAnsi="Wingdings" w:hint="default"/>
      </w:rPr>
    </w:lvl>
    <w:lvl w:ilvl="6" w:tplc="3E48A8FE">
      <w:start w:val="1"/>
      <w:numFmt w:val="bullet"/>
      <w:lvlText w:val=""/>
      <w:lvlJc w:val="left"/>
      <w:pPr>
        <w:ind w:left="5040" w:hanging="360"/>
      </w:pPr>
      <w:rPr>
        <w:rFonts w:ascii="Symbol" w:hAnsi="Symbol" w:hint="default"/>
      </w:rPr>
    </w:lvl>
    <w:lvl w:ilvl="7" w:tplc="867A7C3E">
      <w:start w:val="1"/>
      <w:numFmt w:val="bullet"/>
      <w:lvlText w:val="o"/>
      <w:lvlJc w:val="left"/>
      <w:pPr>
        <w:ind w:left="5760" w:hanging="360"/>
      </w:pPr>
      <w:rPr>
        <w:rFonts w:ascii="Courier New" w:hAnsi="Courier New" w:hint="default"/>
      </w:rPr>
    </w:lvl>
    <w:lvl w:ilvl="8" w:tplc="B8565B9E">
      <w:start w:val="1"/>
      <w:numFmt w:val="bullet"/>
      <w:lvlText w:val=""/>
      <w:lvlJc w:val="left"/>
      <w:pPr>
        <w:ind w:left="6480" w:hanging="360"/>
      </w:pPr>
      <w:rPr>
        <w:rFonts w:ascii="Wingdings" w:hAnsi="Wingdings" w:hint="default"/>
      </w:rPr>
    </w:lvl>
  </w:abstractNum>
  <w:abstractNum w:abstractNumId="7" w15:restartNumberingAfterBreak="0">
    <w:nsid w:val="74BFEEE2"/>
    <w:multiLevelType w:val="hybridMultilevel"/>
    <w:tmpl w:val="FFFFFFFF"/>
    <w:lvl w:ilvl="0" w:tplc="4FD861E4">
      <w:start w:val="1"/>
      <w:numFmt w:val="bullet"/>
      <w:lvlText w:val=""/>
      <w:lvlJc w:val="left"/>
      <w:pPr>
        <w:ind w:left="720" w:hanging="360"/>
      </w:pPr>
      <w:rPr>
        <w:rFonts w:ascii="Symbol" w:hAnsi="Symbol" w:hint="default"/>
      </w:rPr>
    </w:lvl>
    <w:lvl w:ilvl="1" w:tplc="CB44663A">
      <w:start w:val="1"/>
      <w:numFmt w:val="bullet"/>
      <w:lvlText w:val="o"/>
      <w:lvlJc w:val="left"/>
      <w:pPr>
        <w:ind w:left="1440" w:hanging="360"/>
      </w:pPr>
      <w:rPr>
        <w:rFonts w:ascii="Courier New" w:hAnsi="Courier New" w:hint="default"/>
      </w:rPr>
    </w:lvl>
    <w:lvl w:ilvl="2" w:tplc="18AE0B6A">
      <w:start w:val="1"/>
      <w:numFmt w:val="bullet"/>
      <w:lvlText w:val=""/>
      <w:lvlJc w:val="left"/>
      <w:pPr>
        <w:ind w:left="2160" w:hanging="360"/>
      </w:pPr>
      <w:rPr>
        <w:rFonts w:ascii="Wingdings" w:hAnsi="Wingdings" w:hint="default"/>
      </w:rPr>
    </w:lvl>
    <w:lvl w:ilvl="3" w:tplc="5022BEAC">
      <w:start w:val="1"/>
      <w:numFmt w:val="bullet"/>
      <w:lvlText w:val=""/>
      <w:lvlJc w:val="left"/>
      <w:pPr>
        <w:ind w:left="2880" w:hanging="360"/>
      </w:pPr>
      <w:rPr>
        <w:rFonts w:ascii="Symbol" w:hAnsi="Symbol" w:hint="default"/>
      </w:rPr>
    </w:lvl>
    <w:lvl w:ilvl="4" w:tplc="7F08CBAE">
      <w:start w:val="1"/>
      <w:numFmt w:val="bullet"/>
      <w:lvlText w:val="o"/>
      <w:lvlJc w:val="left"/>
      <w:pPr>
        <w:ind w:left="3600" w:hanging="360"/>
      </w:pPr>
      <w:rPr>
        <w:rFonts w:ascii="Courier New" w:hAnsi="Courier New" w:hint="default"/>
      </w:rPr>
    </w:lvl>
    <w:lvl w:ilvl="5" w:tplc="6C206E1C">
      <w:start w:val="1"/>
      <w:numFmt w:val="bullet"/>
      <w:lvlText w:val=""/>
      <w:lvlJc w:val="left"/>
      <w:pPr>
        <w:ind w:left="4320" w:hanging="360"/>
      </w:pPr>
      <w:rPr>
        <w:rFonts w:ascii="Wingdings" w:hAnsi="Wingdings" w:hint="default"/>
      </w:rPr>
    </w:lvl>
    <w:lvl w:ilvl="6" w:tplc="816EBDB2">
      <w:start w:val="1"/>
      <w:numFmt w:val="bullet"/>
      <w:lvlText w:val=""/>
      <w:lvlJc w:val="left"/>
      <w:pPr>
        <w:ind w:left="5040" w:hanging="360"/>
      </w:pPr>
      <w:rPr>
        <w:rFonts w:ascii="Symbol" w:hAnsi="Symbol" w:hint="default"/>
      </w:rPr>
    </w:lvl>
    <w:lvl w:ilvl="7" w:tplc="055A869C">
      <w:start w:val="1"/>
      <w:numFmt w:val="bullet"/>
      <w:lvlText w:val="o"/>
      <w:lvlJc w:val="left"/>
      <w:pPr>
        <w:ind w:left="5760" w:hanging="360"/>
      </w:pPr>
      <w:rPr>
        <w:rFonts w:ascii="Courier New" w:hAnsi="Courier New" w:hint="default"/>
      </w:rPr>
    </w:lvl>
    <w:lvl w:ilvl="8" w:tplc="7572F586">
      <w:start w:val="1"/>
      <w:numFmt w:val="bullet"/>
      <w:lvlText w:val=""/>
      <w:lvlJc w:val="left"/>
      <w:pPr>
        <w:ind w:left="6480" w:hanging="360"/>
      </w:pPr>
      <w:rPr>
        <w:rFonts w:ascii="Wingdings" w:hAnsi="Wingdings" w:hint="default"/>
      </w:rPr>
    </w:lvl>
  </w:abstractNum>
  <w:num w:numId="1" w16cid:durableId="1315254206">
    <w:abstractNumId w:val="4"/>
  </w:num>
  <w:num w:numId="2" w16cid:durableId="215970901">
    <w:abstractNumId w:val="7"/>
  </w:num>
  <w:num w:numId="3" w16cid:durableId="269972488">
    <w:abstractNumId w:val="3"/>
  </w:num>
  <w:num w:numId="4" w16cid:durableId="176358533">
    <w:abstractNumId w:val="0"/>
  </w:num>
  <w:num w:numId="5" w16cid:durableId="869539001">
    <w:abstractNumId w:val="5"/>
  </w:num>
  <w:num w:numId="6" w16cid:durableId="439302138">
    <w:abstractNumId w:val="2"/>
  </w:num>
  <w:num w:numId="7" w16cid:durableId="1248342607">
    <w:abstractNumId w:val="1"/>
  </w:num>
  <w:num w:numId="8" w16cid:durableId="202770950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2"/>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531DDA7"/>
    <w:rsid w:val="00013C0F"/>
    <w:rsid w:val="00014D8E"/>
    <w:rsid w:val="00016E13"/>
    <w:rsid w:val="0002030F"/>
    <w:rsid w:val="00020FC4"/>
    <w:rsid w:val="00044C7D"/>
    <w:rsid w:val="00050964"/>
    <w:rsid w:val="000538E2"/>
    <w:rsid w:val="00071D69"/>
    <w:rsid w:val="0008369E"/>
    <w:rsid w:val="000837F0"/>
    <w:rsid w:val="000A6DBC"/>
    <w:rsid w:val="000C77BF"/>
    <w:rsid w:val="000F5DFD"/>
    <w:rsid w:val="0010D504"/>
    <w:rsid w:val="001102BA"/>
    <w:rsid w:val="00111219"/>
    <w:rsid w:val="00114794"/>
    <w:rsid w:val="00117CB6"/>
    <w:rsid w:val="00117D9A"/>
    <w:rsid w:val="00123AE2"/>
    <w:rsid w:val="00127361"/>
    <w:rsid w:val="001424B4"/>
    <w:rsid w:val="00142C2F"/>
    <w:rsid w:val="00144BBE"/>
    <w:rsid w:val="00145B46"/>
    <w:rsid w:val="00147BE3"/>
    <w:rsid w:val="00154B13"/>
    <w:rsid w:val="00156617"/>
    <w:rsid w:val="00164053"/>
    <w:rsid w:val="0018653C"/>
    <w:rsid w:val="001A2D77"/>
    <w:rsid w:val="001C7778"/>
    <w:rsid w:val="001D44CB"/>
    <w:rsid w:val="001F605C"/>
    <w:rsid w:val="00205C91"/>
    <w:rsid w:val="002160B1"/>
    <w:rsid w:val="00225A24"/>
    <w:rsid w:val="00231693"/>
    <w:rsid w:val="002408BA"/>
    <w:rsid w:val="00243630"/>
    <w:rsid w:val="002546B8"/>
    <w:rsid w:val="0027569F"/>
    <w:rsid w:val="002801BD"/>
    <w:rsid w:val="00297516"/>
    <w:rsid w:val="00297A80"/>
    <w:rsid w:val="002A0898"/>
    <w:rsid w:val="002B4F17"/>
    <w:rsid w:val="002C3FB1"/>
    <w:rsid w:val="002D6718"/>
    <w:rsid w:val="002D6A25"/>
    <w:rsid w:val="002D6D75"/>
    <w:rsid w:val="002E783A"/>
    <w:rsid w:val="002F4488"/>
    <w:rsid w:val="003171BA"/>
    <w:rsid w:val="00345783"/>
    <w:rsid w:val="00346AEE"/>
    <w:rsid w:val="0035715F"/>
    <w:rsid w:val="0035B997"/>
    <w:rsid w:val="00367575"/>
    <w:rsid w:val="003740DF"/>
    <w:rsid w:val="00395534"/>
    <w:rsid w:val="003A50F5"/>
    <w:rsid w:val="003B1620"/>
    <w:rsid w:val="003B4F4F"/>
    <w:rsid w:val="003B5202"/>
    <w:rsid w:val="003C7E74"/>
    <w:rsid w:val="003D3015"/>
    <w:rsid w:val="003E19EA"/>
    <w:rsid w:val="003F3204"/>
    <w:rsid w:val="00404BD9"/>
    <w:rsid w:val="00405BDD"/>
    <w:rsid w:val="004126D1"/>
    <w:rsid w:val="00415174"/>
    <w:rsid w:val="004213F7"/>
    <w:rsid w:val="0044408A"/>
    <w:rsid w:val="0045032F"/>
    <w:rsid w:val="0045228E"/>
    <w:rsid w:val="004714B4"/>
    <w:rsid w:val="004770A2"/>
    <w:rsid w:val="00483113"/>
    <w:rsid w:val="004B22F8"/>
    <w:rsid w:val="004C0C00"/>
    <w:rsid w:val="004C1D3C"/>
    <w:rsid w:val="004C3414"/>
    <w:rsid w:val="004D4F6C"/>
    <w:rsid w:val="004E7487"/>
    <w:rsid w:val="004F3EF6"/>
    <w:rsid w:val="004F4402"/>
    <w:rsid w:val="004F6A73"/>
    <w:rsid w:val="0050333D"/>
    <w:rsid w:val="00515AC4"/>
    <w:rsid w:val="0052040E"/>
    <w:rsid w:val="00531D64"/>
    <w:rsid w:val="0055396E"/>
    <w:rsid w:val="00565203"/>
    <w:rsid w:val="00575869"/>
    <w:rsid w:val="005915B4"/>
    <w:rsid w:val="005E7275"/>
    <w:rsid w:val="00606514"/>
    <w:rsid w:val="00610E1E"/>
    <w:rsid w:val="006271FF"/>
    <w:rsid w:val="00632864"/>
    <w:rsid w:val="00653489"/>
    <w:rsid w:val="00655A15"/>
    <w:rsid w:val="00657889"/>
    <w:rsid w:val="006636F8"/>
    <w:rsid w:val="006729FE"/>
    <w:rsid w:val="0069641B"/>
    <w:rsid w:val="006A6874"/>
    <w:rsid w:val="006A6BF1"/>
    <w:rsid w:val="006C0A65"/>
    <w:rsid w:val="006C212C"/>
    <w:rsid w:val="006C25C8"/>
    <w:rsid w:val="006D0F79"/>
    <w:rsid w:val="006E0C66"/>
    <w:rsid w:val="006E7ACA"/>
    <w:rsid w:val="006F1ADC"/>
    <w:rsid w:val="0070147C"/>
    <w:rsid w:val="00704D3D"/>
    <w:rsid w:val="0070C31D"/>
    <w:rsid w:val="00710BB5"/>
    <w:rsid w:val="00720639"/>
    <w:rsid w:val="00724777"/>
    <w:rsid w:val="00727F61"/>
    <w:rsid w:val="0073371F"/>
    <w:rsid w:val="0074548B"/>
    <w:rsid w:val="00754D36"/>
    <w:rsid w:val="007562B5"/>
    <w:rsid w:val="00761D5B"/>
    <w:rsid w:val="007654C6"/>
    <w:rsid w:val="007862E0"/>
    <w:rsid w:val="00787EFD"/>
    <w:rsid w:val="0079750F"/>
    <w:rsid w:val="007A227B"/>
    <w:rsid w:val="007A430B"/>
    <w:rsid w:val="007A61C3"/>
    <w:rsid w:val="007A6F32"/>
    <w:rsid w:val="007B2420"/>
    <w:rsid w:val="007B51D8"/>
    <w:rsid w:val="007B981F"/>
    <w:rsid w:val="007C6250"/>
    <w:rsid w:val="007F77A7"/>
    <w:rsid w:val="00802775"/>
    <w:rsid w:val="008030FC"/>
    <w:rsid w:val="00807A64"/>
    <w:rsid w:val="0082142E"/>
    <w:rsid w:val="008440DC"/>
    <w:rsid w:val="00852A8B"/>
    <w:rsid w:val="00855D4C"/>
    <w:rsid w:val="008604B4"/>
    <w:rsid w:val="0086352E"/>
    <w:rsid w:val="00874748"/>
    <w:rsid w:val="00877507"/>
    <w:rsid w:val="00884759"/>
    <w:rsid w:val="008A425F"/>
    <w:rsid w:val="008C7E72"/>
    <w:rsid w:val="008D5ADA"/>
    <w:rsid w:val="008F04A2"/>
    <w:rsid w:val="0090308E"/>
    <w:rsid w:val="00907952"/>
    <w:rsid w:val="00923CD7"/>
    <w:rsid w:val="00926083"/>
    <w:rsid w:val="00931D99"/>
    <w:rsid w:val="00944A38"/>
    <w:rsid w:val="009472EA"/>
    <w:rsid w:val="00947DCF"/>
    <w:rsid w:val="009528E6"/>
    <w:rsid w:val="00955AD7"/>
    <w:rsid w:val="009568A6"/>
    <w:rsid w:val="009638C3"/>
    <w:rsid w:val="00967B68"/>
    <w:rsid w:val="009752C7"/>
    <w:rsid w:val="00975DB2"/>
    <w:rsid w:val="00984CC1"/>
    <w:rsid w:val="00984CC8"/>
    <w:rsid w:val="009871F0"/>
    <w:rsid w:val="009A653D"/>
    <w:rsid w:val="009A72AE"/>
    <w:rsid w:val="009C0F6E"/>
    <w:rsid w:val="009D0496"/>
    <w:rsid w:val="009D51A3"/>
    <w:rsid w:val="009D6B32"/>
    <w:rsid w:val="009F066B"/>
    <w:rsid w:val="009F367F"/>
    <w:rsid w:val="00A00C7E"/>
    <w:rsid w:val="00A069ED"/>
    <w:rsid w:val="00A22070"/>
    <w:rsid w:val="00A226F0"/>
    <w:rsid w:val="00A42CE7"/>
    <w:rsid w:val="00A43E34"/>
    <w:rsid w:val="00A458CB"/>
    <w:rsid w:val="00A51460"/>
    <w:rsid w:val="00A67AA9"/>
    <w:rsid w:val="00A75256"/>
    <w:rsid w:val="00A81EB1"/>
    <w:rsid w:val="00A906B0"/>
    <w:rsid w:val="00A96A33"/>
    <w:rsid w:val="00AA00FD"/>
    <w:rsid w:val="00AA7B1F"/>
    <w:rsid w:val="00AA7B9E"/>
    <w:rsid w:val="00AC51E6"/>
    <w:rsid w:val="00AD4E8A"/>
    <w:rsid w:val="00AE63E4"/>
    <w:rsid w:val="00AF6049"/>
    <w:rsid w:val="00B00BCE"/>
    <w:rsid w:val="00B05181"/>
    <w:rsid w:val="00B07143"/>
    <w:rsid w:val="00B17D2C"/>
    <w:rsid w:val="00B3670A"/>
    <w:rsid w:val="00B43DCA"/>
    <w:rsid w:val="00B45423"/>
    <w:rsid w:val="00B45AAD"/>
    <w:rsid w:val="00B46280"/>
    <w:rsid w:val="00B545F3"/>
    <w:rsid w:val="00B63950"/>
    <w:rsid w:val="00B64069"/>
    <w:rsid w:val="00B777B6"/>
    <w:rsid w:val="00B953F9"/>
    <w:rsid w:val="00B95E2A"/>
    <w:rsid w:val="00BA289F"/>
    <w:rsid w:val="00BB41A0"/>
    <w:rsid w:val="00BB616B"/>
    <w:rsid w:val="00BD145F"/>
    <w:rsid w:val="00BE1181"/>
    <w:rsid w:val="00BE478D"/>
    <w:rsid w:val="00BF65D5"/>
    <w:rsid w:val="00C04CA5"/>
    <w:rsid w:val="00C07922"/>
    <w:rsid w:val="00C122DA"/>
    <w:rsid w:val="00C31D5E"/>
    <w:rsid w:val="00C44176"/>
    <w:rsid w:val="00C54F25"/>
    <w:rsid w:val="00C56FCE"/>
    <w:rsid w:val="00C63C2F"/>
    <w:rsid w:val="00C743BB"/>
    <w:rsid w:val="00C824ED"/>
    <w:rsid w:val="00CA6E43"/>
    <w:rsid w:val="00CAA853"/>
    <w:rsid w:val="00CB3D85"/>
    <w:rsid w:val="00CB624D"/>
    <w:rsid w:val="00CC04DF"/>
    <w:rsid w:val="00CC3457"/>
    <w:rsid w:val="00CC3673"/>
    <w:rsid w:val="00CD00B4"/>
    <w:rsid w:val="00CE3879"/>
    <w:rsid w:val="00CE4E1E"/>
    <w:rsid w:val="00CE5AB4"/>
    <w:rsid w:val="00CF139E"/>
    <w:rsid w:val="00D0165A"/>
    <w:rsid w:val="00D01E65"/>
    <w:rsid w:val="00D06C1F"/>
    <w:rsid w:val="00D1349E"/>
    <w:rsid w:val="00D14634"/>
    <w:rsid w:val="00D27E8E"/>
    <w:rsid w:val="00D465FE"/>
    <w:rsid w:val="00D50CB5"/>
    <w:rsid w:val="00D52372"/>
    <w:rsid w:val="00D56A3E"/>
    <w:rsid w:val="00D626DB"/>
    <w:rsid w:val="00D70FCC"/>
    <w:rsid w:val="00D75F0F"/>
    <w:rsid w:val="00D84965"/>
    <w:rsid w:val="00DB61CF"/>
    <w:rsid w:val="00DD6EB2"/>
    <w:rsid w:val="00DE1A95"/>
    <w:rsid w:val="00DE1FB3"/>
    <w:rsid w:val="00E16E57"/>
    <w:rsid w:val="00E1792C"/>
    <w:rsid w:val="00E4259C"/>
    <w:rsid w:val="00E461DC"/>
    <w:rsid w:val="00E64449"/>
    <w:rsid w:val="00E64F4F"/>
    <w:rsid w:val="00E65C18"/>
    <w:rsid w:val="00E850AB"/>
    <w:rsid w:val="00E8551F"/>
    <w:rsid w:val="00E86CB0"/>
    <w:rsid w:val="00E87658"/>
    <w:rsid w:val="00EA5504"/>
    <w:rsid w:val="00EB0E64"/>
    <w:rsid w:val="00EB745F"/>
    <w:rsid w:val="00EC0428"/>
    <w:rsid w:val="00EC5BE3"/>
    <w:rsid w:val="00EC5EF7"/>
    <w:rsid w:val="00EE33FA"/>
    <w:rsid w:val="00F0413A"/>
    <w:rsid w:val="00F16FF4"/>
    <w:rsid w:val="00F86C76"/>
    <w:rsid w:val="00F97F57"/>
    <w:rsid w:val="00FC2586"/>
    <w:rsid w:val="00FD708E"/>
    <w:rsid w:val="00FE21F9"/>
    <w:rsid w:val="010C2A48"/>
    <w:rsid w:val="011841BA"/>
    <w:rsid w:val="011FF1E1"/>
    <w:rsid w:val="01321511"/>
    <w:rsid w:val="013B7B65"/>
    <w:rsid w:val="014A77E8"/>
    <w:rsid w:val="01509C54"/>
    <w:rsid w:val="015A97B9"/>
    <w:rsid w:val="01611EF3"/>
    <w:rsid w:val="016397ED"/>
    <w:rsid w:val="017D8623"/>
    <w:rsid w:val="0193B272"/>
    <w:rsid w:val="01A2E757"/>
    <w:rsid w:val="01CCEED0"/>
    <w:rsid w:val="022A3DFA"/>
    <w:rsid w:val="024DDE6B"/>
    <w:rsid w:val="0262CE41"/>
    <w:rsid w:val="0291FAA4"/>
    <w:rsid w:val="02B1BB51"/>
    <w:rsid w:val="02CB9633"/>
    <w:rsid w:val="02D1C38C"/>
    <w:rsid w:val="02E85D7C"/>
    <w:rsid w:val="03147BCC"/>
    <w:rsid w:val="03223916"/>
    <w:rsid w:val="0330FDD1"/>
    <w:rsid w:val="03523191"/>
    <w:rsid w:val="03580FC8"/>
    <w:rsid w:val="035F814F"/>
    <w:rsid w:val="0372BC91"/>
    <w:rsid w:val="03778691"/>
    <w:rsid w:val="037DB38B"/>
    <w:rsid w:val="03A18BD1"/>
    <w:rsid w:val="03B9F70D"/>
    <w:rsid w:val="03BDD8D8"/>
    <w:rsid w:val="03D6FCEA"/>
    <w:rsid w:val="03E7FB47"/>
    <w:rsid w:val="03E83140"/>
    <w:rsid w:val="03EA0945"/>
    <w:rsid w:val="03F3EAA1"/>
    <w:rsid w:val="03F84BE2"/>
    <w:rsid w:val="0426E354"/>
    <w:rsid w:val="04393A5D"/>
    <w:rsid w:val="047158A5"/>
    <w:rsid w:val="047EABAA"/>
    <w:rsid w:val="0485EF68"/>
    <w:rsid w:val="04877EF4"/>
    <w:rsid w:val="0491534B"/>
    <w:rsid w:val="04D92F05"/>
    <w:rsid w:val="04EF3F99"/>
    <w:rsid w:val="04F3001A"/>
    <w:rsid w:val="05245D17"/>
    <w:rsid w:val="053BDD0D"/>
    <w:rsid w:val="0573D66D"/>
    <w:rsid w:val="0594CB76"/>
    <w:rsid w:val="05B6369C"/>
    <w:rsid w:val="05D4C8AE"/>
    <w:rsid w:val="06036EC4"/>
    <w:rsid w:val="060807CB"/>
    <w:rsid w:val="062F59E6"/>
    <w:rsid w:val="06343443"/>
    <w:rsid w:val="0650209E"/>
    <w:rsid w:val="06549B69"/>
    <w:rsid w:val="066B4F50"/>
    <w:rsid w:val="06EB21E3"/>
    <w:rsid w:val="06F88E5A"/>
    <w:rsid w:val="0707ACF6"/>
    <w:rsid w:val="070AD5FE"/>
    <w:rsid w:val="0712A89F"/>
    <w:rsid w:val="0776BA42"/>
    <w:rsid w:val="078283F6"/>
    <w:rsid w:val="079BB816"/>
    <w:rsid w:val="07A325D6"/>
    <w:rsid w:val="07AB81DE"/>
    <w:rsid w:val="07C28ECD"/>
    <w:rsid w:val="07D06D28"/>
    <w:rsid w:val="07D43960"/>
    <w:rsid w:val="07E741FB"/>
    <w:rsid w:val="081F55FD"/>
    <w:rsid w:val="081FD9AA"/>
    <w:rsid w:val="084B2ECA"/>
    <w:rsid w:val="085255BF"/>
    <w:rsid w:val="08628BF6"/>
    <w:rsid w:val="086A95E2"/>
    <w:rsid w:val="08B5FCF4"/>
    <w:rsid w:val="08DB828A"/>
    <w:rsid w:val="08FFC779"/>
    <w:rsid w:val="091FEA9C"/>
    <w:rsid w:val="094C7970"/>
    <w:rsid w:val="095C164E"/>
    <w:rsid w:val="09719673"/>
    <w:rsid w:val="09838F29"/>
    <w:rsid w:val="098F0E82"/>
    <w:rsid w:val="099E222C"/>
    <w:rsid w:val="09A0D097"/>
    <w:rsid w:val="09A16845"/>
    <w:rsid w:val="09A61012"/>
    <w:rsid w:val="09B8AB81"/>
    <w:rsid w:val="09BB08F6"/>
    <w:rsid w:val="09C64989"/>
    <w:rsid w:val="09D94334"/>
    <w:rsid w:val="0A01D472"/>
    <w:rsid w:val="0A228D92"/>
    <w:rsid w:val="0A3CF08B"/>
    <w:rsid w:val="0A5062E6"/>
    <w:rsid w:val="0A548807"/>
    <w:rsid w:val="0A97E0A9"/>
    <w:rsid w:val="0A9D0C2E"/>
    <w:rsid w:val="0A9F7E5D"/>
    <w:rsid w:val="0AC2D910"/>
    <w:rsid w:val="0AD6B7D3"/>
    <w:rsid w:val="0AD76A2E"/>
    <w:rsid w:val="0AE25BBE"/>
    <w:rsid w:val="0AF4CF0C"/>
    <w:rsid w:val="0B13391D"/>
    <w:rsid w:val="0B4B0555"/>
    <w:rsid w:val="0B6018C5"/>
    <w:rsid w:val="0B8809D4"/>
    <w:rsid w:val="0BA0ED17"/>
    <w:rsid w:val="0BA4C3C3"/>
    <w:rsid w:val="0BA4C839"/>
    <w:rsid w:val="0BB428EA"/>
    <w:rsid w:val="0BBF956D"/>
    <w:rsid w:val="0BF1BF00"/>
    <w:rsid w:val="0C245E3D"/>
    <w:rsid w:val="0C312625"/>
    <w:rsid w:val="0C706738"/>
    <w:rsid w:val="0CA1FBF5"/>
    <w:rsid w:val="0CCDC3B7"/>
    <w:rsid w:val="0CD6679D"/>
    <w:rsid w:val="0CDAB4E9"/>
    <w:rsid w:val="0CE3B248"/>
    <w:rsid w:val="0CE6336B"/>
    <w:rsid w:val="0CFA8575"/>
    <w:rsid w:val="0D0195CD"/>
    <w:rsid w:val="0D0C144A"/>
    <w:rsid w:val="0D1BF288"/>
    <w:rsid w:val="0D20B8F5"/>
    <w:rsid w:val="0D2B7524"/>
    <w:rsid w:val="0D4776A1"/>
    <w:rsid w:val="0D546459"/>
    <w:rsid w:val="0D727DE5"/>
    <w:rsid w:val="0D9D5C22"/>
    <w:rsid w:val="0DACD1C2"/>
    <w:rsid w:val="0DBA287D"/>
    <w:rsid w:val="0DD49766"/>
    <w:rsid w:val="0DD9E754"/>
    <w:rsid w:val="0DE538D2"/>
    <w:rsid w:val="0E1D5BCB"/>
    <w:rsid w:val="0E6DFBEE"/>
    <w:rsid w:val="0E8529F5"/>
    <w:rsid w:val="0E889C2B"/>
    <w:rsid w:val="0E9EE284"/>
    <w:rsid w:val="0EAB760F"/>
    <w:rsid w:val="0EB7CF46"/>
    <w:rsid w:val="0EBDDCA1"/>
    <w:rsid w:val="0EC7C82F"/>
    <w:rsid w:val="0ED23D89"/>
    <w:rsid w:val="0F0BCEF1"/>
    <w:rsid w:val="0F16ABB0"/>
    <w:rsid w:val="0F3C1924"/>
    <w:rsid w:val="0F565BE7"/>
    <w:rsid w:val="0F5C6C72"/>
    <w:rsid w:val="0F5C6F4B"/>
    <w:rsid w:val="0F789809"/>
    <w:rsid w:val="0F80031A"/>
    <w:rsid w:val="0F9AAE5D"/>
    <w:rsid w:val="0F9DAD23"/>
    <w:rsid w:val="0FCA69A1"/>
    <w:rsid w:val="0FD31432"/>
    <w:rsid w:val="104A899E"/>
    <w:rsid w:val="105585C9"/>
    <w:rsid w:val="105F52DB"/>
    <w:rsid w:val="107B251B"/>
    <w:rsid w:val="10940CCE"/>
    <w:rsid w:val="10965E83"/>
    <w:rsid w:val="10C022FC"/>
    <w:rsid w:val="10CA2B3C"/>
    <w:rsid w:val="10CD39BB"/>
    <w:rsid w:val="10E17441"/>
    <w:rsid w:val="10E47A26"/>
    <w:rsid w:val="10E519AC"/>
    <w:rsid w:val="11238E91"/>
    <w:rsid w:val="114EB369"/>
    <w:rsid w:val="1180FA2A"/>
    <w:rsid w:val="118C7EC7"/>
    <w:rsid w:val="119411AA"/>
    <w:rsid w:val="11AF16A3"/>
    <w:rsid w:val="11B248F0"/>
    <w:rsid w:val="11BFAD65"/>
    <w:rsid w:val="11D9F33F"/>
    <w:rsid w:val="11DA4E95"/>
    <w:rsid w:val="11E8C399"/>
    <w:rsid w:val="12319702"/>
    <w:rsid w:val="126CA4AF"/>
    <w:rsid w:val="12831BCC"/>
    <w:rsid w:val="1284C917"/>
    <w:rsid w:val="12A0286E"/>
    <w:rsid w:val="12C168BC"/>
    <w:rsid w:val="12D38F41"/>
    <w:rsid w:val="12D624D0"/>
    <w:rsid w:val="12E0BE46"/>
    <w:rsid w:val="130D1352"/>
    <w:rsid w:val="1317F0CC"/>
    <w:rsid w:val="13310A2F"/>
    <w:rsid w:val="134F568E"/>
    <w:rsid w:val="13657198"/>
    <w:rsid w:val="136FF47F"/>
    <w:rsid w:val="13934D4B"/>
    <w:rsid w:val="139BACC4"/>
    <w:rsid w:val="139DDBE0"/>
    <w:rsid w:val="13B259ED"/>
    <w:rsid w:val="13B6FAC3"/>
    <w:rsid w:val="13BE08F1"/>
    <w:rsid w:val="13C64256"/>
    <w:rsid w:val="141A22D5"/>
    <w:rsid w:val="143010A3"/>
    <w:rsid w:val="14367F94"/>
    <w:rsid w:val="1453F372"/>
    <w:rsid w:val="14634E69"/>
    <w:rsid w:val="1464D806"/>
    <w:rsid w:val="1466997F"/>
    <w:rsid w:val="146C5D29"/>
    <w:rsid w:val="146FFB78"/>
    <w:rsid w:val="14715766"/>
    <w:rsid w:val="14768276"/>
    <w:rsid w:val="14B8D0D4"/>
    <w:rsid w:val="14DE5EF7"/>
    <w:rsid w:val="14E94C60"/>
    <w:rsid w:val="14FBEE89"/>
    <w:rsid w:val="14FC4422"/>
    <w:rsid w:val="14FDE17B"/>
    <w:rsid w:val="1508CEA8"/>
    <w:rsid w:val="15292ED8"/>
    <w:rsid w:val="15402DF9"/>
    <w:rsid w:val="154B7FDB"/>
    <w:rsid w:val="1559F80A"/>
    <w:rsid w:val="1563912E"/>
    <w:rsid w:val="15674DD0"/>
    <w:rsid w:val="15821C20"/>
    <w:rsid w:val="1594A833"/>
    <w:rsid w:val="15B22B27"/>
    <w:rsid w:val="15BF26B7"/>
    <w:rsid w:val="15DEA9A5"/>
    <w:rsid w:val="15E0CE92"/>
    <w:rsid w:val="15E35DD9"/>
    <w:rsid w:val="1617C9BB"/>
    <w:rsid w:val="16370C73"/>
    <w:rsid w:val="1646E202"/>
    <w:rsid w:val="165B7E4A"/>
    <w:rsid w:val="16677C57"/>
    <w:rsid w:val="1673ABF1"/>
    <w:rsid w:val="1680BB79"/>
    <w:rsid w:val="16830639"/>
    <w:rsid w:val="168537F1"/>
    <w:rsid w:val="168A9510"/>
    <w:rsid w:val="16930299"/>
    <w:rsid w:val="16E5B3EF"/>
    <w:rsid w:val="16E8009F"/>
    <w:rsid w:val="16F1965C"/>
    <w:rsid w:val="16F5551F"/>
    <w:rsid w:val="170E7952"/>
    <w:rsid w:val="17249B8A"/>
    <w:rsid w:val="1737D88F"/>
    <w:rsid w:val="17422467"/>
    <w:rsid w:val="174597F4"/>
    <w:rsid w:val="174B64D8"/>
    <w:rsid w:val="1760774C"/>
    <w:rsid w:val="1788DF29"/>
    <w:rsid w:val="17B1B618"/>
    <w:rsid w:val="17BA0ABF"/>
    <w:rsid w:val="17C09736"/>
    <w:rsid w:val="17CA4097"/>
    <w:rsid w:val="18016493"/>
    <w:rsid w:val="18115D4D"/>
    <w:rsid w:val="181694F1"/>
    <w:rsid w:val="181F2C9C"/>
    <w:rsid w:val="1820831C"/>
    <w:rsid w:val="1827A3DE"/>
    <w:rsid w:val="183B227E"/>
    <w:rsid w:val="1869E4DD"/>
    <w:rsid w:val="187E89E6"/>
    <w:rsid w:val="188C831E"/>
    <w:rsid w:val="1893069B"/>
    <w:rsid w:val="18A55FE3"/>
    <w:rsid w:val="18AB6A61"/>
    <w:rsid w:val="18BD20C3"/>
    <w:rsid w:val="18D107B7"/>
    <w:rsid w:val="18DEB7C9"/>
    <w:rsid w:val="196961E6"/>
    <w:rsid w:val="19726E95"/>
    <w:rsid w:val="19799606"/>
    <w:rsid w:val="1993BD57"/>
    <w:rsid w:val="1996C6AE"/>
    <w:rsid w:val="19C3AC90"/>
    <w:rsid w:val="19CEA52A"/>
    <w:rsid w:val="19CEFBD6"/>
    <w:rsid w:val="19F28035"/>
    <w:rsid w:val="19F565E2"/>
    <w:rsid w:val="1A184AE0"/>
    <w:rsid w:val="1A3F0B77"/>
    <w:rsid w:val="1A481EEF"/>
    <w:rsid w:val="1A56DBF2"/>
    <w:rsid w:val="1A716487"/>
    <w:rsid w:val="1A939F39"/>
    <w:rsid w:val="1A9914EE"/>
    <w:rsid w:val="1ABBE133"/>
    <w:rsid w:val="1AC350A9"/>
    <w:rsid w:val="1AC9733D"/>
    <w:rsid w:val="1ADAAE93"/>
    <w:rsid w:val="1AEB114B"/>
    <w:rsid w:val="1B08C745"/>
    <w:rsid w:val="1B08E04D"/>
    <w:rsid w:val="1B0EF151"/>
    <w:rsid w:val="1B1C0734"/>
    <w:rsid w:val="1B272C79"/>
    <w:rsid w:val="1B28409F"/>
    <w:rsid w:val="1B668666"/>
    <w:rsid w:val="1B789732"/>
    <w:rsid w:val="1B978026"/>
    <w:rsid w:val="1BC17891"/>
    <w:rsid w:val="1BCA01F0"/>
    <w:rsid w:val="1BE3D561"/>
    <w:rsid w:val="1BF30390"/>
    <w:rsid w:val="1BF6104C"/>
    <w:rsid w:val="1BF9D291"/>
    <w:rsid w:val="1C0568A8"/>
    <w:rsid w:val="1C245D62"/>
    <w:rsid w:val="1C4F269B"/>
    <w:rsid w:val="1C670CF0"/>
    <w:rsid w:val="1C709CB4"/>
    <w:rsid w:val="1C73CF8A"/>
    <w:rsid w:val="1C745338"/>
    <w:rsid w:val="1C789AC5"/>
    <w:rsid w:val="1C79F8FF"/>
    <w:rsid w:val="1C95A914"/>
    <w:rsid w:val="1C9B674E"/>
    <w:rsid w:val="1CAC4600"/>
    <w:rsid w:val="1CAD1844"/>
    <w:rsid w:val="1CB32750"/>
    <w:rsid w:val="1CB32BEC"/>
    <w:rsid w:val="1CCAF87B"/>
    <w:rsid w:val="1CE640A1"/>
    <w:rsid w:val="1CF975D8"/>
    <w:rsid w:val="1D35A9CA"/>
    <w:rsid w:val="1D4E5752"/>
    <w:rsid w:val="1D50F687"/>
    <w:rsid w:val="1D65D23B"/>
    <w:rsid w:val="1D7976B7"/>
    <w:rsid w:val="1D83D7B8"/>
    <w:rsid w:val="1DC84071"/>
    <w:rsid w:val="1DC8DE53"/>
    <w:rsid w:val="1DEF8550"/>
    <w:rsid w:val="1DF0E70B"/>
    <w:rsid w:val="1E011697"/>
    <w:rsid w:val="1E23311F"/>
    <w:rsid w:val="1E244858"/>
    <w:rsid w:val="1E42835E"/>
    <w:rsid w:val="1E4633B4"/>
    <w:rsid w:val="1E5A5E14"/>
    <w:rsid w:val="1E886C81"/>
    <w:rsid w:val="1E9E7113"/>
    <w:rsid w:val="1EB1BE71"/>
    <w:rsid w:val="1EC0DB6E"/>
    <w:rsid w:val="1ECA701B"/>
    <w:rsid w:val="1ECBD9BB"/>
    <w:rsid w:val="1F0E9C5F"/>
    <w:rsid w:val="1F269749"/>
    <w:rsid w:val="1F35DD71"/>
    <w:rsid w:val="1F559FC4"/>
    <w:rsid w:val="1F562B59"/>
    <w:rsid w:val="1F5A64C5"/>
    <w:rsid w:val="1F5B46AD"/>
    <w:rsid w:val="1F633A0F"/>
    <w:rsid w:val="1F6DCF74"/>
    <w:rsid w:val="1F70831F"/>
    <w:rsid w:val="1F7FD018"/>
    <w:rsid w:val="1F8004B6"/>
    <w:rsid w:val="1FC2AA12"/>
    <w:rsid w:val="1FC3F7BA"/>
    <w:rsid w:val="1FE40F9C"/>
    <w:rsid w:val="1FEF371F"/>
    <w:rsid w:val="1FFC1050"/>
    <w:rsid w:val="2012BB5F"/>
    <w:rsid w:val="201B19B3"/>
    <w:rsid w:val="201BB284"/>
    <w:rsid w:val="2031B9EB"/>
    <w:rsid w:val="2034A32C"/>
    <w:rsid w:val="20538C45"/>
    <w:rsid w:val="20557228"/>
    <w:rsid w:val="2065B0A9"/>
    <w:rsid w:val="20723C3E"/>
    <w:rsid w:val="207D0355"/>
    <w:rsid w:val="207DB00C"/>
    <w:rsid w:val="20A5D9B7"/>
    <w:rsid w:val="20B44540"/>
    <w:rsid w:val="20B4587A"/>
    <w:rsid w:val="20BBB900"/>
    <w:rsid w:val="20CE7E85"/>
    <w:rsid w:val="20EA6A1C"/>
    <w:rsid w:val="20F1607D"/>
    <w:rsid w:val="20F5AD96"/>
    <w:rsid w:val="2116FBBA"/>
    <w:rsid w:val="212A6C64"/>
    <w:rsid w:val="212E9685"/>
    <w:rsid w:val="214E2370"/>
    <w:rsid w:val="2153C9D2"/>
    <w:rsid w:val="2169BC38"/>
    <w:rsid w:val="216BF49C"/>
    <w:rsid w:val="216E73B6"/>
    <w:rsid w:val="2174E5EF"/>
    <w:rsid w:val="2179BF71"/>
    <w:rsid w:val="21960D88"/>
    <w:rsid w:val="21BF5694"/>
    <w:rsid w:val="21C1F63D"/>
    <w:rsid w:val="21D54BB3"/>
    <w:rsid w:val="21F5B246"/>
    <w:rsid w:val="21FAD7BD"/>
    <w:rsid w:val="21FE54DC"/>
    <w:rsid w:val="21FF1813"/>
    <w:rsid w:val="220C56BB"/>
    <w:rsid w:val="224AA980"/>
    <w:rsid w:val="22504665"/>
    <w:rsid w:val="2256D011"/>
    <w:rsid w:val="2276BB25"/>
    <w:rsid w:val="2287DEC9"/>
    <w:rsid w:val="22939DC8"/>
    <w:rsid w:val="22CDFC63"/>
    <w:rsid w:val="22D51ACB"/>
    <w:rsid w:val="2319F5B0"/>
    <w:rsid w:val="23A1A0D3"/>
    <w:rsid w:val="23B31225"/>
    <w:rsid w:val="23B6318E"/>
    <w:rsid w:val="23C3EA4A"/>
    <w:rsid w:val="23EDB8D7"/>
    <w:rsid w:val="23FDC59D"/>
    <w:rsid w:val="2413B0C1"/>
    <w:rsid w:val="243F448A"/>
    <w:rsid w:val="246F9F37"/>
    <w:rsid w:val="24845BC9"/>
    <w:rsid w:val="24994186"/>
    <w:rsid w:val="24A9A7F5"/>
    <w:rsid w:val="24C13EE1"/>
    <w:rsid w:val="24C8FB00"/>
    <w:rsid w:val="24CA99E8"/>
    <w:rsid w:val="24EF26DC"/>
    <w:rsid w:val="25276825"/>
    <w:rsid w:val="25326447"/>
    <w:rsid w:val="2543ED95"/>
    <w:rsid w:val="2559A87F"/>
    <w:rsid w:val="258266F0"/>
    <w:rsid w:val="2585964A"/>
    <w:rsid w:val="25989D27"/>
    <w:rsid w:val="259A3F94"/>
    <w:rsid w:val="25A22927"/>
    <w:rsid w:val="25CAB4F8"/>
    <w:rsid w:val="25D68CCE"/>
    <w:rsid w:val="25DEAC24"/>
    <w:rsid w:val="25E50F38"/>
    <w:rsid w:val="25E533C0"/>
    <w:rsid w:val="25FFE285"/>
    <w:rsid w:val="261DB78A"/>
    <w:rsid w:val="2630ECB3"/>
    <w:rsid w:val="268CC664"/>
    <w:rsid w:val="26925BC8"/>
    <w:rsid w:val="26A164DC"/>
    <w:rsid w:val="26AA3D5E"/>
    <w:rsid w:val="26B2C6A6"/>
    <w:rsid w:val="26DD61B7"/>
    <w:rsid w:val="26E489C6"/>
    <w:rsid w:val="270AA629"/>
    <w:rsid w:val="270FC56E"/>
    <w:rsid w:val="272589AD"/>
    <w:rsid w:val="272616A5"/>
    <w:rsid w:val="275F12FB"/>
    <w:rsid w:val="27643421"/>
    <w:rsid w:val="2764EC2D"/>
    <w:rsid w:val="2768FCAC"/>
    <w:rsid w:val="276DB183"/>
    <w:rsid w:val="277B3244"/>
    <w:rsid w:val="277CC249"/>
    <w:rsid w:val="2790E21C"/>
    <w:rsid w:val="27971F5B"/>
    <w:rsid w:val="279A34D8"/>
    <w:rsid w:val="27B4560F"/>
    <w:rsid w:val="27BAB962"/>
    <w:rsid w:val="27C54DAE"/>
    <w:rsid w:val="27D9A623"/>
    <w:rsid w:val="27E13DE5"/>
    <w:rsid w:val="27EDD958"/>
    <w:rsid w:val="2819CEC7"/>
    <w:rsid w:val="28219A8D"/>
    <w:rsid w:val="283325DB"/>
    <w:rsid w:val="28391A0A"/>
    <w:rsid w:val="283AE330"/>
    <w:rsid w:val="2846EBF1"/>
    <w:rsid w:val="289F72E5"/>
    <w:rsid w:val="28AC0B8E"/>
    <w:rsid w:val="28AC18A0"/>
    <w:rsid w:val="28B7F2F7"/>
    <w:rsid w:val="28BA7D7D"/>
    <w:rsid w:val="28BB1CA9"/>
    <w:rsid w:val="28C14059"/>
    <w:rsid w:val="28C185C7"/>
    <w:rsid w:val="28E6935D"/>
    <w:rsid w:val="2903FBE1"/>
    <w:rsid w:val="290F5B04"/>
    <w:rsid w:val="291A5A1D"/>
    <w:rsid w:val="2924C56A"/>
    <w:rsid w:val="292E5271"/>
    <w:rsid w:val="2949277C"/>
    <w:rsid w:val="2956A2FA"/>
    <w:rsid w:val="2980AB03"/>
    <w:rsid w:val="29CE07C7"/>
    <w:rsid w:val="29EC9A2F"/>
    <w:rsid w:val="29F1985D"/>
    <w:rsid w:val="29FBA911"/>
    <w:rsid w:val="2A25FF7C"/>
    <w:rsid w:val="2A44E23F"/>
    <w:rsid w:val="2A4986E8"/>
    <w:rsid w:val="2A823BED"/>
    <w:rsid w:val="2AB87530"/>
    <w:rsid w:val="2AC64292"/>
    <w:rsid w:val="2AE74B47"/>
    <w:rsid w:val="2B046E62"/>
    <w:rsid w:val="2B109B9A"/>
    <w:rsid w:val="2B119951"/>
    <w:rsid w:val="2B3938C1"/>
    <w:rsid w:val="2B5F6370"/>
    <w:rsid w:val="2B6AE722"/>
    <w:rsid w:val="2B8D10D1"/>
    <w:rsid w:val="2B9191D1"/>
    <w:rsid w:val="2B985333"/>
    <w:rsid w:val="2BAF7905"/>
    <w:rsid w:val="2BB17853"/>
    <w:rsid w:val="2BC0BF62"/>
    <w:rsid w:val="2BF56417"/>
    <w:rsid w:val="2BFFB22F"/>
    <w:rsid w:val="2C0ADF0E"/>
    <w:rsid w:val="2C1F57A6"/>
    <w:rsid w:val="2C3C0AD6"/>
    <w:rsid w:val="2C44F7C6"/>
    <w:rsid w:val="2C486D62"/>
    <w:rsid w:val="2C4A7814"/>
    <w:rsid w:val="2C4D9BD1"/>
    <w:rsid w:val="2C596F3D"/>
    <w:rsid w:val="2C60CD94"/>
    <w:rsid w:val="2C60DDE4"/>
    <w:rsid w:val="2C658C75"/>
    <w:rsid w:val="2C6A7EC3"/>
    <w:rsid w:val="2C6B925C"/>
    <w:rsid w:val="2C756F9F"/>
    <w:rsid w:val="2C7F8CA3"/>
    <w:rsid w:val="2CC621A9"/>
    <w:rsid w:val="2CE02990"/>
    <w:rsid w:val="2CE300AD"/>
    <w:rsid w:val="2CE86F33"/>
    <w:rsid w:val="2CFF12E9"/>
    <w:rsid w:val="2D29EA7C"/>
    <w:rsid w:val="2D2EE6F2"/>
    <w:rsid w:val="2D3D62B1"/>
    <w:rsid w:val="2D425A31"/>
    <w:rsid w:val="2D790CF2"/>
    <w:rsid w:val="2D844FD6"/>
    <w:rsid w:val="2D880DB2"/>
    <w:rsid w:val="2DA32C54"/>
    <w:rsid w:val="2DCB4DA0"/>
    <w:rsid w:val="2DD748A8"/>
    <w:rsid w:val="2E027698"/>
    <w:rsid w:val="2E1635D1"/>
    <w:rsid w:val="2E28FF38"/>
    <w:rsid w:val="2E47A468"/>
    <w:rsid w:val="2E7C42D8"/>
    <w:rsid w:val="2E8BB91F"/>
    <w:rsid w:val="2EEDCDB8"/>
    <w:rsid w:val="2EF2061C"/>
    <w:rsid w:val="2F1D5E5D"/>
    <w:rsid w:val="2F28D06E"/>
    <w:rsid w:val="2F4753FD"/>
    <w:rsid w:val="2F6A2A3A"/>
    <w:rsid w:val="2F7ABBAC"/>
    <w:rsid w:val="2F82EE33"/>
    <w:rsid w:val="2F8FEC53"/>
    <w:rsid w:val="2F998EAE"/>
    <w:rsid w:val="2FA18DA1"/>
    <w:rsid w:val="2FE06E5E"/>
    <w:rsid w:val="2FFB9D0B"/>
    <w:rsid w:val="300993B0"/>
    <w:rsid w:val="30373187"/>
    <w:rsid w:val="30765340"/>
    <w:rsid w:val="307F9AB1"/>
    <w:rsid w:val="308ABFF4"/>
    <w:rsid w:val="308E614D"/>
    <w:rsid w:val="30AC46FE"/>
    <w:rsid w:val="30BD67A9"/>
    <w:rsid w:val="30D53B3B"/>
    <w:rsid w:val="30E74654"/>
    <w:rsid w:val="30EDECEF"/>
    <w:rsid w:val="3108EE77"/>
    <w:rsid w:val="31580852"/>
    <w:rsid w:val="31624608"/>
    <w:rsid w:val="316406C4"/>
    <w:rsid w:val="317531B2"/>
    <w:rsid w:val="31763349"/>
    <w:rsid w:val="319EB7D3"/>
    <w:rsid w:val="31A23FED"/>
    <w:rsid w:val="31B51EAB"/>
    <w:rsid w:val="31DA44C1"/>
    <w:rsid w:val="31E40D0A"/>
    <w:rsid w:val="323477C0"/>
    <w:rsid w:val="32391DAC"/>
    <w:rsid w:val="3239EC27"/>
    <w:rsid w:val="3240B757"/>
    <w:rsid w:val="325342F1"/>
    <w:rsid w:val="32672CCD"/>
    <w:rsid w:val="327005E4"/>
    <w:rsid w:val="3280C5CF"/>
    <w:rsid w:val="329DB269"/>
    <w:rsid w:val="32AD25EA"/>
    <w:rsid w:val="32CB3B93"/>
    <w:rsid w:val="32CF7334"/>
    <w:rsid w:val="32EA9C68"/>
    <w:rsid w:val="32F6695A"/>
    <w:rsid w:val="32FCE184"/>
    <w:rsid w:val="33154DF0"/>
    <w:rsid w:val="331D5CDE"/>
    <w:rsid w:val="332C73A0"/>
    <w:rsid w:val="334B42AD"/>
    <w:rsid w:val="3399A344"/>
    <w:rsid w:val="339AD9B7"/>
    <w:rsid w:val="339EE64F"/>
    <w:rsid w:val="33B0DB38"/>
    <w:rsid w:val="33BC3C3F"/>
    <w:rsid w:val="33CCCC4B"/>
    <w:rsid w:val="33FAAD85"/>
    <w:rsid w:val="3403F5DA"/>
    <w:rsid w:val="341F2185"/>
    <w:rsid w:val="342299DA"/>
    <w:rsid w:val="34250AB6"/>
    <w:rsid w:val="34396611"/>
    <w:rsid w:val="343B83B2"/>
    <w:rsid w:val="34733AB6"/>
    <w:rsid w:val="349B3706"/>
    <w:rsid w:val="34A2AE36"/>
    <w:rsid w:val="34A7EBED"/>
    <w:rsid w:val="34B86050"/>
    <w:rsid w:val="34D77B3B"/>
    <w:rsid w:val="34E938AD"/>
    <w:rsid w:val="34ECD3C4"/>
    <w:rsid w:val="34F0BD33"/>
    <w:rsid w:val="34F363D5"/>
    <w:rsid w:val="3500AA59"/>
    <w:rsid w:val="3546AA28"/>
    <w:rsid w:val="3548DA18"/>
    <w:rsid w:val="354CFED1"/>
    <w:rsid w:val="355BCA44"/>
    <w:rsid w:val="35616FB2"/>
    <w:rsid w:val="35885924"/>
    <w:rsid w:val="35C5A243"/>
    <w:rsid w:val="35D733C1"/>
    <w:rsid w:val="35F628AB"/>
    <w:rsid w:val="35F77E54"/>
    <w:rsid w:val="35FB0280"/>
    <w:rsid w:val="35FC5968"/>
    <w:rsid w:val="3610E23A"/>
    <w:rsid w:val="361CB1AF"/>
    <w:rsid w:val="3624B57A"/>
    <w:rsid w:val="362E490B"/>
    <w:rsid w:val="362FDB49"/>
    <w:rsid w:val="36425801"/>
    <w:rsid w:val="36469B57"/>
    <w:rsid w:val="3648CD6F"/>
    <w:rsid w:val="3649B7D5"/>
    <w:rsid w:val="36533E73"/>
    <w:rsid w:val="366C7EA8"/>
    <w:rsid w:val="3680CAA7"/>
    <w:rsid w:val="369FCE05"/>
    <w:rsid w:val="36B1B2DA"/>
    <w:rsid w:val="36F52A98"/>
    <w:rsid w:val="36FFE35C"/>
    <w:rsid w:val="37193C21"/>
    <w:rsid w:val="37424814"/>
    <w:rsid w:val="374C3705"/>
    <w:rsid w:val="3752BBC7"/>
    <w:rsid w:val="37B2E410"/>
    <w:rsid w:val="37C2E509"/>
    <w:rsid w:val="37C7D2E9"/>
    <w:rsid w:val="37C976A3"/>
    <w:rsid w:val="37CE3D33"/>
    <w:rsid w:val="37D47DC3"/>
    <w:rsid w:val="37D4E4FF"/>
    <w:rsid w:val="37D751C9"/>
    <w:rsid w:val="37F81A19"/>
    <w:rsid w:val="382CA44E"/>
    <w:rsid w:val="382F49D3"/>
    <w:rsid w:val="383436F1"/>
    <w:rsid w:val="38753655"/>
    <w:rsid w:val="387881B4"/>
    <w:rsid w:val="387CC7F3"/>
    <w:rsid w:val="3884B2F2"/>
    <w:rsid w:val="3895C52D"/>
    <w:rsid w:val="389FF752"/>
    <w:rsid w:val="38A4E3B2"/>
    <w:rsid w:val="38B90B90"/>
    <w:rsid w:val="38C14539"/>
    <w:rsid w:val="38C2E814"/>
    <w:rsid w:val="38E9E9E6"/>
    <w:rsid w:val="38F8B2FB"/>
    <w:rsid w:val="38FCE5BB"/>
    <w:rsid w:val="3902170A"/>
    <w:rsid w:val="390577C5"/>
    <w:rsid w:val="39397951"/>
    <w:rsid w:val="393F73A3"/>
    <w:rsid w:val="39657B87"/>
    <w:rsid w:val="3992FB1D"/>
    <w:rsid w:val="3993696E"/>
    <w:rsid w:val="39AFED96"/>
    <w:rsid w:val="39B5B03F"/>
    <w:rsid w:val="39CAE873"/>
    <w:rsid w:val="39CD78C5"/>
    <w:rsid w:val="39D93BCA"/>
    <w:rsid w:val="39E261EF"/>
    <w:rsid w:val="39FD1C64"/>
    <w:rsid w:val="3A09EF96"/>
    <w:rsid w:val="3A149F7D"/>
    <w:rsid w:val="3A15DE0D"/>
    <w:rsid w:val="3A27D340"/>
    <w:rsid w:val="3A5ACFF2"/>
    <w:rsid w:val="3A5EB6E4"/>
    <w:rsid w:val="3A604455"/>
    <w:rsid w:val="3A636E10"/>
    <w:rsid w:val="3A67D2E3"/>
    <w:rsid w:val="3A82C110"/>
    <w:rsid w:val="3ABA9E31"/>
    <w:rsid w:val="3ABC0BC8"/>
    <w:rsid w:val="3AC6C880"/>
    <w:rsid w:val="3AD9F6DD"/>
    <w:rsid w:val="3AE73C9A"/>
    <w:rsid w:val="3B378DC5"/>
    <w:rsid w:val="3B38AADF"/>
    <w:rsid w:val="3B567F14"/>
    <w:rsid w:val="3B6AFE36"/>
    <w:rsid w:val="3B90BA83"/>
    <w:rsid w:val="3BC2EDE7"/>
    <w:rsid w:val="3BC9F195"/>
    <w:rsid w:val="3BDEF9F9"/>
    <w:rsid w:val="3C0051BA"/>
    <w:rsid w:val="3C034DEB"/>
    <w:rsid w:val="3C18FD70"/>
    <w:rsid w:val="3C335A79"/>
    <w:rsid w:val="3C3F305A"/>
    <w:rsid w:val="3C5FFBA6"/>
    <w:rsid w:val="3C6CF8B0"/>
    <w:rsid w:val="3C732B44"/>
    <w:rsid w:val="3C77EAB7"/>
    <w:rsid w:val="3C819295"/>
    <w:rsid w:val="3CAFE11F"/>
    <w:rsid w:val="3CC9138E"/>
    <w:rsid w:val="3CD6F745"/>
    <w:rsid w:val="3CD84DCB"/>
    <w:rsid w:val="3D0F45EA"/>
    <w:rsid w:val="3D0FFBE2"/>
    <w:rsid w:val="3D19C5DD"/>
    <w:rsid w:val="3D1A8C7C"/>
    <w:rsid w:val="3D1F2BCC"/>
    <w:rsid w:val="3D2BA286"/>
    <w:rsid w:val="3D42A04F"/>
    <w:rsid w:val="3D73DEFC"/>
    <w:rsid w:val="3DA7E212"/>
    <w:rsid w:val="3DB497B8"/>
    <w:rsid w:val="3DE9FE53"/>
    <w:rsid w:val="3E03A3B2"/>
    <w:rsid w:val="3E08301D"/>
    <w:rsid w:val="3E36B6E2"/>
    <w:rsid w:val="3E382554"/>
    <w:rsid w:val="3E58A2E6"/>
    <w:rsid w:val="3E5D40C5"/>
    <w:rsid w:val="3E75AE63"/>
    <w:rsid w:val="3E8EFE41"/>
    <w:rsid w:val="3EC20F14"/>
    <w:rsid w:val="3EC241F4"/>
    <w:rsid w:val="3ED0F4BC"/>
    <w:rsid w:val="3ED71BCE"/>
    <w:rsid w:val="3F027788"/>
    <w:rsid w:val="3F136A7F"/>
    <w:rsid w:val="3F207AC4"/>
    <w:rsid w:val="3F256893"/>
    <w:rsid w:val="3F46C2AC"/>
    <w:rsid w:val="3F7534BE"/>
    <w:rsid w:val="3F8B21CA"/>
    <w:rsid w:val="3F93D79C"/>
    <w:rsid w:val="3F9EABD5"/>
    <w:rsid w:val="3FB2506F"/>
    <w:rsid w:val="3FBA7E1E"/>
    <w:rsid w:val="3FE6770E"/>
    <w:rsid w:val="3FEDE58F"/>
    <w:rsid w:val="3FF589EB"/>
    <w:rsid w:val="403ACD53"/>
    <w:rsid w:val="4069465B"/>
    <w:rsid w:val="40A48703"/>
    <w:rsid w:val="40D70FE7"/>
    <w:rsid w:val="40F3ACD3"/>
    <w:rsid w:val="41058203"/>
    <w:rsid w:val="41224DE3"/>
    <w:rsid w:val="413B930A"/>
    <w:rsid w:val="41587D66"/>
    <w:rsid w:val="4160239D"/>
    <w:rsid w:val="41715B19"/>
    <w:rsid w:val="417FA9F7"/>
    <w:rsid w:val="4181CD11"/>
    <w:rsid w:val="418411AB"/>
    <w:rsid w:val="419331AC"/>
    <w:rsid w:val="41AD49D1"/>
    <w:rsid w:val="41AE7B28"/>
    <w:rsid w:val="41C65820"/>
    <w:rsid w:val="41E32178"/>
    <w:rsid w:val="41F9610F"/>
    <w:rsid w:val="421416A1"/>
    <w:rsid w:val="42396972"/>
    <w:rsid w:val="423DC6B7"/>
    <w:rsid w:val="42548667"/>
    <w:rsid w:val="42B4C819"/>
    <w:rsid w:val="42BA633A"/>
    <w:rsid w:val="42BCBA26"/>
    <w:rsid w:val="42DB911B"/>
    <w:rsid w:val="42DC5859"/>
    <w:rsid w:val="42EBF7C4"/>
    <w:rsid w:val="4306A19F"/>
    <w:rsid w:val="430D4118"/>
    <w:rsid w:val="4310B471"/>
    <w:rsid w:val="431454EB"/>
    <w:rsid w:val="43441FC4"/>
    <w:rsid w:val="43941FFB"/>
    <w:rsid w:val="43A2FBA4"/>
    <w:rsid w:val="43B7F7C8"/>
    <w:rsid w:val="43E2F4E9"/>
    <w:rsid w:val="43E58EE8"/>
    <w:rsid w:val="43FE94B9"/>
    <w:rsid w:val="4413F180"/>
    <w:rsid w:val="443C071D"/>
    <w:rsid w:val="4476E029"/>
    <w:rsid w:val="449BD1D1"/>
    <w:rsid w:val="44A9EF0C"/>
    <w:rsid w:val="44AAE9C3"/>
    <w:rsid w:val="44BFE057"/>
    <w:rsid w:val="44CFB118"/>
    <w:rsid w:val="44E07F9D"/>
    <w:rsid w:val="44E0E5E3"/>
    <w:rsid w:val="44E3AFCD"/>
    <w:rsid w:val="44F1E168"/>
    <w:rsid w:val="44FAA124"/>
    <w:rsid w:val="45105F1E"/>
    <w:rsid w:val="45223A12"/>
    <w:rsid w:val="45270C7C"/>
    <w:rsid w:val="4533A83E"/>
    <w:rsid w:val="4558F752"/>
    <w:rsid w:val="455C8243"/>
    <w:rsid w:val="459B7B75"/>
    <w:rsid w:val="45CC62DF"/>
    <w:rsid w:val="45EC2AE6"/>
    <w:rsid w:val="460A4503"/>
    <w:rsid w:val="464A7A9B"/>
    <w:rsid w:val="466351AA"/>
    <w:rsid w:val="4664B9BC"/>
    <w:rsid w:val="466B599A"/>
    <w:rsid w:val="4679A6CE"/>
    <w:rsid w:val="467B770D"/>
    <w:rsid w:val="469EACB4"/>
    <w:rsid w:val="46A152DD"/>
    <w:rsid w:val="46AE4433"/>
    <w:rsid w:val="46C43D88"/>
    <w:rsid w:val="46C561EF"/>
    <w:rsid w:val="46CC684C"/>
    <w:rsid w:val="46D7650C"/>
    <w:rsid w:val="46DF6941"/>
    <w:rsid w:val="46F44E01"/>
    <w:rsid w:val="471F1EA2"/>
    <w:rsid w:val="4743F2E8"/>
    <w:rsid w:val="474F64C8"/>
    <w:rsid w:val="4750E080"/>
    <w:rsid w:val="475DE307"/>
    <w:rsid w:val="4769E53B"/>
    <w:rsid w:val="47729F1A"/>
    <w:rsid w:val="477A8552"/>
    <w:rsid w:val="477F0463"/>
    <w:rsid w:val="47986735"/>
    <w:rsid w:val="47C00EC5"/>
    <w:rsid w:val="47F3795D"/>
    <w:rsid w:val="480B991E"/>
    <w:rsid w:val="480DD550"/>
    <w:rsid w:val="481A6E9B"/>
    <w:rsid w:val="48259492"/>
    <w:rsid w:val="4837633F"/>
    <w:rsid w:val="485EBBF2"/>
    <w:rsid w:val="48695649"/>
    <w:rsid w:val="487147C8"/>
    <w:rsid w:val="487A87F5"/>
    <w:rsid w:val="488E2282"/>
    <w:rsid w:val="4894A590"/>
    <w:rsid w:val="48A59C1E"/>
    <w:rsid w:val="48CBAA8E"/>
    <w:rsid w:val="48E5CADB"/>
    <w:rsid w:val="48F165DF"/>
    <w:rsid w:val="490A1DA4"/>
    <w:rsid w:val="4943CFBA"/>
    <w:rsid w:val="4958C6D8"/>
    <w:rsid w:val="495FC4F0"/>
    <w:rsid w:val="499C643D"/>
    <w:rsid w:val="49ACE3C7"/>
    <w:rsid w:val="49CFDC31"/>
    <w:rsid w:val="49F250A4"/>
    <w:rsid w:val="4A67D25C"/>
    <w:rsid w:val="4A69839F"/>
    <w:rsid w:val="4A7E58D3"/>
    <w:rsid w:val="4AEB246F"/>
    <w:rsid w:val="4B15277C"/>
    <w:rsid w:val="4B29DDE9"/>
    <w:rsid w:val="4B5DF827"/>
    <w:rsid w:val="4B6C1DA6"/>
    <w:rsid w:val="4B8A0013"/>
    <w:rsid w:val="4BB88C43"/>
    <w:rsid w:val="4BBB4614"/>
    <w:rsid w:val="4BCDC12C"/>
    <w:rsid w:val="4BE4B34B"/>
    <w:rsid w:val="4C0AA319"/>
    <w:rsid w:val="4C188506"/>
    <w:rsid w:val="4C363658"/>
    <w:rsid w:val="4C3C3D87"/>
    <w:rsid w:val="4C5EEE7A"/>
    <w:rsid w:val="4C83A494"/>
    <w:rsid w:val="4C85E0F2"/>
    <w:rsid w:val="4C8BA92B"/>
    <w:rsid w:val="4CB74BD7"/>
    <w:rsid w:val="4CC5E5CE"/>
    <w:rsid w:val="4CDB8E9B"/>
    <w:rsid w:val="4CE1F155"/>
    <w:rsid w:val="4CE5DD36"/>
    <w:rsid w:val="4CF52703"/>
    <w:rsid w:val="4D2BE3EE"/>
    <w:rsid w:val="4D2C2660"/>
    <w:rsid w:val="4D47585B"/>
    <w:rsid w:val="4D4A3A79"/>
    <w:rsid w:val="4D543558"/>
    <w:rsid w:val="4D80ABEE"/>
    <w:rsid w:val="4DA1A486"/>
    <w:rsid w:val="4DA23626"/>
    <w:rsid w:val="4DB8DBB2"/>
    <w:rsid w:val="4DDC2A27"/>
    <w:rsid w:val="4DF04F37"/>
    <w:rsid w:val="4DF15F1B"/>
    <w:rsid w:val="4E05E6E6"/>
    <w:rsid w:val="4E13529B"/>
    <w:rsid w:val="4E220BC6"/>
    <w:rsid w:val="4E23C60E"/>
    <w:rsid w:val="4E516D3A"/>
    <w:rsid w:val="4E6679B9"/>
    <w:rsid w:val="4E6E8683"/>
    <w:rsid w:val="4E7FB827"/>
    <w:rsid w:val="4E813F91"/>
    <w:rsid w:val="4E87C7B7"/>
    <w:rsid w:val="4E9E15AE"/>
    <w:rsid w:val="4EA962F7"/>
    <w:rsid w:val="4EB8E302"/>
    <w:rsid w:val="4EFAA922"/>
    <w:rsid w:val="4F1A1415"/>
    <w:rsid w:val="4F1C3C8C"/>
    <w:rsid w:val="4F40FB0A"/>
    <w:rsid w:val="4F538A02"/>
    <w:rsid w:val="4F54BF20"/>
    <w:rsid w:val="4F709813"/>
    <w:rsid w:val="4F7858BD"/>
    <w:rsid w:val="4F883F69"/>
    <w:rsid w:val="4FA08EE4"/>
    <w:rsid w:val="4FB0E2B2"/>
    <w:rsid w:val="4FB53444"/>
    <w:rsid w:val="4FB95BCB"/>
    <w:rsid w:val="4FBA18A2"/>
    <w:rsid w:val="4FBC7616"/>
    <w:rsid w:val="4FC939AB"/>
    <w:rsid w:val="4FE31DAD"/>
    <w:rsid w:val="5012611E"/>
    <w:rsid w:val="501AD432"/>
    <w:rsid w:val="5024CA18"/>
    <w:rsid w:val="50292405"/>
    <w:rsid w:val="5036E9BC"/>
    <w:rsid w:val="503B8B4B"/>
    <w:rsid w:val="50408738"/>
    <w:rsid w:val="504C6509"/>
    <w:rsid w:val="5062BD31"/>
    <w:rsid w:val="50A1EEB6"/>
    <w:rsid w:val="50B796DD"/>
    <w:rsid w:val="50BFD272"/>
    <w:rsid w:val="50CA7DA1"/>
    <w:rsid w:val="50DE414A"/>
    <w:rsid w:val="5144BFCC"/>
    <w:rsid w:val="515EC041"/>
    <w:rsid w:val="516924BE"/>
    <w:rsid w:val="5169DB8F"/>
    <w:rsid w:val="516B2A3B"/>
    <w:rsid w:val="51974903"/>
    <w:rsid w:val="519AC2C0"/>
    <w:rsid w:val="51A099E0"/>
    <w:rsid w:val="51A714ED"/>
    <w:rsid w:val="51B0756A"/>
    <w:rsid w:val="51C0C763"/>
    <w:rsid w:val="51D7ED69"/>
    <w:rsid w:val="51EEE370"/>
    <w:rsid w:val="520528C0"/>
    <w:rsid w:val="520F772F"/>
    <w:rsid w:val="52352A4E"/>
    <w:rsid w:val="5246AF55"/>
    <w:rsid w:val="524AC79D"/>
    <w:rsid w:val="5259FF18"/>
    <w:rsid w:val="5267E8C1"/>
    <w:rsid w:val="526FA47F"/>
    <w:rsid w:val="52709A3C"/>
    <w:rsid w:val="5272D05D"/>
    <w:rsid w:val="52C1F46E"/>
    <w:rsid w:val="52CBB640"/>
    <w:rsid w:val="52EF21FC"/>
    <w:rsid w:val="5304290F"/>
    <w:rsid w:val="53095E1E"/>
    <w:rsid w:val="5312E125"/>
    <w:rsid w:val="532D065C"/>
    <w:rsid w:val="5334EEB5"/>
    <w:rsid w:val="534F2091"/>
    <w:rsid w:val="5353E20A"/>
    <w:rsid w:val="53857789"/>
    <w:rsid w:val="5392894F"/>
    <w:rsid w:val="53A2B749"/>
    <w:rsid w:val="53A43B72"/>
    <w:rsid w:val="53C76C80"/>
    <w:rsid w:val="53D22D1E"/>
    <w:rsid w:val="53F17F7A"/>
    <w:rsid w:val="54073BEE"/>
    <w:rsid w:val="546098D0"/>
    <w:rsid w:val="546B8A15"/>
    <w:rsid w:val="546DF5F1"/>
    <w:rsid w:val="54983CAD"/>
    <w:rsid w:val="54A0C0DE"/>
    <w:rsid w:val="54AC2CB8"/>
    <w:rsid w:val="54C52060"/>
    <w:rsid w:val="54D2E8BE"/>
    <w:rsid w:val="54EFC588"/>
    <w:rsid w:val="5522EEE7"/>
    <w:rsid w:val="5556A8A1"/>
    <w:rsid w:val="556D7401"/>
    <w:rsid w:val="556DAEA4"/>
    <w:rsid w:val="558E9DDE"/>
    <w:rsid w:val="5596BCC0"/>
    <w:rsid w:val="559D2042"/>
    <w:rsid w:val="55CEE197"/>
    <w:rsid w:val="55DEA175"/>
    <w:rsid w:val="55F13E9F"/>
    <w:rsid w:val="55F2522B"/>
    <w:rsid w:val="55F34BE6"/>
    <w:rsid w:val="55FA454B"/>
    <w:rsid w:val="56269D7D"/>
    <w:rsid w:val="563615F9"/>
    <w:rsid w:val="5661EAC7"/>
    <w:rsid w:val="566C6D04"/>
    <w:rsid w:val="567468BA"/>
    <w:rsid w:val="56D63467"/>
    <w:rsid w:val="56F842AF"/>
    <w:rsid w:val="570AA7FE"/>
    <w:rsid w:val="57186342"/>
    <w:rsid w:val="57215C62"/>
    <w:rsid w:val="573047E4"/>
    <w:rsid w:val="57358716"/>
    <w:rsid w:val="576D648D"/>
    <w:rsid w:val="576EFCD8"/>
    <w:rsid w:val="57724E51"/>
    <w:rsid w:val="5789B415"/>
    <w:rsid w:val="579D6197"/>
    <w:rsid w:val="57B49DD2"/>
    <w:rsid w:val="57DC0C1C"/>
    <w:rsid w:val="58251052"/>
    <w:rsid w:val="5825FA89"/>
    <w:rsid w:val="58262A6A"/>
    <w:rsid w:val="5826A2E4"/>
    <w:rsid w:val="5871ABE2"/>
    <w:rsid w:val="58A0B5DC"/>
    <w:rsid w:val="58A56D3D"/>
    <w:rsid w:val="58D52C1E"/>
    <w:rsid w:val="58D6491D"/>
    <w:rsid w:val="5901D241"/>
    <w:rsid w:val="591BBDB4"/>
    <w:rsid w:val="5922E5DE"/>
    <w:rsid w:val="592D2E8D"/>
    <w:rsid w:val="59309CF2"/>
    <w:rsid w:val="5938B4FF"/>
    <w:rsid w:val="594426C4"/>
    <w:rsid w:val="59600FE9"/>
    <w:rsid w:val="59629597"/>
    <w:rsid w:val="597F754B"/>
    <w:rsid w:val="59837CF8"/>
    <w:rsid w:val="598F05BD"/>
    <w:rsid w:val="59A285D2"/>
    <w:rsid w:val="5A00084F"/>
    <w:rsid w:val="5A025259"/>
    <w:rsid w:val="5A12E383"/>
    <w:rsid w:val="5A34DD49"/>
    <w:rsid w:val="5A55EB67"/>
    <w:rsid w:val="5A5D294B"/>
    <w:rsid w:val="5A6818FC"/>
    <w:rsid w:val="5A72A477"/>
    <w:rsid w:val="5AAD8D7F"/>
    <w:rsid w:val="5AAE3EBD"/>
    <w:rsid w:val="5AAEE962"/>
    <w:rsid w:val="5ABA67A4"/>
    <w:rsid w:val="5AD4C172"/>
    <w:rsid w:val="5AE7D954"/>
    <w:rsid w:val="5B362D1A"/>
    <w:rsid w:val="5B37A4B3"/>
    <w:rsid w:val="5B517CB2"/>
    <w:rsid w:val="5B59107E"/>
    <w:rsid w:val="5B7353E7"/>
    <w:rsid w:val="5B7DF960"/>
    <w:rsid w:val="5B84C9D4"/>
    <w:rsid w:val="5BD79E0C"/>
    <w:rsid w:val="5BD98B82"/>
    <w:rsid w:val="5BF25ACB"/>
    <w:rsid w:val="5BF91AB7"/>
    <w:rsid w:val="5C04EDB1"/>
    <w:rsid w:val="5C29DED0"/>
    <w:rsid w:val="5C3BB720"/>
    <w:rsid w:val="5C446F12"/>
    <w:rsid w:val="5C595372"/>
    <w:rsid w:val="5C79A0D4"/>
    <w:rsid w:val="5C969806"/>
    <w:rsid w:val="5C96D2D1"/>
    <w:rsid w:val="5C9FC0BD"/>
    <w:rsid w:val="5CA7DA73"/>
    <w:rsid w:val="5CAF6771"/>
    <w:rsid w:val="5CD6A7CB"/>
    <w:rsid w:val="5CF0B855"/>
    <w:rsid w:val="5D0B9772"/>
    <w:rsid w:val="5D32BF63"/>
    <w:rsid w:val="5D457708"/>
    <w:rsid w:val="5D59D04A"/>
    <w:rsid w:val="5D5F203F"/>
    <w:rsid w:val="5D748A60"/>
    <w:rsid w:val="5D83C2C5"/>
    <w:rsid w:val="5DA30A74"/>
    <w:rsid w:val="5DB2DBC8"/>
    <w:rsid w:val="5DB60C29"/>
    <w:rsid w:val="5DC466DE"/>
    <w:rsid w:val="5DE47DEE"/>
    <w:rsid w:val="5E13E7B3"/>
    <w:rsid w:val="5E14BFD9"/>
    <w:rsid w:val="5E3CE8DF"/>
    <w:rsid w:val="5E4821BB"/>
    <w:rsid w:val="5E4F6E80"/>
    <w:rsid w:val="5E556BB2"/>
    <w:rsid w:val="5E68AABC"/>
    <w:rsid w:val="5E7340CA"/>
    <w:rsid w:val="5E8DD805"/>
    <w:rsid w:val="5E9AB011"/>
    <w:rsid w:val="5E9D467F"/>
    <w:rsid w:val="5EAB0A8A"/>
    <w:rsid w:val="5EC131B4"/>
    <w:rsid w:val="5F03FDD8"/>
    <w:rsid w:val="5F36C5BF"/>
    <w:rsid w:val="5F4718E3"/>
    <w:rsid w:val="5F8954F7"/>
    <w:rsid w:val="5F8BC898"/>
    <w:rsid w:val="5FA8CCE8"/>
    <w:rsid w:val="5FC0FFB7"/>
    <w:rsid w:val="5FC5C148"/>
    <w:rsid w:val="5FC6F1E1"/>
    <w:rsid w:val="5FCDF36A"/>
    <w:rsid w:val="5FF37C41"/>
    <w:rsid w:val="5FF5FD96"/>
    <w:rsid w:val="600D1958"/>
    <w:rsid w:val="6021ED26"/>
    <w:rsid w:val="602C52BA"/>
    <w:rsid w:val="602E5B15"/>
    <w:rsid w:val="607B69F4"/>
    <w:rsid w:val="608598A0"/>
    <w:rsid w:val="609CE471"/>
    <w:rsid w:val="60A4095F"/>
    <w:rsid w:val="60AABA87"/>
    <w:rsid w:val="60B4D599"/>
    <w:rsid w:val="60BA9B47"/>
    <w:rsid w:val="60CF6FB7"/>
    <w:rsid w:val="60E212D2"/>
    <w:rsid w:val="6147BEDD"/>
    <w:rsid w:val="6163A97A"/>
    <w:rsid w:val="61A28E54"/>
    <w:rsid w:val="61B1ECEC"/>
    <w:rsid w:val="61C60601"/>
    <w:rsid w:val="61D3445B"/>
    <w:rsid w:val="61EEB88E"/>
    <w:rsid w:val="61F429C7"/>
    <w:rsid w:val="61F6F4CA"/>
    <w:rsid w:val="61F730DF"/>
    <w:rsid w:val="62203DAF"/>
    <w:rsid w:val="625DC986"/>
    <w:rsid w:val="626DB926"/>
    <w:rsid w:val="628B5AAD"/>
    <w:rsid w:val="62AD5CC2"/>
    <w:rsid w:val="62C5845A"/>
    <w:rsid w:val="62E6270A"/>
    <w:rsid w:val="62EC94CF"/>
    <w:rsid w:val="62F41BC9"/>
    <w:rsid w:val="630ED267"/>
    <w:rsid w:val="630F0564"/>
    <w:rsid w:val="631C4854"/>
    <w:rsid w:val="6361F700"/>
    <w:rsid w:val="6368344F"/>
    <w:rsid w:val="637D8C7A"/>
    <w:rsid w:val="639A34FC"/>
    <w:rsid w:val="63C249E0"/>
    <w:rsid w:val="63C6FBE0"/>
    <w:rsid w:val="63C7CC4C"/>
    <w:rsid w:val="63F09A35"/>
    <w:rsid w:val="6404400A"/>
    <w:rsid w:val="6409B1F8"/>
    <w:rsid w:val="64154ED9"/>
    <w:rsid w:val="641FF434"/>
    <w:rsid w:val="6443BFD4"/>
    <w:rsid w:val="6474B470"/>
    <w:rsid w:val="649BD919"/>
    <w:rsid w:val="64CCCC12"/>
    <w:rsid w:val="64DAEEDE"/>
    <w:rsid w:val="6500B6B3"/>
    <w:rsid w:val="6524B778"/>
    <w:rsid w:val="65298D0E"/>
    <w:rsid w:val="652C87C0"/>
    <w:rsid w:val="65464E11"/>
    <w:rsid w:val="659FCAAD"/>
    <w:rsid w:val="65B79498"/>
    <w:rsid w:val="65FA65FF"/>
    <w:rsid w:val="660ABFEE"/>
    <w:rsid w:val="66139F66"/>
    <w:rsid w:val="661A6DC1"/>
    <w:rsid w:val="662D8AEB"/>
    <w:rsid w:val="666A8052"/>
    <w:rsid w:val="66A10011"/>
    <w:rsid w:val="66B31FC6"/>
    <w:rsid w:val="66D8D916"/>
    <w:rsid w:val="66D9A914"/>
    <w:rsid w:val="66DE6A10"/>
    <w:rsid w:val="66E8B271"/>
    <w:rsid w:val="66F0BFFD"/>
    <w:rsid w:val="66FC4C2C"/>
    <w:rsid w:val="6702FAAD"/>
    <w:rsid w:val="670952E9"/>
    <w:rsid w:val="673C0CAB"/>
    <w:rsid w:val="67703525"/>
    <w:rsid w:val="677C1BD1"/>
    <w:rsid w:val="677D3751"/>
    <w:rsid w:val="679E9BE3"/>
    <w:rsid w:val="67A7F810"/>
    <w:rsid w:val="67CB31DB"/>
    <w:rsid w:val="67E60D02"/>
    <w:rsid w:val="67F9EC05"/>
    <w:rsid w:val="6814FD64"/>
    <w:rsid w:val="68174021"/>
    <w:rsid w:val="68338CA9"/>
    <w:rsid w:val="68356C88"/>
    <w:rsid w:val="683BB6DB"/>
    <w:rsid w:val="68465417"/>
    <w:rsid w:val="6851F7FE"/>
    <w:rsid w:val="68678DAD"/>
    <w:rsid w:val="6867D427"/>
    <w:rsid w:val="6884CCB2"/>
    <w:rsid w:val="689303B8"/>
    <w:rsid w:val="68C7A510"/>
    <w:rsid w:val="68D1D8DE"/>
    <w:rsid w:val="6907A695"/>
    <w:rsid w:val="6951FEAC"/>
    <w:rsid w:val="6959882E"/>
    <w:rsid w:val="696A510B"/>
    <w:rsid w:val="697137F9"/>
    <w:rsid w:val="697F8B10"/>
    <w:rsid w:val="69847A45"/>
    <w:rsid w:val="698D8B93"/>
    <w:rsid w:val="6994C0CE"/>
    <w:rsid w:val="69A38D1F"/>
    <w:rsid w:val="69A88488"/>
    <w:rsid w:val="69B4D467"/>
    <w:rsid w:val="69B699BF"/>
    <w:rsid w:val="69C36569"/>
    <w:rsid w:val="69C9AC33"/>
    <w:rsid w:val="69D5C2DD"/>
    <w:rsid w:val="69D925E0"/>
    <w:rsid w:val="69F3B0E1"/>
    <w:rsid w:val="6A236F5D"/>
    <w:rsid w:val="6A2E04B8"/>
    <w:rsid w:val="6A42BFDD"/>
    <w:rsid w:val="6A6BDEE7"/>
    <w:rsid w:val="6AB75262"/>
    <w:rsid w:val="6ACFBB61"/>
    <w:rsid w:val="6AD212D8"/>
    <w:rsid w:val="6ADD5344"/>
    <w:rsid w:val="6ADDA51A"/>
    <w:rsid w:val="6ADDB754"/>
    <w:rsid w:val="6AF7634A"/>
    <w:rsid w:val="6B14ABA9"/>
    <w:rsid w:val="6B4E86EE"/>
    <w:rsid w:val="6B5B4413"/>
    <w:rsid w:val="6B5FB435"/>
    <w:rsid w:val="6B642DBD"/>
    <w:rsid w:val="6B68675A"/>
    <w:rsid w:val="6B726A21"/>
    <w:rsid w:val="6B8C709C"/>
    <w:rsid w:val="6B8F0368"/>
    <w:rsid w:val="6BA011DC"/>
    <w:rsid w:val="6BAEE747"/>
    <w:rsid w:val="6BC63B6A"/>
    <w:rsid w:val="6BF7DAC9"/>
    <w:rsid w:val="6C1A7E6F"/>
    <w:rsid w:val="6C1B9606"/>
    <w:rsid w:val="6C4ED65C"/>
    <w:rsid w:val="6C781C30"/>
    <w:rsid w:val="6C7E210B"/>
    <w:rsid w:val="6C988136"/>
    <w:rsid w:val="6CD560A6"/>
    <w:rsid w:val="6CE2C3B4"/>
    <w:rsid w:val="6CE62769"/>
    <w:rsid w:val="6D00E5E6"/>
    <w:rsid w:val="6D2B7343"/>
    <w:rsid w:val="6D4AF528"/>
    <w:rsid w:val="6D571A9B"/>
    <w:rsid w:val="6D6282FC"/>
    <w:rsid w:val="6D706015"/>
    <w:rsid w:val="6D841DFD"/>
    <w:rsid w:val="6D8B755A"/>
    <w:rsid w:val="6D945DDB"/>
    <w:rsid w:val="6D953997"/>
    <w:rsid w:val="6DA92E94"/>
    <w:rsid w:val="6DB58C34"/>
    <w:rsid w:val="6DBD8FCC"/>
    <w:rsid w:val="6DC4E939"/>
    <w:rsid w:val="6DD75195"/>
    <w:rsid w:val="6E13CF63"/>
    <w:rsid w:val="6E26B56B"/>
    <w:rsid w:val="6E415DB4"/>
    <w:rsid w:val="6E4290DD"/>
    <w:rsid w:val="6E5F8A3B"/>
    <w:rsid w:val="6E6C2970"/>
    <w:rsid w:val="6E71D312"/>
    <w:rsid w:val="6E74D3A3"/>
    <w:rsid w:val="6E93EEBB"/>
    <w:rsid w:val="6EA590F2"/>
    <w:rsid w:val="6EAF8A63"/>
    <w:rsid w:val="6EB8D7D9"/>
    <w:rsid w:val="6ED41698"/>
    <w:rsid w:val="6EF5C12F"/>
    <w:rsid w:val="6EFA013D"/>
    <w:rsid w:val="6F13B4BB"/>
    <w:rsid w:val="6F21243D"/>
    <w:rsid w:val="6F22A0D2"/>
    <w:rsid w:val="6F2ADD2B"/>
    <w:rsid w:val="6F37AB41"/>
    <w:rsid w:val="6F38DAF6"/>
    <w:rsid w:val="6F45C6B1"/>
    <w:rsid w:val="6F531ED0"/>
    <w:rsid w:val="6F536950"/>
    <w:rsid w:val="6F53FA34"/>
    <w:rsid w:val="6F6F42A0"/>
    <w:rsid w:val="6F86EE43"/>
    <w:rsid w:val="6F9F36A4"/>
    <w:rsid w:val="6FA5D009"/>
    <w:rsid w:val="6FB8A5DF"/>
    <w:rsid w:val="6FD551D6"/>
    <w:rsid w:val="7007AE2C"/>
    <w:rsid w:val="701CA832"/>
    <w:rsid w:val="703ED642"/>
    <w:rsid w:val="705B684A"/>
    <w:rsid w:val="70A3089D"/>
    <w:rsid w:val="70D82742"/>
    <w:rsid w:val="70DD4E4A"/>
    <w:rsid w:val="70E321D0"/>
    <w:rsid w:val="70E8E98D"/>
    <w:rsid w:val="70EA79D4"/>
    <w:rsid w:val="70F0ABB7"/>
    <w:rsid w:val="71183943"/>
    <w:rsid w:val="713A26D0"/>
    <w:rsid w:val="71508F27"/>
    <w:rsid w:val="716754AA"/>
    <w:rsid w:val="7179D6ED"/>
    <w:rsid w:val="719DF0BE"/>
    <w:rsid w:val="71B276AC"/>
    <w:rsid w:val="7201CD7D"/>
    <w:rsid w:val="7201FE96"/>
    <w:rsid w:val="720F3AB7"/>
    <w:rsid w:val="7233E889"/>
    <w:rsid w:val="723540C4"/>
    <w:rsid w:val="72385352"/>
    <w:rsid w:val="723D5B95"/>
    <w:rsid w:val="726397AD"/>
    <w:rsid w:val="7296AADE"/>
    <w:rsid w:val="72DE2462"/>
    <w:rsid w:val="730302F3"/>
    <w:rsid w:val="7328A149"/>
    <w:rsid w:val="7342EA7B"/>
    <w:rsid w:val="734C14D3"/>
    <w:rsid w:val="73715814"/>
    <w:rsid w:val="737BBF44"/>
    <w:rsid w:val="737C491D"/>
    <w:rsid w:val="739C4102"/>
    <w:rsid w:val="73EF8D42"/>
    <w:rsid w:val="73F8E083"/>
    <w:rsid w:val="73F8F225"/>
    <w:rsid w:val="73FD0C96"/>
    <w:rsid w:val="740035A2"/>
    <w:rsid w:val="740A469D"/>
    <w:rsid w:val="74154023"/>
    <w:rsid w:val="7422219D"/>
    <w:rsid w:val="74320F64"/>
    <w:rsid w:val="74337D54"/>
    <w:rsid w:val="74402439"/>
    <w:rsid w:val="74416C2D"/>
    <w:rsid w:val="745D8354"/>
    <w:rsid w:val="74655BD1"/>
    <w:rsid w:val="74686ECB"/>
    <w:rsid w:val="7470F31F"/>
    <w:rsid w:val="7499BF1A"/>
    <w:rsid w:val="74D0EF98"/>
    <w:rsid w:val="74F52114"/>
    <w:rsid w:val="75128BB5"/>
    <w:rsid w:val="752A4809"/>
    <w:rsid w:val="7531DDA7"/>
    <w:rsid w:val="75413E59"/>
    <w:rsid w:val="75630BD3"/>
    <w:rsid w:val="756BD70F"/>
    <w:rsid w:val="75820AD6"/>
    <w:rsid w:val="75ABEAF9"/>
    <w:rsid w:val="75AD7719"/>
    <w:rsid w:val="75BA946D"/>
    <w:rsid w:val="75F033A2"/>
    <w:rsid w:val="761AE36F"/>
    <w:rsid w:val="762EC7FC"/>
    <w:rsid w:val="76314794"/>
    <w:rsid w:val="7631D83C"/>
    <w:rsid w:val="766624EB"/>
    <w:rsid w:val="766A0ED3"/>
    <w:rsid w:val="76A83AB8"/>
    <w:rsid w:val="76B13F44"/>
    <w:rsid w:val="76B934E7"/>
    <w:rsid w:val="76BCEC69"/>
    <w:rsid w:val="76C896D8"/>
    <w:rsid w:val="76EAF2E4"/>
    <w:rsid w:val="76EB7E4D"/>
    <w:rsid w:val="76EF2EE1"/>
    <w:rsid w:val="76FA67D6"/>
    <w:rsid w:val="77131889"/>
    <w:rsid w:val="7723CA79"/>
    <w:rsid w:val="77533120"/>
    <w:rsid w:val="77669E39"/>
    <w:rsid w:val="7767C644"/>
    <w:rsid w:val="7767EC88"/>
    <w:rsid w:val="776B06D5"/>
    <w:rsid w:val="779B26B9"/>
    <w:rsid w:val="77A0C7AF"/>
    <w:rsid w:val="77AA3BA8"/>
    <w:rsid w:val="77AA7CF1"/>
    <w:rsid w:val="77B0E880"/>
    <w:rsid w:val="77DFDBEA"/>
    <w:rsid w:val="784ACFE7"/>
    <w:rsid w:val="7853AF66"/>
    <w:rsid w:val="785C2F32"/>
    <w:rsid w:val="7874AB2B"/>
    <w:rsid w:val="787D5F86"/>
    <w:rsid w:val="788853D5"/>
    <w:rsid w:val="789288DD"/>
    <w:rsid w:val="7899F734"/>
    <w:rsid w:val="7918FB5F"/>
    <w:rsid w:val="792EA10B"/>
    <w:rsid w:val="793C3413"/>
    <w:rsid w:val="795A8CF9"/>
    <w:rsid w:val="79660ED8"/>
    <w:rsid w:val="79875E3D"/>
    <w:rsid w:val="7988ED38"/>
    <w:rsid w:val="799D7EC7"/>
    <w:rsid w:val="79A1590F"/>
    <w:rsid w:val="79AEACC2"/>
    <w:rsid w:val="79D81534"/>
    <w:rsid w:val="79EC3E0B"/>
    <w:rsid w:val="79ED3F0D"/>
    <w:rsid w:val="7A1C0591"/>
    <w:rsid w:val="7A1D3121"/>
    <w:rsid w:val="7A299C47"/>
    <w:rsid w:val="7A318A68"/>
    <w:rsid w:val="7A34FF41"/>
    <w:rsid w:val="7A4D6507"/>
    <w:rsid w:val="7A9C51F8"/>
    <w:rsid w:val="7AA87FF3"/>
    <w:rsid w:val="7AB02B84"/>
    <w:rsid w:val="7AB17508"/>
    <w:rsid w:val="7ADE6CDA"/>
    <w:rsid w:val="7AE0157E"/>
    <w:rsid w:val="7B0291F9"/>
    <w:rsid w:val="7B1CB4D3"/>
    <w:rsid w:val="7B2761CC"/>
    <w:rsid w:val="7B530EBC"/>
    <w:rsid w:val="7B5897CE"/>
    <w:rsid w:val="7B6221CE"/>
    <w:rsid w:val="7B7E7149"/>
    <w:rsid w:val="7BAA686C"/>
    <w:rsid w:val="7BE6194A"/>
    <w:rsid w:val="7BF2CFBE"/>
    <w:rsid w:val="7C062DF9"/>
    <w:rsid w:val="7C604376"/>
    <w:rsid w:val="7C65AC2A"/>
    <w:rsid w:val="7CB1ADFD"/>
    <w:rsid w:val="7CD593B5"/>
    <w:rsid w:val="7CE024D7"/>
    <w:rsid w:val="7D07D044"/>
    <w:rsid w:val="7D11BEED"/>
    <w:rsid w:val="7D196D2C"/>
    <w:rsid w:val="7D1EFDD2"/>
    <w:rsid w:val="7D4D2B88"/>
    <w:rsid w:val="7DB68EE0"/>
    <w:rsid w:val="7DE43F26"/>
    <w:rsid w:val="7DEF8FBC"/>
    <w:rsid w:val="7DF2425F"/>
    <w:rsid w:val="7E07FD6F"/>
    <w:rsid w:val="7E4ED493"/>
    <w:rsid w:val="7E568B43"/>
    <w:rsid w:val="7E6394C6"/>
    <w:rsid w:val="7E67BEB0"/>
    <w:rsid w:val="7E7FAC28"/>
    <w:rsid w:val="7E819F12"/>
    <w:rsid w:val="7E832C2F"/>
    <w:rsid w:val="7E9A5CBC"/>
    <w:rsid w:val="7EC287D9"/>
    <w:rsid w:val="7ECFE418"/>
    <w:rsid w:val="7EDDFA4F"/>
    <w:rsid w:val="7EE34441"/>
    <w:rsid w:val="7EECDD05"/>
    <w:rsid w:val="7EEF9730"/>
    <w:rsid w:val="7F167354"/>
    <w:rsid w:val="7F22EE21"/>
    <w:rsid w:val="7F2EF096"/>
    <w:rsid w:val="7F328B4F"/>
    <w:rsid w:val="7F4298E5"/>
    <w:rsid w:val="7F50377F"/>
    <w:rsid w:val="7F505EED"/>
    <w:rsid w:val="7F5932DD"/>
    <w:rsid w:val="7F6F8BA2"/>
    <w:rsid w:val="7F8E66F2"/>
    <w:rsid w:val="7F93A1CA"/>
    <w:rsid w:val="7F962808"/>
    <w:rsid w:val="7F9AD371"/>
    <w:rsid w:val="7F9B88DA"/>
    <w:rsid w:val="7FB67B96"/>
    <w:rsid w:val="7FC48895"/>
    <w:rsid w:val="7FCBCFB2"/>
    <w:rsid w:val="7FF4D9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1DDA7"/>
  <w15:chartTrackingRefBased/>
  <w15:docId w15:val="{625F7882-C89E-7745-8191-A839D6263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NoSpacing">
    <w:name w:val="No Spacing"/>
    <w:uiPriority w:val="1"/>
    <w:qFormat/>
    <w:rsid w:val="5BD98B82"/>
    <w:pPr>
      <w:spacing w:after="0"/>
    </w:pPr>
  </w:style>
  <w:style w:type="paragraph" w:styleId="ListParagraph">
    <w:name w:val="List Paragraph"/>
    <w:basedOn w:val="Normal"/>
    <w:uiPriority w:val="34"/>
    <w:qFormat/>
    <w:rsid w:val="4DF04F37"/>
    <w:pPr>
      <w:ind w:left="720"/>
      <w:contextualSpacing/>
    </w:pPr>
  </w:style>
  <w:style w:type="paragraph" w:styleId="Header">
    <w:name w:val="header"/>
    <w:basedOn w:val="Normal"/>
    <w:uiPriority w:val="99"/>
    <w:unhideWhenUsed/>
    <w:rsid w:val="4DF04F37"/>
    <w:pPr>
      <w:tabs>
        <w:tab w:val="center" w:pos="4680"/>
        <w:tab w:val="right" w:pos="9360"/>
      </w:tabs>
      <w:spacing w:after="0" w:line="240" w:lineRule="auto"/>
    </w:pPr>
  </w:style>
  <w:style w:type="paragraph" w:styleId="Footer">
    <w:name w:val="footer"/>
    <w:basedOn w:val="Normal"/>
    <w:uiPriority w:val="99"/>
    <w:unhideWhenUsed/>
    <w:rsid w:val="4DF04F37"/>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E64F4F"/>
    <w:pPr>
      <w:spacing w:after="200" w:line="240" w:lineRule="auto"/>
    </w:pPr>
    <w:rPr>
      <w:i/>
      <w:iCs/>
      <w:color w:val="0E2841" w:themeColor="text2"/>
      <w:sz w:val="18"/>
      <w:szCs w:val="18"/>
    </w:rPr>
  </w:style>
  <w:style w:type="character" w:styleId="PageNumber">
    <w:name w:val="page number"/>
    <w:basedOn w:val="DefaultParagraphFont"/>
    <w:uiPriority w:val="99"/>
    <w:semiHidden/>
    <w:unhideWhenUsed/>
    <w:rsid w:val="001C7778"/>
  </w:style>
  <w:style w:type="paragraph" w:styleId="HTMLPreformatted">
    <w:name w:val="HTML Preformatted"/>
    <w:basedOn w:val="Normal"/>
    <w:link w:val="HTMLPreformattedChar"/>
    <w:uiPriority w:val="99"/>
    <w:semiHidden/>
    <w:unhideWhenUsed/>
    <w:rsid w:val="002160B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160B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3273418">
      <w:bodyDiv w:val="1"/>
      <w:marLeft w:val="0"/>
      <w:marRight w:val="0"/>
      <w:marTop w:val="0"/>
      <w:marBottom w:val="0"/>
      <w:divBdr>
        <w:top w:val="none" w:sz="0" w:space="0" w:color="auto"/>
        <w:left w:val="none" w:sz="0" w:space="0" w:color="auto"/>
        <w:bottom w:val="none" w:sz="0" w:space="0" w:color="auto"/>
        <w:right w:val="none" w:sz="0" w:space="0" w:color="auto"/>
      </w:divBdr>
    </w:div>
    <w:div w:id="2049841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48" Type="http://schemas.microsoft.com/office/2020/10/relationships/intelligence" Target="intelligence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5594753F2FE624D9038033935F0973A" ma:contentTypeVersion="4" ma:contentTypeDescription="Create a new document." ma:contentTypeScope="" ma:versionID="ee83437e88d19b697133d5a4e2fd2a15">
  <xsd:schema xmlns:xsd="http://www.w3.org/2001/XMLSchema" xmlns:xs="http://www.w3.org/2001/XMLSchema" xmlns:p="http://schemas.microsoft.com/office/2006/metadata/properties" xmlns:ns2="42688375-47c7-44f9-ad72-97dc4e2275fa" targetNamespace="http://schemas.microsoft.com/office/2006/metadata/properties" ma:root="true" ma:fieldsID="fb787f608550719aa1d77238477eac30" ns2:_="">
    <xsd:import namespace="42688375-47c7-44f9-ad72-97dc4e2275f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688375-47c7-44f9-ad72-97dc4e2275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9AE88-5E21-4901-9473-3258C88787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688375-47c7-44f9-ad72-97dc4e2275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A457D84-B8B7-4465-A6CE-A56492FD36E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AF80BE2-97F9-466B-A452-DFB10EA54325}">
  <ds:schemaRefs>
    <ds:schemaRef ds:uri="http://schemas.microsoft.com/sharepoint/v3/contenttype/forms"/>
  </ds:schemaRefs>
</ds:datastoreItem>
</file>

<file path=customXml/itemProps4.xml><?xml version="1.0" encoding="utf-8"?>
<ds:datastoreItem xmlns:ds="http://schemas.openxmlformats.org/officeDocument/2006/customXml" ds:itemID="{1E3509A4-A405-F140-8B45-7BB3F19B0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Pages>
  <Words>4774</Words>
  <Characters>27215</Characters>
  <Application>Microsoft Office Word</Application>
  <DocSecurity>0</DocSecurity>
  <Lines>226</Lines>
  <Paragraphs>63</Paragraphs>
  <ScaleCrop>false</ScaleCrop>
  <Company/>
  <LinksUpToDate>false</LinksUpToDate>
  <CharactersWithSpaces>31926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Caldwell, James (ywe4kw)</dc:creator>
  <cp:keywords/>
  <dc:description/>
  <cp:lastModifiedBy>Lindsay, Margaret (jsk2zs)</cp:lastModifiedBy>
  <cp:revision>171</cp:revision>
  <dcterms:created xsi:type="dcterms:W3CDTF">2024-12-02T18:18:00Z</dcterms:created>
  <dcterms:modified xsi:type="dcterms:W3CDTF">2024-12-15T21:25:00Z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0x01010075594753F2FE624D9038033935F0973A</vt:lpwstr>
  </property>
</Properties>
</file>