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6B21A8"/>
          <w:sz w:val="72"/>
          <w:szCs w:val="72"/>
        </w:rPr>
        <w:t xml:space="preserve">DebtClear</w:t>
      </w:r>
    </w:p>
    <w:p>
      <w:pPr>
        <w:spacing w:after="240" w:before="0"/>
        <w:jc w:val="center"/>
      </w:pPr>
      <w:r>
        <w:rPr>
          <w:rFonts w:ascii="Arial" w:cs="Arial" w:eastAsia="Arial" w:hAnsi="Arial"/>
          <w:color w:val="374151"/>
          <w:sz w:val="32"/>
          <w:szCs w:val="32"/>
        </w:rPr>
        <w:t xml:space="preserve">Debt Payoff Optimizer</w:t>
      </w:r>
    </w:p>
    <w:p>
      <w:pPr>
        <w:spacing w:after="800" w:before="0"/>
        <w:jc w:val="center"/>
      </w:pPr>
      <w:r>
        <w:rPr>
          <w:rFonts w:ascii="Arial" w:cs="Arial" w:eastAsia="Arial" w:hAnsi="Arial"/>
          <w:i/>
          <w:iCs/>
          <w:color w:val="9CA3AF"/>
          <w:sz w:val="20"/>
          <w:szCs w:val="20"/>
        </w:rPr>
        <w:t xml:space="preserve">Complete User Guide — No signup required. No internet needed. Your data never leaves your device.</w:t>
      </w:r>
    </w:p>
    <w:p>
      <w:pPr>
        <w:pBdr>
          <w:bottom w:val="single" w:color="E5E7EB" w:sz="4"/>
        </w:pBdr>
        <w:spacing w:after="240" w:before="240"/>
      </w:pPr>
    </w:p>
    <w:p>
      <w:pPr>
        <w:pStyle w:val="Heading1"/>
        <w:spacing w:after="160" w:before="480"/>
      </w:pPr>
      <w:r>
        <w:rPr>
          <w:rFonts w:ascii="Arial" w:cs="Arial" w:eastAsia="Arial" w:hAnsi="Arial"/>
          <w:b/>
          <w:bCs/>
          <w:color w:val="6B21A8"/>
          <w:sz w:val="36"/>
          <w:szCs w:val="36"/>
        </w:rPr>
        <w:t xml:space="preserve">What Is DebtClear?</w:t>
      </w:r>
    </w:p>
    <w:p>
      <w:pPr>
        <w:spacing w:after="160" w:before="80"/>
      </w:pPr>
      <w:r>
        <w:rPr>
          <w:rFonts w:ascii="Arial" w:cs="Arial" w:eastAsia="Arial" w:hAnsi="Arial"/>
          <w:color w:val="374151"/>
          <w:sz w:val="22"/>
          <w:szCs w:val="22"/>
        </w:rPr>
        <w:t xml:space="preserve">DebtClear is a completely free, offline tool that helps you figure out the smartest order to pay off your debts — whether that's credit cards, student loans, a car loan, or anything else you owe money on.</w:t>
      </w:r>
    </w:p>
    <w:p>
      <w:pPr>
        <w:spacing w:after="160" w:before="80"/>
      </w:pPr>
      <w:r>
        <w:rPr>
          <w:rFonts w:ascii="Arial" w:cs="Arial" w:eastAsia="Arial" w:hAnsi="Arial"/>
          <w:color w:val="374151"/>
          <w:sz w:val="22"/>
          <w:szCs w:val="22"/>
        </w:rPr>
        <w:t xml:space="preserve">Most people just throw extra money at whichever debt feels most stressful. DebtClear shows you, with actual math, the order that saves you the most money in interest — sometimes thousands of dollars.</w:t>
      </w:r>
    </w:p>
    <w:p>
      <w:pPr>
        <w:spacing w:after="160" w:before="80"/>
      </w:pPr>
      <w:r>
        <w:rPr>
          <w:rFonts w:ascii="Arial" w:cs="Arial" w:eastAsia="Arial" w:hAnsi="Arial"/>
          <w:color w:val="374151"/>
          <w:sz w:val="22"/>
          <w:szCs w:val="22"/>
        </w:rPr>
        <w:t xml:space="preserve">It runs entirely in your web browser. Nothing is sent to any server. There is no account to create. Close the browser tab and everything resets.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21A8" w:sz="4"/>
              <w:left w:val="single" w:color="6B21A8" w:sz="4"/>
              <w:bottom w:val="single" w:color="6B21A8" w:sz="4"/>
              <w:right w:val="single" w:color="6B21A8" w:sz="4"/>
            </w:tcBorders>
            <w:shd w:fill="F3E8FF" w:val="clear"/>
            <w:tcMar>
              <w:top w:type="dxa" w:w="160"/>
              <w:left w:type="dxa" w:w="200"/>
              <w:bottom w:type="dxa" w:w="160"/>
              <w:right w:type="dxa" w:w="200"/>
            </w:tcMar>
          </w:tcPr>
          <w:p>
            <w:pPr>
              <w:spacing w:after="80" w:before="0"/>
            </w:pPr>
            <w:r>
              <w:rPr>
                <w:rFonts w:ascii="Arial" w:cs="Arial" w:eastAsia="Arial" w:hAnsi="Arial"/>
                <w:b/>
                <w:bCs/>
                <w:color w:val="6B21A8"/>
                <w:sz w:val="22"/>
                <w:szCs w:val="22"/>
              </w:rPr>
              <w:t xml:space="preserve">The Real Problem This Solves</w:t>
            </w:r>
          </w:p>
          <w:p>
            <w:pPr>
              <w:spacing w:after="40" w:before="40"/>
            </w:pPr>
            <w:r>
              <w:rPr>
                <w:rFonts w:ascii="Arial" w:cs="Arial" w:eastAsia="Arial" w:hAnsi="Arial"/>
                <w:color w:val="374151"/>
                <w:sz w:val="21"/>
                <w:szCs w:val="21"/>
              </w:rPr>
              <w:t xml:space="preserve">The average American carries $5,733 in credit card debt across multiple cards, each with different interest rates. Most people pay the minimum on everything and throw a little extra at whatever feels urgent.</w:t>
            </w:r>
          </w:p>
          <w:p>
            <w:pPr>
              <w:spacing w:after="40" w:before="40"/>
            </w:pPr>
            <w:r>
              <w:rPr>
                <w:rFonts w:ascii="Arial" w:cs="Arial" w:eastAsia="Arial" w:hAnsi="Arial"/>
                <w:color w:val="374151"/>
                <w:sz w:val="21"/>
                <w:szCs w:val="21"/>
              </w:rPr>
              <w:t xml:space="preserve">This is expensive. Paying off a 10% loan before a 24% credit card costs you real money every single month — silently, invisibly.</w:t>
            </w:r>
          </w:p>
          <w:p>
            <w:pPr>
              <w:spacing w:after="40" w:before="40"/>
            </w:pPr>
            <w:r>
              <w:rPr>
                <w:rFonts w:ascii="Arial" w:cs="Arial" w:eastAsia="Arial" w:hAnsi="Arial"/>
                <w:color w:val="374151"/>
                <w:sz w:val="21"/>
                <w:szCs w:val="21"/>
              </w:rPr>
              <w:t xml:space="preserve">DebtClear runs two proven strategies (Avalanche and Snowball) and tells you exactly how much each one costs you, so you can make an informed decision.</w:t>
            </w:r>
          </w:p>
        </w:tc>
      </w:tr>
    </w:tbl>
    <w:p>
      <w:pPr>
        <w:spacing w:after="120" w:before="0"/>
      </w:pPr>
      <w:r>
        <w:t xml:space="preserve"/>
      </w:r>
    </w:p>
    <w:p>
      <w:pPr>
        <w:pBdr>
          <w:bottom w:val="single" w:color="E5E7EB" w:sz="4"/>
        </w:pBdr>
        <w:spacing w:after="240" w:before="240"/>
      </w:pPr>
    </w:p>
    <w:p>
      <w:pPr>
        <w:pStyle w:val="Heading1"/>
        <w:spacing w:after="160" w:before="480"/>
      </w:pPr>
      <w:r>
        <w:rPr>
          <w:rFonts w:ascii="Arial" w:cs="Arial" w:eastAsia="Arial" w:hAnsi="Arial"/>
          <w:b/>
          <w:bCs/>
          <w:color w:val="6B21A8"/>
          <w:sz w:val="36"/>
          <w:szCs w:val="36"/>
        </w:rPr>
        <w:t xml:space="preserve">How to Open and Use It</w:t>
      </w:r>
    </w:p>
    <w:p>
      <w:pPr>
        <w:spacing w:after="160" w:before="80"/>
      </w:pPr>
      <w:r>
        <w:rPr>
          <w:rFonts w:ascii="Arial" w:cs="Arial" w:eastAsia="Arial" w:hAnsi="Arial"/>
          <w:color w:val="374151"/>
          <w:sz w:val="22"/>
          <w:szCs w:val="22"/>
        </w:rPr>
        <w:t xml:space="preserve">DebtClear is a single HTML file. You do not need to install anything. Here is how to get started:</w:t>
      </w:r>
    </w:p>
    <w:p>
      <w:pPr>
        <w:pStyle w:val="ListParagraph"/>
        <w:numPr>
          <w:ilvl w:val="0"/>
          <w:numId w:val="2"/>
        </w:numPr>
        <w:spacing w:after="60" w:before="60"/>
      </w:pPr>
      <w:r>
        <w:rPr>
          <w:rFonts w:ascii="Arial" w:cs="Arial" w:eastAsia="Arial" w:hAnsi="Arial"/>
          <w:color w:val="374151"/>
          <w:sz w:val="22"/>
          <w:szCs w:val="22"/>
        </w:rPr>
        <w:t xml:space="preserve">Find the file named debtclear.html on your computer.</w:t>
      </w:r>
    </w:p>
    <w:p>
      <w:pPr>
        <w:pStyle w:val="ListParagraph"/>
        <w:numPr>
          <w:ilvl w:val="0"/>
          <w:numId w:val="2"/>
        </w:numPr>
        <w:spacing w:after="60" w:before="60"/>
      </w:pPr>
      <w:r>
        <w:rPr>
          <w:rFonts w:ascii="Arial" w:cs="Arial" w:eastAsia="Arial" w:hAnsi="Arial"/>
          <w:color w:val="374151"/>
          <w:sz w:val="22"/>
          <w:szCs w:val="22"/>
        </w:rPr>
        <w:t xml:space="preserve">Double-click it. It will open in your default web browser (Chrome, Firefox, Edge, Safari — all work).</w:t>
      </w:r>
    </w:p>
    <w:p>
      <w:pPr>
        <w:pStyle w:val="ListParagraph"/>
        <w:numPr>
          <w:ilvl w:val="0"/>
          <w:numId w:val="2"/>
        </w:numPr>
        <w:spacing w:after="60" w:before="60"/>
      </w:pPr>
      <w:r>
        <w:rPr>
          <w:rFonts w:ascii="Arial" w:cs="Arial" w:eastAsia="Arial" w:hAnsi="Arial"/>
          <w:color w:val="374151"/>
          <w:sz w:val="22"/>
          <w:szCs w:val="22"/>
        </w:rPr>
        <w:t xml:space="preserve">You will see a dark-themed page with a form on the left and a results panel on the right.</w:t>
      </w:r>
    </w:p>
    <w:p>
      <w:pPr>
        <w:pStyle w:val="ListParagraph"/>
        <w:numPr>
          <w:ilvl w:val="0"/>
          <w:numId w:val="2"/>
        </w:numPr>
        <w:spacing w:after="60" w:before="60"/>
      </w:pPr>
      <w:r>
        <w:rPr>
          <w:rFonts w:ascii="Arial" w:cs="Arial" w:eastAsia="Arial" w:hAnsi="Arial"/>
          <w:color w:val="374151"/>
          <w:sz w:val="22"/>
          <w:szCs w:val="22"/>
        </w:rPr>
        <w:t xml:space="preserve">The page already has 3 example debts loaded so you can immediately see how it works.</w:t>
      </w:r>
    </w:p>
    <w:p>
      <w:pPr>
        <w:pStyle w:val="ListParagraph"/>
        <w:numPr>
          <w:ilvl w:val="0"/>
          <w:numId w:val="2"/>
        </w:numPr>
        <w:spacing w:after="60" w:before="60"/>
      </w:pPr>
      <w:r>
        <w:rPr>
          <w:rFonts w:ascii="Arial" w:cs="Arial" w:eastAsia="Arial" w:hAnsi="Arial"/>
          <w:color w:val="374151"/>
          <w:sz w:val="22"/>
          <w:szCs w:val="22"/>
        </w:rPr>
        <w:t xml:space="preserve">Replace the example debts with your own, then click Calculate Payoff Plan.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6534" w:sz="4"/>
              <w:left w:val="single" w:color="166534" w:sz="4"/>
              <w:bottom w:val="single" w:color="166534" w:sz="4"/>
              <w:right w:val="single" w:color="166534" w:sz="4"/>
            </w:tcBorders>
            <w:shd w:fill="DCFCE7" w:val="clear"/>
            <w:tcMar>
              <w:top w:type="dxa" w:w="160"/>
              <w:left w:type="dxa" w:w="200"/>
              <w:bottom w:type="dxa" w:w="160"/>
              <w:right w:type="dxa" w:w="200"/>
            </w:tcMar>
          </w:tcPr>
          <w:p>
            <w:pPr>
              <w:spacing w:after="80" w:before="0"/>
            </w:pPr>
            <w:r>
              <w:rPr>
                <w:rFonts w:ascii="Arial" w:cs="Arial" w:eastAsia="Arial" w:hAnsi="Arial"/>
                <w:b/>
                <w:bCs/>
                <w:color w:val="166534"/>
                <w:sz w:val="22"/>
                <w:szCs w:val="22"/>
              </w:rPr>
              <w:t xml:space="preserve">Good to Know</w:t>
            </w:r>
          </w:p>
          <w:p>
            <w:pPr>
              <w:spacing w:after="40" w:before="40"/>
            </w:pPr>
            <w:r>
              <w:rPr>
                <w:rFonts w:ascii="Arial" w:cs="Arial" w:eastAsia="Arial" w:hAnsi="Arial"/>
                <w:color w:val="374151"/>
                <w:sz w:val="21"/>
                <w:szCs w:val="21"/>
              </w:rPr>
              <w:t xml:space="preserve">If you close the browser tab, your entered data is lost. This is by design — nothing is stored anywhere.</w:t>
            </w:r>
          </w:p>
          <w:p>
            <w:pPr>
              <w:spacing w:after="40" w:before="40"/>
            </w:pPr>
            <w:r>
              <w:rPr>
                <w:rFonts w:ascii="Arial" w:cs="Arial" w:eastAsia="Arial" w:hAnsi="Arial"/>
                <w:color w:val="374151"/>
                <w:sz w:val="21"/>
                <w:szCs w:val="21"/>
              </w:rPr>
              <w:t xml:space="preserve">If you want to save your scenario, take a screenshot of the results or keep the tab open.</w:t>
            </w:r>
          </w:p>
          <w:p>
            <w:pPr>
              <w:spacing w:after="40" w:before="40"/>
            </w:pPr>
            <w:r>
              <w:rPr>
                <w:rFonts w:ascii="Arial" w:cs="Arial" w:eastAsia="Arial" w:hAnsi="Arial"/>
                <w:color w:val="374151"/>
                <w:sz w:val="21"/>
                <w:szCs w:val="21"/>
              </w:rPr>
              <w:t xml:space="preserve">The tool works with no internet connection once the file is open.</w:t>
            </w:r>
          </w:p>
        </w:tc>
      </w:tr>
    </w:tbl>
    <w:p>
      <w:pPr>
        <w:spacing w:after="120" w:before="0"/>
      </w:pPr>
      <w:r>
        <w:t xml:space="preserve"/>
      </w:r>
    </w:p>
    <w:p>
      <w:pPr>
        <w:pBdr>
          <w:bottom w:val="single" w:color="E5E7EB" w:sz="4"/>
        </w:pBdr>
        <w:spacing w:after="240" w:before="240"/>
      </w:pPr>
    </w:p>
    <w:p>
      <w:pPr>
        <w:pStyle w:val="Heading1"/>
        <w:spacing w:after="160" w:before="480"/>
      </w:pPr>
      <w:r>
        <w:rPr>
          <w:rFonts w:ascii="Arial" w:cs="Arial" w:eastAsia="Arial" w:hAnsi="Arial"/>
          <w:b/>
          <w:bCs/>
          <w:color w:val="6B21A8"/>
          <w:sz w:val="36"/>
          <w:szCs w:val="36"/>
        </w:rPr>
        <w:t xml:space="preserve">Entering Your Debts</w:t>
      </w:r>
    </w:p>
    <w:p>
      <w:pPr>
        <w:spacing w:after="160" w:before="80"/>
      </w:pPr>
      <w:r>
        <w:rPr>
          <w:rFonts w:ascii="Arial" w:cs="Arial" w:eastAsia="Arial" w:hAnsi="Arial"/>
          <w:color w:val="374151"/>
          <w:sz w:val="22"/>
          <w:szCs w:val="22"/>
        </w:rPr>
        <w:t xml:space="preserve">The left side of the screen is where you type in your debts. Each debt needs four pieces of information: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tcPr>
          <w:p>
            <w:r>
              <w:rPr>
                <w:rFonts w:ascii="Arial" w:cs="Arial" w:eastAsia="Arial" w:hAnsi="Arial"/>
                <w:b/>
                <w:bCs/>
                <w:color w:val="6B21A8"/>
                <w:sz w:val="21"/>
                <w:szCs w:val="21"/>
              </w:rPr>
              <w:t xml:space="preserve">Field</w:t>
            </w:r>
          </w:p>
        </w:tc>
        <w:tc>
          <w:tcPr>
            <w:tcW w:type="dxa" w:w="616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tcPr>
          <w:p>
            <w:r>
              <w:rPr>
                <w:rFonts w:ascii="Arial" w:cs="Arial" w:eastAsia="Arial" w:hAnsi="Arial"/>
                <w:b/>
                <w:bCs/>
                <w:color w:val="6B21A8"/>
                <w:sz w:val="21"/>
                <w:szCs w:val="21"/>
              </w:rPr>
              <w:t xml:space="preserve">What to Enter</w:t>
            </w:r>
          </w:p>
        </w:tc>
      </w:tr>
      <w:tr>
        <w:tc>
          <w:tcPr>
            <w:tcW w:type="dxa" w:w="320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b/>
                <w:bCs/>
                <w:color w:val="374151"/>
                <w:sz w:val="21"/>
                <w:szCs w:val="21"/>
              </w:rPr>
              <w:t xml:space="preserve">Name</w:t>
            </w:r>
          </w:p>
        </w:tc>
        <w:tc>
          <w:tcPr>
            <w:tcW w:type="dxa" w:w="616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color w:val="374151"/>
                <w:sz w:val="21"/>
                <w:szCs w:val="21"/>
              </w:rPr>
              <w:t xml:space="preserve">A label so you can identify it — e.g. "Chase Sapphire Card" or "Sallie Mae Loan"</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1"/>
                <w:szCs w:val="21"/>
              </w:rPr>
              <w:t xml:space="preserve">Balance ($)</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How much you currently owe on this debt. Check your latest statement.</w:t>
            </w:r>
          </w:p>
        </w:tc>
      </w:tr>
      <w:tr>
        <w:tc>
          <w:tcPr>
            <w:tcW w:type="dxa" w:w="320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b/>
                <w:bCs/>
                <w:color w:val="374151"/>
                <w:sz w:val="21"/>
                <w:szCs w:val="21"/>
              </w:rPr>
              <w:t xml:space="preserve">APR (%)</w:t>
            </w:r>
          </w:p>
        </w:tc>
        <w:tc>
          <w:tcPr>
            <w:tcW w:type="dxa" w:w="616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color w:val="374151"/>
                <w:sz w:val="21"/>
                <w:szCs w:val="21"/>
              </w:rPr>
              <w:t xml:space="preserve">The Annual Percentage Rate — the yearly interest rate. Also on your statement. Enter as a number like 19.99, not 0.1999.</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1"/>
                <w:szCs w:val="21"/>
              </w:rPr>
              <w:t xml:space="preserve">Min ($)</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The minimum monthly payment required by the lender. This is the smallest amount you must pay each month to stay in good standing.</w:t>
            </w:r>
          </w:p>
        </w:tc>
      </w:tr>
    </w:tbl>
    <w:p>
      <w:pPr>
        <w:spacing w:after="120" w:before="0"/>
      </w:pPr>
      <w:r>
        <w:t xml:space="preserve"/>
      </w:r>
    </w:p>
    <w:p>
      <w:pPr>
        <w:spacing w:after="160" w:before="80"/>
      </w:pPr>
      <w:r>
        <w:rPr>
          <w:rFonts w:ascii="Arial" w:cs="Arial" w:eastAsia="Arial" w:hAnsi="Arial"/>
          <w:color w:val="374151"/>
          <w:sz w:val="22"/>
          <w:szCs w:val="22"/>
        </w:rPr>
        <w:t xml:space="preserve">To add more debts, click the + Add Debt button. You can add as many as you have. To remove one, click the × button at the end of its row.</w:t>
      </w:r>
    </w:p>
    <w:p>
      <w:pPr>
        <w:spacing w:after="120" w:before="0"/>
      </w:pPr>
      <w:r>
        <w:t xml:space="preserve"/>
      </w:r>
    </w:p>
    <w:p>
      <w:pPr>
        <w:pStyle w:val="Heading2"/>
        <w:spacing w:after="160" w:before="320"/>
      </w:pPr>
      <w:r>
        <w:rPr>
          <w:rFonts w:ascii="Arial" w:cs="Arial" w:eastAsia="Arial" w:hAnsi="Arial"/>
          <w:b/>
          <w:bCs/>
          <w:color w:val="374151"/>
          <w:sz w:val="28"/>
          <w:szCs w:val="28"/>
        </w:rPr>
        <w:t xml:space="preserve">The Extra Monthly Payment Field</w:t>
      </w:r>
    </w:p>
    <w:p>
      <w:pPr>
        <w:spacing w:after="160" w:before="80"/>
      </w:pPr>
      <w:r>
        <w:rPr>
          <w:rFonts w:ascii="Arial" w:cs="Arial" w:eastAsia="Arial" w:hAnsi="Arial"/>
          <w:color w:val="374151"/>
          <w:sz w:val="22"/>
          <w:szCs w:val="22"/>
        </w:rPr>
        <w:t xml:space="preserve">Below the debt list, there is a field called Extra Monthly Payment. This is how much additional money you can put toward your debts each month, on top of all the minimum payments.</w:t>
      </w:r>
    </w:p>
    <w:p>
      <w:pPr>
        <w:spacing w:after="160" w:before="80"/>
      </w:pPr>
      <w:r>
        <w:rPr>
          <w:rFonts w:ascii="Arial" w:cs="Arial" w:eastAsia="Arial" w:hAnsi="Arial"/>
          <w:color w:val="374151"/>
          <w:sz w:val="22"/>
          <w:szCs w:val="22"/>
        </w:rPr>
        <w:t xml:space="preserve">For example: if your minimums total $450/month and you have $650 to spend on debt, enter 200 in this field.</w:t>
      </w:r>
    </w:p>
    <w:p>
      <w:pPr>
        <w:spacing w:after="160" w:before="80"/>
      </w:pPr>
      <w:r>
        <w:rPr>
          <w:rFonts w:ascii="Arial" w:cs="Arial" w:eastAsia="Arial" w:hAnsi="Arial"/>
          <w:color w:val="374151"/>
          <w:sz w:val="22"/>
          <w:szCs w:val="22"/>
        </w:rPr>
        <w:t xml:space="preserve">Even $50 or $100 of extra payment makes a significant difference when directed to the right debt. The tool shows you exactly how much.</w:t>
      </w:r>
    </w:p>
    <w:p>
      <w:pPr>
        <w:spacing w:after="120" w:before="0"/>
      </w:pPr>
      <w:r>
        <w:t xml:space="preserve"/>
      </w:r>
    </w:p>
    <w:p>
      <w:pPr>
        <w:pBdr>
          <w:bottom w:val="single" w:color="E5E7EB" w:sz="4"/>
        </w:pBdr>
        <w:spacing w:after="240" w:before="240"/>
      </w:pPr>
    </w:p>
    <w:p>
      <w:pPr>
        <w:pStyle w:val="Heading1"/>
        <w:spacing w:after="160" w:before="480"/>
      </w:pPr>
      <w:r>
        <w:rPr>
          <w:rFonts w:ascii="Arial" w:cs="Arial" w:eastAsia="Arial" w:hAnsi="Arial"/>
          <w:b/>
          <w:bCs/>
          <w:color w:val="6B21A8"/>
          <w:sz w:val="36"/>
          <w:szCs w:val="36"/>
        </w:rPr>
        <w:t xml:space="preserve">Understanding the Two Strategies</w:t>
      </w:r>
    </w:p>
    <w:p>
      <w:pPr>
        <w:spacing w:after="160" w:before="80"/>
      </w:pPr>
      <w:r>
        <w:rPr>
          <w:rFonts w:ascii="Arial" w:cs="Arial" w:eastAsia="Arial" w:hAnsi="Arial"/>
          <w:color w:val="374151"/>
          <w:sz w:val="22"/>
          <w:szCs w:val="22"/>
        </w:rPr>
        <w:t xml:space="preserve">After you enter your debts and extra payment, you choose a strategy. DebtClear supports the two most well-known, mathematically-proven debt payoff methods:</w:t>
      </w:r>
    </w:p>
    <w:p>
      <w:pPr>
        <w:spacing w:after="120" w:before="0"/>
      </w:pPr>
      <w:r>
        <w:t xml:space="preserve"/>
      </w:r>
    </w:p>
    <w:p>
      <w:pPr>
        <w:pStyle w:val="Heading2"/>
        <w:spacing w:after="160" w:before="320"/>
      </w:pPr>
      <w:r>
        <w:rPr>
          <w:rFonts w:ascii="Arial" w:cs="Arial" w:eastAsia="Arial" w:hAnsi="Arial"/>
          <w:b/>
          <w:bCs/>
          <w:color w:val="374151"/>
          <w:sz w:val="28"/>
          <w:szCs w:val="28"/>
        </w:rPr>
        <w:t xml:space="preserve">Avalanche Strategy (Highest APR First)</w:t>
      </w:r>
    </w:p>
    <w:p>
      <w:pPr>
        <w:spacing w:after="160" w:before="80"/>
      </w:pPr>
      <w:r>
        <w:rPr>
          <w:rFonts w:ascii="Arial" w:cs="Arial" w:eastAsia="Arial" w:hAnsi="Arial"/>
          <w:color w:val="374151"/>
          <w:sz w:val="22"/>
          <w:szCs w:val="22"/>
        </w:rPr>
        <w:t xml:space="preserve">With the Avalanche method, after paying minimums on everything, you throw all your extra money at the debt with the highest interest rate. Once that is paid off, you move the extra to the next highest rate, and so on.</w:t>
      </w:r>
    </w:p>
    <w:p>
      <w:pPr>
        <w:pStyle w:val="ListParagraph"/>
        <w:numPr>
          <w:ilvl w:val="0"/>
          <w:numId w:val="3"/>
        </w:numPr>
        <w:spacing w:after="60" w:before="60"/>
      </w:pPr>
      <w:r>
        <w:rPr>
          <w:rFonts w:ascii="Arial" w:cs="Arial" w:eastAsia="Arial" w:hAnsi="Arial"/>
          <w:color w:val="374151"/>
          <w:sz w:val="22"/>
          <w:szCs w:val="22"/>
        </w:rPr>
        <w:t xml:space="preserve">Mathematically optimal — saves the most money in interest</w:t>
      </w:r>
    </w:p>
    <w:p>
      <w:pPr>
        <w:pStyle w:val="ListParagraph"/>
        <w:numPr>
          <w:ilvl w:val="0"/>
          <w:numId w:val="3"/>
        </w:numPr>
        <w:spacing w:after="60" w:before="60"/>
      </w:pPr>
      <w:r>
        <w:rPr>
          <w:rFonts w:ascii="Arial" w:cs="Arial" w:eastAsia="Arial" w:hAnsi="Arial"/>
          <w:color w:val="374151"/>
          <w:sz w:val="22"/>
          <w:szCs w:val="22"/>
        </w:rPr>
        <w:t xml:space="preserve">You pay off the expensive debts first, which reduces how fast interest compounds</w:t>
      </w:r>
    </w:p>
    <w:p>
      <w:pPr>
        <w:pStyle w:val="ListParagraph"/>
        <w:numPr>
          <w:ilvl w:val="0"/>
          <w:numId w:val="3"/>
        </w:numPr>
        <w:spacing w:after="60" w:before="60"/>
      </w:pPr>
      <w:r>
        <w:rPr>
          <w:rFonts w:ascii="Arial" w:cs="Arial" w:eastAsia="Arial" w:hAnsi="Arial"/>
          <w:color w:val="374151"/>
          <w:sz w:val="22"/>
          <w:szCs w:val="22"/>
        </w:rPr>
        <w:t xml:space="preserve">Can feel slow at first if your highest-rate debt also has a high balance</w:t>
      </w:r>
    </w:p>
    <w:p>
      <w:pPr>
        <w:spacing w:after="120" w:before="0"/>
      </w:pPr>
      <w:r>
        <w:t xml:space="preserve"/>
      </w:r>
    </w:p>
    <w:p>
      <w:pPr>
        <w:pStyle w:val="Heading2"/>
        <w:spacing w:after="160" w:before="320"/>
      </w:pPr>
      <w:r>
        <w:rPr>
          <w:rFonts w:ascii="Arial" w:cs="Arial" w:eastAsia="Arial" w:hAnsi="Arial"/>
          <w:b/>
          <w:bCs/>
          <w:color w:val="374151"/>
          <w:sz w:val="28"/>
          <w:szCs w:val="28"/>
        </w:rPr>
        <w:t xml:space="preserve">Snowball Strategy (Lowest Balance First)</w:t>
      </w:r>
    </w:p>
    <w:p>
      <w:pPr>
        <w:spacing w:after="160" w:before="80"/>
      </w:pPr>
      <w:r>
        <w:rPr>
          <w:rFonts w:ascii="Arial" w:cs="Arial" w:eastAsia="Arial" w:hAnsi="Arial"/>
          <w:color w:val="374151"/>
          <w:sz w:val="22"/>
          <w:szCs w:val="22"/>
        </w:rPr>
        <w:t xml:space="preserve">With the Snowball method, you pay off the smallest debt first, regardless of interest rate. Once that is gone, you roll that payment onto the next smallest debt.</w:t>
      </w:r>
    </w:p>
    <w:p>
      <w:pPr>
        <w:pStyle w:val="ListParagraph"/>
        <w:numPr>
          <w:ilvl w:val="0"/>
          <w:numId w:val="3"/>
        </w:numPr>
        <w:spacing w:after="60" w:before="60"/>
      </w:pPr>
      <w:r>
        <w:rPr>
          <w:rFonts w:ascii="Arial" w:cs="Arial" w:eastAsia="Arial" w:hAnsi="Arial"/>
          <w:color w:val="374151"/>
          <w:sz w:val="22"/>
          <w:szCs w:val="22"/>
        </w:rPr>
        <w:t xml:space="preserve">Psychologically motivating — you get quick wins early on</w:t>
      </w:r>
    </w:p>
    <w:p>
      <w:pPr>
        <w:pStyle w:val="ListParagraph"/>
        <w:numPr>
          <w:ilvl w:val="0"/>
          <w:numId w:val="3"/>
        </w:numPr>
        <w:spacing w:after="60" w:before="60"/>
      </w:pPr>
      <w:r>
        <w:rPr>
          <w:rFonts w:ascii="Arial" w:cs="Arial" w:eastAsia="Arial" w:hAnsi="Arial"/>
          <w:color w:val="374151"/>
          <w:sz w:val="22"/>
          <w:szCs w:val="22"/>
        </w:rPr>
        <w:t xml:space="preserve">Better for people who need momentum to stay on track</w:t>
      </w:r>
    </w:p>
    <w:p>
      <w:pPr>
        <w:pStyle w:val="ListParagraph"/>
        <w:numPr>
          <w:ilvl w:val="0"/>
          <w:numId w:val="3"/>
        </w:numPr>
        <w:spacing w:after="60" w:before="60"/>
      </w:pPr>
      <w:r>
        <w:rPr>
          <w:rFonts w:ascii="Arial" w:cs="Arial" w:eastAsia="Arial" w:hAnsi="Arial"/>
          <w:color w:val="374151"/>
          <w:sz w:val="22"/>
          <w:szCs w:val="22"/>
        </w:rPr>
        <w:t xml:space="preserve">Usually costs slightly more in interest than Avalanche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21A8" w:sz="4"/>
              <w:left w:val="single" w:color="6B21A8" w:sz="4"/>
              <w:bottom w:val="single" w:color="6B21A8" w:sz="4"/>
              <w:right w:val="single" w:color="6B21A8" w:sz="4"/>
            </w:tcBorders>
            <w:shd w:fill="F3E8FF" w:val="clear"/>
            <w:tcMar>
              <w:top w:type="dxa" w:w="160"/>
              <w:left w:type="dxa" w:w="200"/>
              <w:bottom w:type="dxa" w:w="160"/>
              <w:right w:type="dxa" w:w="200"/>
            </w:tcMar>
          </w:tcPr>
          <w:p>
            <w:pPr>
              <w:spacing w:after="80" w:before="0"/>
            </w:pPr>
            <w:r>
              <w:rPr>
                <w:rFonts w:ascii="Arial" w:cs="Arial" w:eastAsia="Arial" w:hAnsi="Arial"/>
                <w:b/>
                <w:bCs/>
                <w:color w:val="6B21A8"/>
                <w:sz w:val="22"/>
                <w:szCs w:val="22"/>
              </w:rPr>
              <w:t xml:space="preserve">Which Should You Choose?</w:t>
            </w:r>
          </w:p>
          <w:p>
            <w:pPr>
              <w:spacing w:after="40" w:before="40"/>
            </w:pPr>
            <w:r>
              <w:rPr>
                <w:rFonts w:ascii="Arial" w:cs="Arial" w:eastAsia="Arial" w:hAnsi="Arial"/>
                <w:color w:val="374151"/>
                <w:sz w:val="21"/>
                <w:szCs w:val="21"/>
              </w:rPr>
              <w:t xml:space="preserve">If you want to minimize total interest paid: choose Avalanche. It is almost always cheaper.</w:t>
            </w:r>
          </w:p>
          <w:p>
            <w:pPr>
              <w:spacing w:after="40" w:before="40"/>
            </w:pPr>
            <w:r>
              <w:rPr>
                <w:rFonts w:ascii="Arial" w:cs="Arial" w:eastAsia="Arial" w:hAnsi="Arial"/>
                <w:color w:val="374151"/>
                <w:sz w:val="21"/>
                <w:szCs w:val="21"/>
              </w:rPr>
              <w:t xml:space="preserve">If you have had trouble sticking to a debt payoff plan before: choose Snowball. The early wins keep you motivated.</w:t>
            </w:r>
          </w:p>
          <w:p>
            <w:pPr>
              <w:spacing w:after="40" w:before="40"/>
            </w:pPr>
            <w:r>
              <w:rPr>
                <w:rFonts w:ascii="Arial" w:cs="Arial" w:eastAsia="Arial" w:hAnsi="Arial"/>
                <w:color w:val="374151"/>
                <w:sz w:val="21"/>
                <w:szCs w:val="21"/>
              </w:rPr>
              <w:t xml:space="preserve">DebtClear shows you BOTH side by side so you can see the exact dollar difference. Often the gap is small enough that the psychological benefit of Snowball is worth it.</w:t>
            </w:r>
          </w:p>
        </w:tc>
      </w:tr>
    </w:tbl>
    <w:p>
      <w:pPr>
        <w:spacing w:after="120" w:before="0"/>
      </w:pPr>
      <w:r>
        <w:t xml:space="preserve"/>
      </w:r>
    </w:p>
    <w:p>
      <w:pPr>
        <w:pBdr>
          <w:bottom w:val="single" w:color="E5E7EB" w:sz="4"/>
        </w:pBdr>
        <w:spacing w:after="240" w:before="240"/>
      </w:pPr>
    </w:p>
    <w:p>
      <w:pPr>
        <w:pStyle w:val="Heading1"/>
        <w:spacing w:after="160" w:before="480"/>
      </w:pPr>
      <w:r>
        <w:rPr>
          <w:rFonts w:ascii="Arial" w:cs="Arial" w:eastAsia="Arial" w:hAnsi="Arial"/>
          <w:b/>
          <w:bCs/>
          <w:color w:val="6B21A8"/>
          <w:sz w:val="36"/>
          <w:szCs w:val="36"/>
        </w:rPr>
        <w:t xml:space="preserve">Reading Your Results</w:t>
      </w:r>
    </w:p>
    <w:p>
      <w:pPr>
        <w:spacing w:after="160" w:before="80"/>
      </w:pPr>
      <w:r>
        <w:rPr>
          <w:rFonts w:ascii="Arial" w:cs="Arial" w:eastAsia="Arial" w:hAnsi="Arial"/>
          <w:color w:val="374151"/>
          <w:sz w:val="22"/>
          <w:szCs w:val="22"/>
        </w:rPr>
        <w:t xml:space="preserve">After you click Calculate Payoff Plan, the right side fills in with your personalized plan. Here is what everything means:</w:t>
      </w:r>
    </w:p>
    <w:p>
      <w:pPr>
        <w:spacing w:after="120" w:before="0"/>
      </w:pPr>
      <w:r>
        <w:t xml:space="preserve"/>
      </w:r>
    </w:p>
    <w:p>
      <w:pPr>
        <w:pStyle w:val="Heading2"/>
        <w:spacing w:after="160" w:before="320"/>
      </w:pPr>
      <w:r>
        <w:rPr>
          <w:rFonts w:ascii="Arial" w:cs="Arial" w:eastAsia="Arial" w:hAnsi="Arial"/>
          <w:b/>
          <w:bCs/>
          <w:color w:val="374151"/>
          <w:sz w:val="28"/>
          <w:szCs w:val="28"/>
        </w:rPr>
        <w:t xml:space="preserve">Payoff Summary — The Four Big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tcPr>
          <w:p>
            <w:r>
              <w:rPr>
                <w:rFonts w:ascii="Arial" w:cs="Arial" w:eastAsia="Arial" w:hAnsi="Arial"/>
                <w:b/>
                <w:bCs/>
                <w:color w:val="6B21A8"/>
                <w:sz w:val="21"/>
                <w:szCs w:val="21"/>
              </w:rPr>
              <w:t xml:space="preserve">Metric</w:t>
            </w:r>
          </w:p>
        </w:tc>
        <w:tc>
          <w:tcPr>
            <w:tcW w:type="dxa" w:w="616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tcPr>
          <w:p>
            <w:r>
              <w:rPr>
                <w:rFonts w:ascii="Arial" w:cs="Arial" w:eastAsia="Arial" w:hAnsi="Arial"/>
                <w:b/>
                <w:bCs/>
                <w:color w:val="6B21A8"/>
                <w:sz w:val="21"/>
                <w:szCs w:val="21"/>
              </w:rPr>
              <w:t xml:space="preserve">What It Means</w:t>
            </w:r>
          </w:p>
        </w:tc>
      </w:tr>
      <w:tr>
        <w:tc>
          <w:tcPr>
            <w:tcW w:type="dxa" w:w="320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b/>
                <w:bCs/>
                <w:color w:val="374151"/>
                <w:sz w:val="21"/>
                <w:szCs w:val="21"/>
              </w:rPr>
              <w:t xml:space="preserve">Total Interest Paid</w:t>
            </w:r>
          </w:p>
        </w:tc>
        <w:tc>
          <w:tcPr>
            <w:tcW w:type="dxa" w:w="616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color w:val="374151"/>
                <w:sz w:val="21"/>
                <w:szCs w:val="21"/>
              </w:rPr>
              <w:t xml:space="preserve">The total amount of interest you will pay across all debts following this strategy. This is real money out of your pocket, on top of what you borrowed.</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1"/>
                <w:szCs w:val="21"/>
              </w:rPr>
              <w:t xml:space="preserve">Months to Debt-Free</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How many calendar months until your last debt is paid off, assuming you stick to the plan and make no new charges.</w:t>
            </w:r>
          </w:p>
        </w:tc>
      </w:tr>
      <w:tr>
        <w:tc>
          <w:tcPr>
            <w:tcW w:type="dxa" w:w="320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b/>
                <w:bCs/>
                <w:color w:val="374151"/>
                <w:sz w:val="21"/>
                <w:szCs w:val="21"/>
              </w:rPr>
              <w:t xml:space="preserve">Monthly Payment</w:t>
            </w:r>
          </w:p>
        </w:tc>
        <w:tc>
          <w:tcPr>
            <w:tcW w:type="dxa" w:w="616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color w:val="374151"/>
                <w:sz w:val="21"/>
                <w:szCs w:val="21"/>
              </w:rPr>
              <w:t xml:space="preserve">Your total monthly outlay — all minimums combined, plus your extra payment.</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1"/>
                <w:szCs w:val="21"/>
              </w:rPr>
              <w:t xml:space="preserve">Vs. Other Strategy</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The dollar difference in interest between Avalanche and Snowball. This is how much you save (or cost yourself) by choosing one over the other.</w:t>
            </w:r>
          </w:p>
        </w:tc>
      </w:tr>
    </w:tbl>
    <w:p>
      <w:pPr>
        <w:spacing w:after="120" w:before="0"/>
      </w:pPr>
      <w:r>
        <w:t xml:space="preserve"/>
      </w:r>
    </w:p>
    <w:p>
      <w:pPr>
        <w:pStyle w:val="Heading2"/>
        <w:spacing w:after="160" w:before="320"/>
      </w:pPr>
      <w:r>
        <w:rPr>
          <w:rFonts w:ascii="Arial" w:cs="Arial" w:eastAsia="Arial" w:hAnsi="Arial"/>
          <w:b/>
          <w:bCs/>
          <w:color w:val="374151"/>
          <w:sz w:val="28"/>
          <w:szCs w:val="28"/>
        </w:rPr>
        <w:t xml:space="preserve">Strategy Comparison Cards</w:t>
      </w:r>
    </w:p>
    <w:p>
      <w:pPr>
        <w:spacing w:after="160" w:before="80"/>
      </w:pPr>
      <w:r>
        <w:rPr>
          <w:rFonts w:ascii="Arial" w:cs="Arial" w:eastAsia="Arial" w:hAnsi="Arial"/>
          <w:color w:val="374151"/>
          <w:sz w:val="22"/>
          <w:szCs w:val="22"/>
        </w:rPr>
        <w:t xml:space="preserve">Two side-by-side cards show Avalanche vs Snowball. The one labeled Best has a badge on it — that is the strategy that costs less total interest. The difference in months tells you if one finishes significantly earlier.</w:t>
      </w:r>
    </w:p>
    <w:p>
      <w:pPr>
        <w:spacing w:after="120" w:before="0"/>
      </w:pPr>
      <w:r>
        <w:t xml:space="preserve"/>
      </w:r>
    </w:p>
    <w:p>
      <w:pPr>
        <w:pStyle w:val="Heading2"/>
        <w:spacing w:after="160" w:before="320"/>
      </w:pPr>
      <w:r>
        <w:rPr>
          <w:rFonts w:ascii="Arial" w:cs="Arial" w:eastAsia="Arial" w:hAnsi="Arial"/>
          <w:b/>
          <w:bCs/>
          <w:color w:val="374151"/>
          <w:sz w:val="28"/>
          <w:szCs w:val="28"/>
        </w:rPr>
        <w:t xml:space="preserve">Payoff Timeline — The Bar Chart</w:t>
      </w:r>
    </w:p>
    <w:p>
      <w:pPr>
        <w:spacing w:after="160" w:before="80"/>
      </w:pPr>
      <w:r>
        <w:rPr>
          <w:rFonts w:ascii="Arial" w:cs="Arial" w:eastAsia="Arial" w:hAnsi="Arial"/>
          <w:color w:val="374151"/>
          <w:sz w:val="22"/>
          <w:szCs w:val="22"/>
        </w:rPr>
        <w:t xml:space="preserve">Each debt gets a horizontal bar. The bar's length represents when that debt is paid off relative to your longest debt. A short bar means that debt disappears quickly. The number on the right (e.g. "18 mo") is the month count until it is gone.</w:t>
      </w:r>
    </w:p>
    <w:p>
      <w:pPr>
        <w:spacing w:after="160" w:before="80"/>
      </w:pPr>
      <w:r>
        <w:rPr>
          <w:rFonts w:ascii="Arial" w:cs="Arial" w:eastAsia="Arial" w:hAnsi="Arial"/>
          <w:color w:val="374151"/>
          <w:sz w:val="22"/>
          <w:szCs w:val="22"/>
        </w:rPr>
        <w:t xml:space="preserve">This view makes it easy to see which debts are cleared early and which drag on.</w:t>
      </w:r>
    </w:p>
    <w:p>
      <w:pPr>
        <w:spacing w:after="120" w:before="0"/>
      </w:pPr>
      <w:r>
        <w:t xml:space="preserve"/>
      </w:r>
    </w:p>
    <w:p>
      <w:pPr>
        <w:pStyle w:val="Heading2"/>
        <w:spacing w:after="160" w:before="320"/>
      </w:pPr>
      <w:r>
        <w:rPr>
          <w:rFonts w:ascii="Arial" w:cs="Arial" w:eastAsia="Arial" w:hAnsi="Arial"/>
          <w:b/>
          <w:bCs/>
          <w:color w:val="374151"/>
          <w:sz w:val="28"/>
          <w:szCs w:val="28"/>
        </w:rPr>
        <w:t xml:space="preserve">Payoff Order Table</w:t>
      </w:r>
    </w:p>
    <w:p>
      <w:pPr>
        <w:spacing w:after="160" w:before="80"/>
      </w:pPr>
      <w:r>
        <w:rPr>
          <w:rFonts w:ascii="Arial" w:cs="Arial" w:eastAsia="Arial" w:hAnsi="Arial"/>
          <w:color w:val="374151"/>
          <w:sz w:val="22"/>
          <w:szCs w:val="22"/>
        </w:rPr>
        <w:t xml:space="preserve">The table at the bottom shows every debt, ranked in the order the strategy attacks them. The columns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tcPr>
          <w:p>
            <w:r>
              <w:rPr>
                <w:rFonts w:ascii="Arial" w:cs="Arial" w:eastAsia="Arial" w:hAnsi="Arial"/>
                <w:b/>
                <w:bCs/>
                <w:color w:val="6B21A8"/>
                <w:sz w:val="21"/>
                <w:szCs w:val="21"/>
              </w:rPr>
              <w:t xml:space="preserve">Column</w:t>
            </w:r>
          </w:p>
        </w:tc>
        <w:tc>
          <w:tcPr>
            <w:tcW w:type="dxa" w:w="616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tcPr>
          <w:p>
            <w:r>
              <w:rPr>
                <w:rFonts w:ascii="Arial" w:cs="Arial" w:eastAsia="Arial" w:hAnsi="Arial"/>
                <w:b/>
                <w:bCs/>
                <w:color w:val="6B21A8"/>
                <w:sz w:val="21"/>
                <w:szCs w:val="21"/>
              </w:rPr>
              <w:t xml:space="preserve">Meaning</w:t>
            </w:r>
          </w:p>
        </w:tc>
      </w:tr>
      <w:tr>
        <w:tc>
          <w:tcPr>
            <w:tcW w:type="dxa" w:w="320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b/>
                <w:bCs/>
                <w:color w:val="374151"/>
                <w:sz w:val="21"/>
                <w:szCs w:val="21"/>
              </w:rPr>
              <w:t xml:space="preserve">Order</w:t>
            </w:r>
          </w:p>
        </w:tc>
        <w:tc>
          <w:tcPr>
            <w:tcW w:type="dxa" w:w="616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color w:val="374151"/>
                <w:sz w:val="21"/>
                <w:szCs w:val="21"/>
              </w:rPr>
              <w:t xml:space="preserve">The sequence — #1 gets the extra payment first, #2 gets it next, and so on.</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1"/>
                <w:szCs w:val="21"/>
              </w:rPr>
              <w:t xml:space="preserve">Balance</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What you currently owe.</w:t>
            </w:r>
          </w:p>
        </w:tc>
      </w:tr>
      <w:tr>
        <w:tc>
          <w:tcPr>
            <w:tcW w:type="dxa" w:w="320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b/>
                <w:bCs/>
                <w:color w:val="374151"/>
                <w:sz w:val="21"/>
                <w:szCs w:val="21"/>
              </w:rPr>
              <w:t xml:space="preserve">APR</w:t>
            </w:r>
          </w:p>
        </w:tc>
        <w:tc>
          <w:tcPr>
            <w:tcW w:type="dxa" w:w="616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color w:val="374151"/>
                <w:sz w:val="21"/>
                <w:szCs w:val="21"/>
              </w:rPr>
              <w:t xml:space="preserve">The interest rate on this debt.</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1"/>
                <w:szCs w:val="21"/>
              </w:rPr>
              <w:t xml:space="preserve">Payoff</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The month number when this debt reaches zero.</w:t>
            </w:r>
          </w:p>
        </w:tc>
      </w:tr>
      <w:tr>
        <w:tc>
          <w:tcPr>
            <w:tcW w:type="dxa" w:w="320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b/>
                <w:bCs/>
                <w:color w:val="374151"/>
                <w:sz w:val="21"/>
                <w:szCs w:val="21"/>
              </w:rPr>
              <w:t xml:space="preserve">Interest</w:t>
            </w:r>
          </w:p>
        </w:tc>
        <w:tc>
          <w:tcPr>
            <w:tcW w:type="dxa" w:w="616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color w:val="374151"/>
                <w:sz w:val="21"/>
                <w:szCs w:val="21"/>
              </w:rPr>
              <w:t xml:space="preserve">The total interest you pay on this specific debt before it is eliminated.</w:t>
            </w:r>
          </w:p>
        </w:tc>
      </w:tr>
    </w:tbl>
    <w:p>
      <w:pPr>
        <w:spacing w:after="120" w:before="0"/>
      </w:pPr>
      <w:r>
        <w:t xml:space="preserve"/>
      </w:r>
    </w:p>
    <w:p>
      <w:pPr>
        <w:pBdr>
          <w:bottom w:val="single" w:color="E5E7EB" w:sz="4"/>
        </w:pBdr>
        <w:spacing w:after="240" w:before="240"/>
      </w:pPr>
    </w:p>
    <w:p>
      <w:pPr>
        <w:pStyle w:val="Heading1"/>
        <w:spacing w:after="160" w:before="480"/>
      </w:pPr>
      <w:r>
        <w:rPr>
          <w:rFonts w:ascii="Arial" w:cs="Arial" w:eastAsia="Arial" w:hAnsi="Arial"/>
          <w:b/>
          <w:bCs/>
          <w:color w:val="6B21A8"/>
          <w:sz w:val="36"/>
          <w:szCs w:val="36"/>
        </w:rPr>
        <w:t xml:space="preserve">Tips for Getting the Most Out of DebtClear</w:t>
      </w:r>
    </w:p>
    <w:p>
      <w:pPr>
        <w:pStyle w:val="ListParagraph"/>
        <w:numPr>
          <w:ilvl w:val="0"/>
          <w:numId w:val="3"/>
        </w:numPr>
        <w:spacing w:after="60" w:before="60"/>
      </w:pPr>
      <w:r>
        <w:rPr>
          <w:rFonts w:ascii="Arial" w:cs="Arial" w:eastAsia="Arial" w:hAnsi="Arial"/>
          <w:b/>
          <w:bCs/>
          <w:color w:val="374151"/>
          <w:sz w:val="22"/>
          <w:szCs w:val="22"/>
        </w:rPr>
        <w:t xml:space="preserve"> A 1% difference in interest rate changes the strategy significantly. Use your actual APR from your statement, not an estimate.</w:t>
      </w:r>
      <w:r>
        <w:rPr>
          <w:rFonts w:ascii="Arial" w:cs="Arial" w:eastAsia="Arial" w:hAnsi="Arial"/>
          <w:color w:val="374151"/>
          <w:sz w:val="22"/>
          <w:szCs w:val="22"/>
        </w:rPr>
        <w:t xml:space="preserve">Be accurate with your APR.</w:t>
      </w:r>
    </w:p>
    <w:p>
      <w:pPr>
        <w:pStyle w:val="ListParagraph"/>
        <w:numPr>
          <w:ilvl w:val="0"/>
          <w:numId w:val="3"/>
        </w:numPr>
        <w:spacing w:after="60" w:before="60"/>
      </w:pPr>
      <w:r>
        <w:rPr>
          <w:rFonts w:ascii="Arial" w:cs="Arial" w:eastAsia="Arial" w:hAnsi="Arial"/>
          <w:b/>
          <w:bCs/>
          <w:color w:val="374151"/>
          <w:sz w:val="22"/>
          <w:szCs w:val="22"/>
        </w:rPr>
        <w:t xml:space="preserve"> not what you usually pay. The tool needs the floor, not your habit.</w:t>
      </w:r>
      <w:r>
        <w:rPr>
          <w:rFonts w:ascii="Arial" w:cs="Arial" w:eastAsia="Arial" w:hAnsi="Arial"/>
          <w:color w:val="374151"/>
          <w:sz w:val="22"/>
          <w:szCs w:val="22"/>
        </w:rPr>
        <w:t xml:space="preserve">Use the minimum required payment,</w:t>
      </w:r>
    </w:p>
    <w:p>
      <w:pPr>
        <w:pStyle w:val="ListParagraph"/>
        <w:numPr>
          <w:ilvl w:val="0"/>
          <w:numId w:val="3"/>
        </w:numPr>
        <w:spacing w:after="60" w:before="60"/>
      </w:pPr>
      <w:r>
        <w:rPr>
          <w:rFonts w:ascii="Arial" w:cs="Arial" w:eastAsia="Arial" w:hAnsi="Arial"/>
          <w:b/>
          <w:bCs/>
          <w:color w:val="374151"/>
          <w:sz w:val="22"/>
          <w:szCs w:val="22"/>
        </w:rPr>
        <w:t xml:space="preserve"> See what happens if you increase from $100 to $200 extra per month — often the months-to-free drops dramatically.</w:t>
      </w:r>
      <w:r>
        <w:rPr>
          <w:rFonts w:ascii="Arial" w:cs="Arial" w:eastAsia="Arial" w:hAnsi="Arial"/>
          <w:color w:val="374151"/>
          <w:sz w:val="22"/>
          <w:szCs w:val="22"/>
        </w:rPr>
        <w:t xml:space="preserve">Try different extra payment amounts.</w:t>
      </w:r>
    </w:p>
    <w:p>
      <w:pPr>
        <w:pStyle w:val="ListParagraph"/>
        <w:numPr>
          <w:ilvl w:val="0"/>
          <w:numId w:val="3"/>
        </w:numPr>
        <w:spacing w:after="60" w:before="60"/>
      </w:pPr>
      <w:r>
        <w:rPr>
          <w:rFonts w:ascii="Arial" w:cs="Arial" w:eastAsia="Arial" w:hAnsi="Arial"/>
          <w:b/>
          <w:bCs/>
          <w:color w:val="374151"/>
          <w:sz w:val="22"/>
          <w:szCs w:val="22"/>
        </w:rPr>
        <w:t xml:space="preserve"> Even if you pick Avalanche, DebtClear still calculates Snowball in the background so you always know the tradeoff.</w:t>
      </w:r>
      <w:r>
        <w:rPr>
          <w:rFonts w:ascii="Arial" w:cs="Arial" w:eastAsia="Arial" w:hAnsi="Arial"/>
          <w:color w:val="374151"/>
          <w:sz w:val="22"/>
          <w:szCs w:val="22"/>
        </w:rPr>
        <w:t xml:space="preserve">The comparison always shows both strategies.</w:t>
      </w:r>
    </w:p>
    <w:p>
      <w:pPr>
        <w:pStyle w:val="ListParagraph"/>
        <w:numPr>
          <w:ilvl w:val="0"/>
          <w:numId w:val="3"/>
        </w:numPr>
        <w:spacing w:after="60" w:before="60"/>
      </w:pPr>
      <w:r>
        <w:rPr>
          <w:rFonts w:ascii="Arial" w:cs="Arial" w:eastAsia="Arial" w:hAnsi="Arial"/>
          <w:b/>
          <w:bCs/>
          <w:color w:val="374151"/>
          <w:sz w:val="22"/>
          <w:szCs w:val="22"/>
        </w:rPr>
        <w:t xml:space="preserve"> The simulation assumes you do not add to your balances. If you keep using credit cards, actual results will differ.</w:t>
      </w:r>
      <w:r>
        <w:rPr>
          <w:rFonts w:ascii="Arial" w:cs="Arial" w:eastAsia="Arial" w:hAnsi="Arial"/>
          <w:color w:val="374151"/>
          <w:sz w:val="22"/>
          <w:szCs w:val="22"/>
        </w:rPr>
        <w:t xml:space="preserve">No new charges.</w:t>
      </w:r>
    </w:p>
    <w:p>
      <w:pPr>
        <w:spacing w:after="120" w:before="0"/>
      </w:pPr>
      <w:r>
        <w:t xml:space="preserve"/>
      </w:r>
    </w:p>
    <w:p>
      <w:pPr>
        <w:pBdr>
          <w:bottom w:val="single" w:color="E5E7EB" w:sz="4"/>
        </w:pBdr>
        <w:spacing w:after="240" w:before="240"/>
      </w:pPr>
    </w:p>
    <w:p>
      <w:pPr>
        <w:pStyle w:val="Heading1"/>
        <w:spacing w:after="160" w:before="480"/>
      </w:pPr>
      <w:r>
        <w:rPr>
          <w:rFonts w:ascii="Arial" w:cs="Arial" w:eastAsia="Arial" w:hAnsi="Arial"/>
          <w:b/>
          <w:bCs/>
          <w:color w:val="6B21A8"/>
          <w:sz w:val="36"/>
          <w:szCs w:val="36"/>
        </w:rPr>
        <w:t xml:space="preserve">Glossary — Plain English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tcPr>
          <w:p>
            <w:r>
              <w:rPr>
                <w:rFonts w:ascii="Arial" w:cs="Arial" w:eastAsia="Arial" w:hAnsi="Arial"/>
                <w:b/>
                <w:bCs/>
                <w:color w:val="6B21A8"/>
                <w:sz w:val="21"/>
                <w:szCs w:val="21"/>
              </w:rPr>
              <w:t xml:space="preserve">Term</w:t>
            </w:r>
          </w:p>
        </w:tc>
        <w:tc>
          <w:tcPr>
            <w:tcW w:type="dxa" w:w="616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tcPr>
          <w:p>
            <w:r>
              <w:rPr>
                <w:rFonts w:ascii="Arial" w:cs="Arial" w:eastAsia="Arial" w:hAnsi="Arial"/>
                <w:b/>
                <w:bCs/>
                <w:color w:val="6B21A8"/>
                <w:sz w:val="21"/>
                <w:szCs w:val="21"/>
              </w:rPr>
              <w:t xml:space="preserve">Plain English Definition</w:t>
            </w:r>
          </w:p>
        </w:tc>
      </w:tr>
      <w:tr>
        <w:tc>
          <w:tcPr>
            <w:tcW w:type="dxa" w:w="320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b/>
                <w:bCs/>
                <w:color w:val="374151"/>
                <w:sz w:val="21"/>
                <w:szCs w:val="21"/>
              </w:rPr>
              <w:t xml:space="preserve">APR</w:t>
            </w:r>
          </w:p>
        </w:tc>
        <w:tc>
          <w:tcPr>
            <w:tcW w:type="dxa" w:w="616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color w:val="374151"/>
                <w:sz w:val="21"/>
                <w:szCs w:val="21"/>
              </w:rPr>
              <w:t xml:space="preserve">Annual Percentage Rate. The yearly interest rate on a debt. A 20% APR means you are charged roughly 1.67% of your balance each month as interest.</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1"/>
                <w:szCs w:val="21"/>
              </w:rPr>
              <w:t xml:space="preserve">Minimum Payment</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The smallest amount you must pay each month. Paying only the minimum is very expensive long-term — most of it goes to interest, not principal.</w:t>
            </w:r>
          </w:p>
        </w:tc>
      </w:tr>
      <w:tr>
        <w:tc>
          <w:tcPr>
            <w:tcW w:type="dxa" w:w="320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b/>
                <w:bCs/>
                <w:color w:val="374151"/>
                <w:sz w:val="21"/>
                <w:szCs w:val="21"/>
              </w:rPr>
              <w:t xml:space="preserve">Principal</w:t>
            </w:r>
          </w:p>
        </w:tc>
        <w:tc>
          <w:tcPr>
            <w:tcW w:type="dxa" w:w="616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color w:val="374151"/>
                <w:sz w:val="21"/>
                <w:szCs w:val="21"/>
              </w:rPr>
              <w:t xml:space="preserve">The actual amount you borrowed. Interest is charged on this number.</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1"/>
                <w:szCs w:val="21"/>
              </w:rPr>
              <w:t xml:space="preserve">Interest</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The fee the lender charges you for borrowing money. It is calculated as a percentage of your remaining balance each month.</w:t>
            </w:r>
          </w:p>
        </w:tc>
      </w:tr>
      <w:tr>
        <w:tc>
          <w:tcPr>
            <w:tcW w:type="dxa" w:w="320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b/>
                <w:bCs/>
                <w:color w:val="374151"/>
                <w:sz w:val="21"/>
                <w:szCs w:val="21"/>
              </w:rPr>
              <w:t xml:space="preserve">Avalanche Method</w:t>
            </w:r>
          </w:p>
        </w:tc>
        <w:tc>
          <w:tcPr>
            <w:tcW w:type="dxa" w:w="616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color w:val="374151"/>
                <w:sz w:val="21"/>
                <w:szCs w:val="21"/>
              </w:rPr>
              <w:t xml:space="preserve">Pay minimums on all debts; attack the highest interest rate debt with all extra money first.</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1"/>
                <w:szCs w:val="21"/>
              </w:rPr>
              <w:t xml:space="preserve">Snowball Method</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Pay minimums on all debts; attack the smallest balance debt with all extra money first.</w:t>
            </w:r>
          </w:p>
        </w:tc>
      </w:tr>
      <w:tr>
        <w:tc>
          <w:tcPr>
            <w:tcW w:type="dxa" w:w="320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b/>
                <w:bCs/>
                <w:color w:val="374151"/>
                <w:sz w:val="21"/>
                <w:szCs w:val="21"/>
              </w:rPr>
              <w:t xml:space="preserve">Payoff Month</w:t>
            </w:r>
          </w:p>
        </w:tc>
        <w:tc>
          <w:tcPr>
            <w:tcW w:type="dxa" w:w="6160"/>
            <w:tcBorders>
              <w:top w:val="single" w:color="E5E7EB" w:sz="1"/>
              <w:left w:val="single" w:color="E5E7EB" w:sz="1"/>
              <w:bottom w:val="single" w:color="E5E7EB" w:sz="1"/>
              <w:right w:val="single" w:color="E5E7EB" w:sz="1"/>
            </w:tcBorders>
            <w:shd w:fill="FAFAFA" w:val="clear"/>
            <w:tcMar>
              <w:top w:type="dxa" w:w="100"/>
              <w:left w:type="dxa" w:w="150"/>
              <w:bottom w:type="dxa" w:w="100"/>
              <w:right w:type="dxa" w:w="150"/>
            </w:tcMar>
          </w:tcPr>
          <w:p>
            <w:r>
              <w:rPr>
                <w:rFonts w:ascii="Arial" w:cs="Arial" w:eastAsia="Arial" w:hAnsi="Arial"/>
                <w:color w:val="374151"/>
                <w:sz w:val="21"/>
                <w:szCs w:val="21"/>
              </w:rPr>
              <w:t xml:space="preserve">The month number (from today) when a debt reaches a zero balance under the plan.</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b/>
                <w:bCs/>
                <w:color w:val="374151"/>
                <w:sz w:val="21"/>
                <w:szCs w:val="21"/>
              </w:rPr>
              <w:t xml:space="preserve">Settlement</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50"/>
              <w:bottom w:type="dxa" w:w="100"/>
              <w:right w:type="dxa" w:w="150"/>
            </w:tcMar>
          </w:tcPr>
          <w:p>
            <w:r>
              <w:rPr>
                <w:rFonts w:ascii="Arial" w:cs="Arial" w:eastAsia="Arial" w:hAnsi="Arial"/>
                <w:color w:val="374151"/>
                <w:sz w:val="21"/>
                <w:szCs w:val="21"/>
              </w:rPr>
              <w:t xml:space="preserve">In this context: paying off a debt completely, not the legal meaning of negotiating a reduced payoff amount.</w:t>
            </w:r>
          </w:p>
        </w:tc>
      </w:tr>
    </w:tbl>
    <w:p>
      <w:pPr>
        <w:spacing w:after="120" w:before="0"/>
      </w:pPr>
      <w:r>
        <w:t xml:space="preserve"/>
      </w:r>
    </w:p>
    <w:p>
      <w:pPr>
        <w:pBdr>
          <w:bottom w:val="single" w:color="E5E7EB" w:sz="4"/>
        </w:pBdr>
        <w:spacing w:after="240" w:before="240"/>
      </w:pPr>
    </w:p>
    <w:p>
      <w:pPr>
        <w:pStyle w:val="Heading1"/>
        <w:spacing w:after="160" w:before="480"/>
      </w:pPr>
      <w:r>
        <w:rPr>
          <w:rFonts w:ascii="Arial" w:cs="Arial" w:eastAsia="Arial" w:hAnsi="Arial"/>
          <w:b/>
          <w:bCs/>
          <w:color w:val="6B21A8"/>
          <w:sz w:val="36"/>
          <w:szCs w:val="36"/>
        </w:rPr>
        <w:t xml:space="preserve">Technical Notes (for the Curious)</w:t>
      </w:r>
    </w:p>
    <w:p>
      <w:pPr>
        <w:spacing w:after="160" w:before="80"/>
      </w:pPr>
      <w:r>
        <w:rPr>
          <w:rFonts w:ascii="Arial" w:cs="Arial" w:eastAsia="Arial" w:hAnsi="Arial"/>
          <w:color w:val="374151"/>
          <w:sz w:val="22"/>
          <w:szCs w:val="22"/>
        </w:rPr>
        <w:t xml:space="preserve">DebtClear is a self-contained HTML file — meaning all the code is inside a single file that runs in your browser. Here is how it works under the hood:</w:t>
      </w:r>
    </w:p>
    <w:p>
      <w:pPr>
        <w:pStyle w:val="ListParagraph"/>
        <w:numPr>
          <w:ilvl w:val="0"/>
          <w:numId w:val="3"/>
        </w:numPr>
        <w:spacing w:after="60" w:before="60"/>
      </w:pPr>
      <w:r>
        <w:rPr>
          <w:rFonts w:ascii="Arial" w:cs="Arial" w:eastAsia="Arial" w:hAnsi="Arial"/>
          <w:b/>
          <w:bCs/>
          <w:color w:val="374151"/>
          <w:sz w:val="22"/>
          <w:szCs w:val="22"/>
        </w:rPr>
        <w:t xml:space="preserve"> balance × (APR / 12) per month.</w:t>
      </w:r>
      <w:r>
        <w:rPr>
          <w:rFonts w:ascii="Arial" w:cs="Arial" w:eastAsia="Arial" w:hAnsi="Arial"/>
          <w:color w:val="374151"/>
          <w:sz w:val="22"/>
          <w:szCs w:val="22"/>
        </w:rPr>
        <w:t xml:space="preserve">The interest calculation uses the standard monthly compounding formula:</w:t>
      </w:r>
    </w:p>
    <w:p>
      <w:pPr>
        <w:pStyle w:val="ListParagraph"/>
        <w:numPr>
          <w:ilvl w:val="0"/>
          <w:numId w:val="3"/>
        </w:numPr>
        <w:spacing w:after="60" w:before="60"/>
      </w:pPr>
      <w:r>
        <w:rPr>
          <w:rFonts w:ascii="Arial" w:cs="Arial" w:eastAsia="Arial" w:hAnsi="Arial"/>
          <w:b/>
          <w:bCs/>
          <w:color w:val="374151"/>
          <w:sz w:val="22"/>
          <w:szCs w:val="22"/>
        </w:rPr>
        <w:t xml:space="preserve"> then extra payment goes to the strategy target.</w:t>
      </w:r>
      <w:r>
        <w:rPr>
          <w:rFonts w:ascii="Arial" w:cs="Arial" w:eastAsia="Arial" w:hAnsi="Arial"/>
          <w:color w:val="374151"/>
          <w:sz w:val="22"/>
          <w:szCs w:val="22"/>
        </w:rPr>
        <w:t xml:space="preserve">Minimum payments are applied first,</w:t>
      </w:r>
    </w:p>
    <w:p>
      <w:pPr>
        <w:pStyle w:val="ListParagraph"/>
        <w:numPr>
          <w:ilvl w:val="0"/>
          <w:numId w:val="3"/>
        </w:numPr>
        <w:spacing w:after="60" w:before="60"/>
      </w:pPr>
      <w:r>
        <w:rPr>
          <w:rFonts w:ascii="Arial" w:cs="Arial" w:eastAsia="Arial" w:hAnsi="Arial"/>
          <w:b/>
          <w:bCs/>
          <w:color w:val="374151"/>
          <w:sz w:val="22"/>
          <w:szCs w:val="22"/>
        </w:rPr>
        <w:t xml:space="preserve"> until all balances reach zero or the 600-month safety cap is hit.</w:t>
      </w:r>
      <w:r>
        <w:rPr>
          <w:rFonts w:ascii="Arial" w:cs="Arial" w:eastAsia="Arial" w:hAnsi="Arial"/>
          <w:color w:val="374151"/>
          <w:sz w:val="22"/>
          <w:szCs w:val="22"/>
        </w:rPr>
        <w:t xml:space="preserve">The simulation runs month-by-month</w:t>
      </w:r>
    </w:p>
    <w:p>
      <w:pPr>
        <w:pStyle w:val="ListParagraph"/>
        <w:numPr>
          <w:ilvl w:val="0"/>
          <w:numId w:val="3"/>
        </w:numPr>
        <w:spacing w:after="60" w:before="60"/>
      </w:pPr>
      <w:r>
        <w:rPr>
          <w:rFonts w:ascii="Arial" w:cs="Arial" w:eastAsia="Arial" w:hAnsi="Arial"/>
          <w:b/>
          <w:bCs/>
          <w:color w:val="374151"/>
          <w:sz w:val="22"/>
          <w:szCs w:val="22"/>
        </w:rPr>
        <w:t xml:space="preserve"> are simulated independently on every input change, so the comparison is always current.</w:t>
      </w:r>
      <w:r>
        <w:rPr>
          <w:rFonts w:ascii="Arial" w:cs="Arial" w:eastAsia="Arial" w:hAnsi="Arial"/>
          <w:color w:val="374151"/>
          <w:sz w:val="22"/>
          <w:szCs w:val="22"/>
        </w:rPr>
        <w:t xml:space="preserve">Both Avalanche and Snowball</w:t>
      </w:r>
    </w:p>
    <w:p>
      <w:pPr>
        <w:pStyle w:val="ListParagraph"/>
        <w:numPr>
          <w:ilvl w:val="0"/>
          <w:numId w:val="3"/>
        </w:numPr>
        <w:spacing w:after="60" w:before="60"/>
      </w:pPr>
      <w:r>
        <w:rPr>
          <w:rFonts w:ascii="Arial" w:cs="Arial" w:eastAsia="Arial" w:hAnsi="Arial"/>
          <w:b/>
          <w:bCs/>
          <w:color w:val="374151"/>
          <w:sz w:val="22"/>
          <w:szCs w:val="22"/>
        </w:rPr>
        <w:t xml:space="preserve"> There are no analytics, no tracking, no servers. The file runs entirely in JavaScript inside your browser tab.</w:t>
      </w:r>
      <w:r>
        <w:rPr>
          <w:rFonts w:ascii="Arial" w:cs="Arial" w:eastAsia="Arial" w:hAnsi="Arial"/>
          <w:color w:val="374151"/>
          <w:sz w:val="22"/>
          <w:szCs w:val="22"/>
        </w:rPr>
        <w:t xml:space="preserve">No data leaves your browser.</w:t>
      </w:r>
    </w:p>
    <w:p>
      <w:pPr>
        <w:spacing w:after="120" w:before="0"/>
      </w:pPr>
      <w:r>
        <w:t xml:space="preserve"/>
      </w:r>
    </w:p>
    <w:p>
      <w:pPr>
        <w:pBdr>
          <w:bottom w:val="single" w:color="E5E7EB" w:sz="4"/>
        </w:pBdr>
        <w:spacing w:after="240" w:before="240"/>
      </w:pPr>
    </w:p>
    <w:p>
      <w:pPr>
        <w:spacing w:after="120" w:before="480"/>
        <w:jc w:val="center"/>
      </w:pPr>
      <w:r>
        <w:rPr>
          <w:rFonts w:ascii="Arial" w:cs="Arial" w:eastAsia="Arial" w:hAnsi="Arial"/>
          <w:i/>
          <w:iCs/>
          <w:color w:val="9CA3AF"/>
          <w:sz w:val="20"/>
          <w:szCs w:val="20"/>
        </w:rPr>
        <w:t xml:space="preserve">DebtClear — Built to solve a real problem. Free forever.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6B21A8"/>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374151"/>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2026-05-27T09:52:05.057Z</dcterms:created>
  <dcterms:modified xsi:type="dcterms:W3CDTF">2026-05-27T09:52:05.057Z</dcterms:modified>
</cp:coreProperties>
</file>

<file path=docProps/custom.xml><?xml version="1.0" encoding="utf-8"?>
<Properties xmlns="http://schemas.openxmlformats.org/officeDocument/2006/custom-properties" xmlns:vt="http://schemas.openxmlformats.org/officeDocument/2006/docPropsVTypes"/>
</file>