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Playfair Display" w:cs="Playfair Display" w:eastAsia="Playfair Display" w:hAnsi="Playfair Display"/>
          <w:b/>
          <w:bCs/>
          <w:color w:val="1A1A2E"/>
          <w:sz w:val="56"/>
          <w:szCs w:val="56"/>
        </w:rPr>
        <w:t xml:space="preserve">Code Review Report</w:t>
      </w:r>
    </w:p>
    <w:p>
      <w:pPr>
        <w:spacing w:after="200"/>
      </w:pPr>
    </w:p>
    <w:p>
      <w:pPr>
        <w:pBdr>
          <w:top w:val="single" w:color="D24D29" w:sz="3" w:space="8"/>
          <w:bottom w:val="single" w:color="D24D29" w:sz="3" w:space="8"/>
        </w:pBdr>
        <w:jc w:val="center"/>
      </w:pPr>
      <w:r>
        <w:rPr>
          <w:rFonts w:ascii="DM Sans" w:cs="DM Sans" w:eastAsia="DM Sans" w:hAnsi="DM Sans"/>
          <w:color w:val="D24D29"/>
          <w:sz w:val="28"/>
          <w:szCs w:val="28"/>
        </w:rPr>
        <w:t xml:space="preserve">ZimBite Platform  |  Redis Caching &amp; Infrastructure Hardening</w:t>
      </w:r>
    </w:p>
    <w:p>
      <w:pPr>
        <w:spacing w:after="600"/>
      </w:pPr>
    </w:p>
    <w:p>
      <w:pPr>
        <w:jc w:val="center"/>
      </w:pPr>
      <w:r>
        <w:rPr>
          <w:rFonts w:ascii="DM Sans" w:cs="DM Sans" w:eastAsia="DM Sans" w:hAnsi="DM Sans"/>
          <w:color w:val="666666"/>
          <w:sz w:val="22"/>
          <w:szCs w:val="22"/>
        </w:rPr>
        <w:t xml:space="preserve">Date: March 3, 2026</w:t>
      </w:r>
    </w:p>
    <w:p>
      <w:pPr>
        <w:jc w:val="center"/>
      </w:pPr>
      <w:r>
        <w:rPr>
          <w:rFonts w:ascii="DM Sans" w:cs="DM Sans" w:eastAsia="DM Sans" w:hAnsi="DM Sans"/>
          <w:color w:val="666666"/>
          <w:sz w:val="22"/>
          <w:szCs w:val="22"/>
        </w:rPr>
        <w:t xml:space="preserve">Reviewer: Claude Code (Automated)</w:t>
      </w:r>
    </w:p>
    <w:p>
      <w:pPr>
        <w:spacing w:after="120"/>
        <w:jc w:val="center"/>
      </w:pPr>
      <w:r>
        <w:rPr>
          <w:rFonts w:ascii="DM Sans" w:cs="DM Sans" w:eastAsia="DM Sans" w:hAnsi="DM Sans"/>
          <w:color w:val="666666"/>
          <w:sz w:val="22"/>
          <w:szCs w:val="22"/>
        </w:rPr>
        <w:t xml:space="preserve">Scope: Uncommitted changes across 8 microservices</w:t>
      </w:r>
    </w:p>
    <w:p>
      <w:pPr>
        <w:spacing w:after="800"/>
      </w:pPr>
    </w:p>
    <w:p>
      <w:pPr>
        <w:spacing w:after="60"/>
        <w:jc w:val="center"/>
      </w:pPr>
      <w:r>
        <w:rPr>
          <w:rFonts w:ascii="DM Sans" w:cs="DM Sans" w:eastAsia="DM Sans" w:hAnsi="DM Sans"/>
          <w:b/>
          <w:bCs/>
          <w:color w:val="F59E0B"/>
          <w:sz w:val="28"/>
          <w:szCs w:val="28"/>
        </w:rPr>
        <w:t xml:space="preserve">  VERDICT: NEEDS WORK  </w:t>
      </w:r>
    </w:p>
    <w:p>
      <w:pPr>
        <w:jc w:val="center"/>
      </w:pPr>
      <w:r>
        <w:rPr>
          <w:rFonts w:ascii="DM Sans" w:cs="DM Sans" w:eastAsia="DM Sans" w:hAnsi="DM Sans"/>
          <w:color w:val="888888"/>
          <w:sz w:val="20"/>
          <w:szCs w:val="20"/>
        </w:rPr>
        <w:t xml:space="preserve">2 Critical  |  5 Important  |  5 Minor</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DM Sans" w:cs="DM Sans" w:eastAsia="DM Sans" w:hAnsi="DM Sans"/>
          <w:sz w:val="22"/>
          <w:szCs w:val="22"/>
        </w:rPr>
        <w:t xml:space="preserve">This report documents a code review of uncommitted changes across the ZimBite breakfast delivery platform. The changes introduce Redis caching for the vendor-service and menu-service, along with cross-service infrastructure hardening including HikariCP connection pool tuning, Hibernate batch insert/update settings, and new Flyway database index migrations across 8 microservices.</w:t>
      </w:r>
    </w:p>
    <w:p>
      <w:pPr>
        <w:spacing w:after="80"/>
      </w:pPr>
    </w:p>
    <w:p>
      <w:pPr>
        <w:spacing w:after="120"/>
      </w:pPr>
      <w:r>
        <w:rPr>
          <w:rFonts w:ascii="DM Sans" w:cs="DM Sans" w:eastAsia="DM Sans" w:hAnsi="DM Sans"/>
          <w:b w:val="false"/>
          <w:bCs w:val="false"/>
          <w:sz w:val="22"/>
          <w:szCs w:val="22"/>
        </w:rPr>
        <w:t xml:space="preserve">The review identified </w:t>
      </w:r>
      <w:r>
        <w:rPr>
          <w:rFonts w:ascii="DM Sans" w:cs="DM Sans" w:eastAsia="DM Sans" w:hAnsi="DM Sans"/>
          <w:b/>
          <w:bCs/>
          <w:color w:val="DC3545"/>
          <w:sz w:val="22"/>
          <w:szCs w:val="22"/>
        </w:rPr>
        <w:t xml:space="preserve">2 critical issues</w:t>
      </w:r>
      <w:r>
        <w:rPr>
          <w:rFonts w:ascii="DM Sans" w:cs="DM Sans" w:eastAsia="DM Sans" w:hAnsi="DM Sans"/>
          <w:b w:val="false"/>
          <w:bCs w:val="false"/>
          <w:sz w:val="22"/>
          <w:szCs w:val="22"/>
        </w:rPr>
        <w:t xml:space="preserve"> that will cause runtime failures, </w:t>
      </w:r>
      <w:r>
        <w:rPr>
          <w:rFonts w:ascii="DM Sans" w:cs="DM Sans" w:eastAsia="DM Sans" w:hAnsi="DM Sans"/>
          <w:b/>
          <w:bCs/>
          <w:color w:val="F59E0B"/>
          <w:sz w:val="22"/>
          <w:szCs w:val="22"/>
        </w:rPr>
        <w:t xml:space="preserve">5 important issues</w:t>
      </w:r>
      <w:r>
        <w:rPr>
          <w:rFonts w:ascii="DM Sans" w:cs="DM Sans" w:eastAsia="DM Sans" w:hAnsi="DM Sans"/>
          <w:b w:val="false"/>
          <w:bCs w:val="false"/>
          <w:sz w:val="22"/>
          <w:szCs w:val="22"/>
        </w:rPr>
        <w:t xml:space="preserve"> that should be fixed before merge, and </w:t>
      </w:r>
      <w:r>
        <w:rPr>
          <w:rFonts w:ascii="DM Sans" w:cs="DM Sans" w:eastAsia="DM Sans" w:hAnsi="DM Sans"/>
          <w:b/>
          <w:bCs/>
          <w:color w:val="3B82F6"/>
          <w:sz w:val="22"/>
          <w:szCs w:val="22"/>
        </w:rPr>
        <w:t xml:space="preserve">5 minor issues</w:t>
      </w:r>
      <w:r>
        <w:rPr>
          <w:rFonts w:ascii="DM Sans" w:cs="DM Sans" w:eastAsia="DM Sans" w:hAnsi="DM Sans"/>
          <w:b w:val="false"/>
          <w:bCs w:val="false"/>
          <w:sz w:val="22"/>
          <w:szCs w:val="22"/>
        </w:rPr>
        <w:t xml:space="preserve"> recommended for future improvement.</w:t>
      </w:r>
    </w:p>
    <w:p>
      <w:pPr>
        <w:spacing w:after="80"/>
      </w:pPr>
    </w:p>
    <w:p>
      <w:pPr>
        <w:spacing w:after="120"/>
      </w:pPr>
      <w:r>
        <w:rPr>
          <w:rFonts w:ascii="DM Sans" w:cs="DM Sans" w:eastAsia="DM Sans" w:hAnsi="DM Sans"/>
          <w:sz w:val="22"/>
          <w:szCs w:val="22"/>
        </w:rPr>
        <w:t xml:space="preserve">All critical and important issues have been resolved. The fixes are detailed in this report alongside the original problematic code for reference.</w:t>
      </w:r>
    </w:p>
    <w:p>
      <w:pPr>
        <w:spacing w:after="200"/>
      </w:pPr>
    </w:p>
    <w:p>
      <w:pPr>
        <w:pStyle w:val="Heading1"/>
      </w:pPr>
      <w:r>
        <w:t xml:space="preserve">Issues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160"/>
        <w:gridCol w:w="1600"/>
      </w:tblGrid>
      <w:tr>
        <w:tc>
          <w:tcPr>
            <w:tcW w:type="dxa" w:w="1200"/>
            <w:tcBorders>
              <w:top w:val="single" w:color="D24D29" w:sz="1"/>
              <w:left w:val="single" w:color="D24D29" w:sz="1"/>
              <w:bottom w:val="single" w:color="D24D29" w:sz="1"/>
              <w:right w:val="single" w:color="D24D29" w:sz="1"/>
            </w:tcBorders>
            <w:shd w:fill="D24D29" w:val="clear"/>
            <w:tcMar>
              <w:top w:type="dxa" w:w="80"/>
              <w:left w:type="dxa" w:w="120"/>
              <w:bottom w:type="dxa" w:w="80"/>
              <w:right w:type="dxa" w:w="120"/>
            </w:tcMar>
          </w:tcPr>
          <w:p>
            <w:r>
              <w:rPr>
                <w:rFonts w:ascii="DM Sans" w:cs="DM Sans" w:eastAsia="DM Sans" w:hAnsi="DM Sans"/>
                <w:b/>
                <w:bCs/>
                <w:color w:val="FFFFFF"/>
                <w:sz w:val="20"/>
                <w:szCs w:val="20"/>
              </w:rPr>
              <w:t xml:space="preserve">Issue</w:t>
            </w:r>
          </w:p>
        </w:tc>
        <w:tc>
          <w:tcPr>
            <w:tcW w:type="dxa" w:w="1400"/>
            <w:tcBorders>
              <w:top w:val="single" w:color="D24D29" w:sz="1"/>
              <w:left w:val="single" w:color="D24D29" w:sz="1"/>
              <w:bottom w:val="single" w:color="D24D29" w:sz="1"/>
              <w:right w:val="single" w:color="D24D29" w:sz="1"/>
            </w:tcBorders>
            <w:shd w:fill="D24D29" w:val="clear"/>
            <w:tcMar>
              <w:top w:type="dxa" w:w="80"/>
              <w:left w:type="dxa" w:w="120"/>
              <w:bottom w:type="dxa" w:w="80"/>
              <w:right w:type="dxa" w:w="120"/>
            </w:tcMar>
          </w:tcPr>
          <w:p>
            <w:r>
              <w:rPr>
                <w:rFonts w:ascii="DM Sans" w:cs="DM Sans" w:eastAsia="DM Sans" w:hAnsi="DM Sans"/>
                <w:b/>
                <w:bCs/>
                <w:color w:val="FFFFFF"/>
                <w:sz w:val="20"/>
                <w:szCs w:val="20"/>
              </w:rPr>
              <w:t xml:space="preserve">Severity</w:t>
            </w:r>
          </w:p>
        </w:tc>
        <w:tc>
          <w:tcPr>
            <w:tcW w:type="dxa" w:w="5160"/>
            <w:tcBorders>
              <w:top w:val="single" w:color="D24D29" w:sz="1"/>
              <w:left w:val="single" w:color="D24D29" w:sz="1"/>
              <w:bottom w:val="single" w:color="D24D29" w:sz="1"/>
              <w:right w:val="single" w:color="D24D29" w:sz="1"/>
            </w:tcBorders>
            <w:shd w:fill="D24D29" w:val="clear"/>
            <w:tcMar>
              <w:top w:type="dxa" w:w="80"/>
              <w:left w:type="dxa" w:w="120"/>
              <w:bottom w:type="dxa" w:w="80"/>
              <w:right w:type="dxa" w:w="120"/>
            </w:tcMar>
          </w:tcPr>
          <w:p>
            <w:r>
              <w:rPr>
                <w:rFonts w:ascii="DM Sans" w:cs="DM Sans" w:eastAsia="DM Sans" w:hAnsi="DM Sans"/>
                <w:b/>
                <w:bCs/>
                <w:color w:val="FFFFFF"/>
                <w:sz w:val="20"/>
                <w:szCs w:val="20"/>
              </w:rPr>
              <w:t xml:space="preserve">Description</w:t>
            </w:r>
          </w:p>
        </w:tc>
        <w:tc>
          <w:tcPr>
            <w:tcW w:type="dxa" w:w="1600"/>
            <w:tcBorders>
              <w:top w:val="single" w:color="D24D29" w:sz="1"/>
              <w:left w:val="single" w:color="D24D29" w:sz="1"/>
              <w:bottom w:val="single" w:color="D24D29" w:sz="1"/>
              <w:right w:val="single" w:color="D24D29" w:sz="1"/>
            </w:tcBorders>
            <w:shd w:fill="D24D29" w:val="clear"/>
            <w:tcMar>
              <w:top w:type="dxa" w:w="80"/>
              <w:left w:type="dxa" w:w="120"/>
              <w:bottom w:type="dxa" w:w="80"/>
              <w:right w:type="dxa" w:w="120"/>
            </w:tcMar>
          </w:tcPr>
          <w:p>
            <w:r>
              <w:rPr>
                <w:rFonts w:ascii="DM Sans" w:cs="DM Sans" w:eastAsia="DM Sans" w:hAnsi="DM Sans"/>
                <w:b/>
                <w:bCs/>
                <w:color w:val="FFFFFF"/>
                <w:sz w:val="20"/>
                <w:szCs w:val="20"/>
              </w:rPr>
              <w:t xml:space="preserve">Status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Critical</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VendorService.list() cache key null collision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Fixed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Critical</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Redis serializer fails on Java records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Fixed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#3</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Important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updateAvailability() missing cache eviction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Fixed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Important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Redis default host breaks local dev</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Fixed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Important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@Transactional on cached reads + wrong import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Fixed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Important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Redundant user-service index</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Fixed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#7</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Important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No Redis key prefix (collision risk)</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Fixed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Minor</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getById() returns null vs throwing</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Noted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#9</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Minor</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Identical HikariCP config across 8 services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Noted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Minor</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Uniform batch size for all services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Noted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#11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Minor</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Conservative Redis TTLs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DM Sans" w:cs="DM Sans" w:eastAsia="DM Sans" w:hAnsi="DM Sans"/>
                <w:sz w:val="20"/>
                <w:szCs w:val="20"/>
              </w:rPr>
              <w:t xml:space="preserve">Noted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#12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Minor</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getById() not cached in MenuCatalogService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DM Sans" w:cs="DM Sans" w:eastAsia="DM Sans" w:hAnsi="DM Sans"/>
                <w:sz w:val="20"/>
                <w:szCs w:val="20"/>
              </w:rPr>
              <w:t xml:space="preserve">Noted</w:t>
            </w:r>
          </w:p>
        </w:tc>
      </w:tr>
    </w:tbl>
    <w:p>
      <w:pPr>
        <w:spacing w:after="200"/>
      </w:pPr>
    </w:p>
    <w:p>
      <w:pPr>
        <w:pStyle w:val="Heading1"/>
      </w:pPr>
      <w:r>
        <w:t xml:space="preserve">Scope of Review</w:t>
      </w:r>
    </w:p>
    <w:p>
      <w:pPr>
        <w:spacing w:after="120"/>
      </w:pPr>
      <w:r>
        <w:rPr>
          <w:rFonts w:ascii="DM Sans" w:cs="DM Sans" w:eastAsia="DM Sans" w:hAnsi="DM Sans"/>
          <w:sz w:val="22"/>
          <w:szCs w:val="22"/>
        </w:rPr>
        <w:t xml:space="preserve">The following services and file types were reviewed:</w:t>
      </w:r>
    </w:p>
    <w:p>
      <w:pPr>
        <w:pStyle w:val="ListParagraph"/>
        <w:numPr>
          <w:ilvl w:val="0"/>
          <w:numId w:val="2"/>
        </w:numPr>
        <w:spacing w:after="60"/>
      </w:pPr>
      <w:r>
        <w:rPr>
          <w:rFonts w:ascii="DM Sans" w:cs="DM Sans" w:eastAsia="DM Sans" w:hAnsi="DM Sans"/>
          <w:sz w:val="22"/>
          <w:szCs w:val="22"/>
        </w:rPr>
        <w:t xml:space="preserve">vendor-service: CacheConfig.java, VendorService.java, application.yml, pom.xml, V5__indexes.sql</w:t>
      </w:r>
    </w:p>
    <w:p>
      <w:pPr>
        <w:pStyle w:val="ListParagraph"/>
        <w:numPr>
          <w:ilvl w:val="0"/>
          <w:numId w:val="2"/>
        </w:numPr>
        <w:spacing w:after="60"/>
      </w:pPr>
      <w:r>
        <w:rPr>
          <w:rFonts w:ascii="DM Sans" w:cs="DM Sans" w:eastAsia="DM Sans" w:hAnsi="DM Sans"/>
          <w:sz w:val="22"/>
          <w:szCs w:val="22"/>
        </w:rPr>
        <w:t xml:space="preserve">menu-service: CacheConfig.java, MenuCatalogService.java, application.yml, pom.xml, V5__indexes.sql</w:t>
      </w:r>
    </w:p>
    <w:p>
      <w:pPr>
        <w:pStyle w:val="ListParagraph"/>
        <w:numPr>
          <w:ilvl w:val="0"/>
          <w:numId w:val="2"/>
        </w:numPr>
        <w:spacing w:after="60"/>
      </w:pPr>
      <w:r>
        <w:rPr>
          <w:rFonts w:ascii="DM Sans" w:cs="DM Sans" w:eastAsia="DM Sans" w:hAnsi="DM Sans"/>
          <w:sz w:val="22"/>
          <w:szCs w:val="22"/>
        </w:rPr>
        <w:t xml:space="preserve">auth-service: application.yml, V3__indexes.sql</w:t>
      </w:r>
    </w:p>
    <w:p>
      <w:pPr>
        <w:pStyle w:val="ListParagraph"/>
        <w:numPr>
          <w:ilvl w:val="0"/>
          <w:numId w:val="2"/>
        </w:numPr>
        <w:spacing w:after="60"/>
      </w:pPr>
      <w:r>
        <w:rPr>
          <w:rFonts w:ascii="DM Sans" w:cs="DM Sans" w:eastAsia="DM Sans" w:hAnsi="DM Sans"/>
          <w:sz w:val="22"/>
          <w:szCs w:val="22"/>
        </w:rPr>
        <w:t xml:space="preserve">delivery-service: application.yml, V4__indexes.sql</w:t>
      </w:r>
    </w:p>
    <w:p>
      <w:pPr>
        <w:pStyle w:val="ListParagraph"/>
        <w:numPr>
          <w:ilvl w:val="0"/>
          <w:numId w:val="2"/>
        </w:numPr>
        <w:spacing w:after="60"/>
      </w:pPr>
      <w:r>
        <w:rPr>
          <w:rFonts w:ascii="DM Sans" w:cs="DM Sans" w:eastAsia="DM Sans" w:hAnsi="DM Sans"/>
          <w:sz w:val="22"/>
          <w:szCs w:val="22"/>
        </w:rPr>
        <w:t xml:space="preserve">notification-service: application.yml, V2__indexes.sql</w:t>
      </w:r>
    </w:p>
    <w:p>
      <w:pPr>
        <w:pStyle w:val="ListParagraph"/>
        <w:numPr>
          <w:ilvl w:val="0"/>
          <w:numId w:val="2"/>
        </w:numPr>
        <w:spacing w:after="60"/>
      </w:pPr>
      <w:r>
        <w:rPr>
          <w:rFonts w:ascii="DM Sans" w:cs="DM Sans" w:eastAsia="DM Sans" w:hAnsi="DM Sans"/>
          <w:sz w:val="22"/>
          <w:szCs w:val="22"/>
        </w:rPr>
        <w:t xml:space="preserve">order-service: application.yml, V7__indexes.sql</w:t>
      </w:r>
    </w:p>
    <w:p>
      <w:pPr>
        <w:pStyle w:val="ListParagraph"/>
        <w:numPr>
          <w:ilvl w:val="0"/>
          <w:numId w:val="2"/>
        </w:numPr>
        <w:spacing w:after="60"/>
      </w:pPr>
      <w:r>
        <w:rPr>
          <w:rFonts w:ascii="DM Sans" w:cs="DM Sans" w:eastAsia="DM Sans" w:hAnsi="DM Sans"/>
          <w:sz w:val="22"/>
          <w:szCs w:val="22"/>
        </w:rPr>
        <w:t xml:space="preserve">payment-service: application.yml, V5__indexes.sql</w:t>
      </w:r>
    </w:p>
    <w:p>
      <w:pPr>
        <w:pStyle w:val="ListParagraph"/>
        <w:numPr>
          <w:ilvl w:val="0"/>
          <w:numId w:val="2"/>
        </w:numPr>
        <w:spacing w:after="60"/>
      </w:pPr>
      <w:r>
        <w:rPr>
          <w:rFonts w:ascii="DM Sans" w:cs="DM Sans" w:eastAsia="DM Sans" w:hAnsi="DM Sans"/>
          <w:sz w:val="22"/>
          <w:szCs w:val="22"/>
        </w:rPr>
        <w:t xml:space="preserve">user-service: application.yml, V3__indexes.sql</w:t>
      </w:r>
    </w:p>
    <w:p>
      <w:pPr>
        <w:pStyle w:val="ListParagraph"/>
        <w:numPr>
          <w:ilvl w:val="0"/>
          <w:numId w:val="2"/>
        </w:numPr>
        <w:spacing w:after="60"/>
      </w:pPr>
      <w:r>
        <w:rPr>
          <w:rFonts w:ascii="DM Sans" w:cs="DM Sans" w:eastAsia="DM Sans" w:hAnsi="DM Sans"/>
          <w:sz w:val="22"/>
          <w:szCs w:val="22"/>
        </w:rPr>
        <w:t xml:space="preserve">docker-compose.yml (Redis container dependency)</w:t>
      </w:r>
    </w:p>
    <w:p>
      <w:r>
        <w:br w:type="page"/>
      </w:r>
    </w:p>
    <w:p>
      <w:pPr>
        <w:pStyle w:val="Heading1"/>
      </w:pPr>
      <w:r>
        <w:t xml:space="preserve">Critical Issues</w:t>
      </w:r>
    </w:p>
    <w:p>
      <w:pPr>
        <w:spacing w:after="80"/>
      </w:pPr>
    </w:p>
    <w:p>
      <w:pPr>
        <w:pStyle w:val="Heading2"/>
      </w:pPr>
      <w:r>
        <w:t xml:space="preserve">Issue #1: VendorService.list() Cache Key Collision with Null Parameters</w:t>
      </w:r>
    </w:p>
    <w:p>
      <w:pPr>
        <w:spacing w:after="80"/>
      </w:pPr>
      <w:r>
        <w:rPr>
          <w:rFonts w:ascii="DM Sans" w:cs="DM Sans" w:eastAsia="DM Sans" w:hAnsi="DM Sans"/>
          <w:b/>
          <w:bCs/>
          <w:color w:val="FFFFFF"/>
          <w:sz w:val="20"/>
          <w:szCs w:val="20"/>
          <w:shd w:fill="DC3545" w:val="clear"/>
        </w:rPr>
        <w:t xml:space="preserve"> CRITICAL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services/vendor-service/src/main/java/com/zimbite/vendor/service/VendorService.java:33</w:t>
      </w:r>
    </w:p>
    <w:p>
      <w:pPr>
        <w:spacing w:after="60"/>
      </w:pPr>
    </w:p>
    <w:p>
      <w:pPr>
        <w:pStyle w:val="Heading3"/>
      </w:pPr>
      <w:r>
        <w:t xml:space="preserve">Description</w:t>
      </w:r>
    </w:p>
    <w:p>
      <w:pPr>
        <w:spacing w:after="120"/>
      </w:pPr>
      <w:r>
        <w:rPr>
          <w:rFonts w:ascii="DM Sans" w:cs="DM Sans" w:eastAsia="DM Sans" w:hAnsi="DM Sans"/>
          <w:sz w:val="22"/>
          <w:szCs w:val="22"/>
        </w:rPr>
        <w:t xml:space="preserve">When lat, lng, or radiusKm parameters are null (a supported code path for listing all active vendors), the SpEL cache key expression "#lat + ':' + #lng + ':' + #radiusKm" evaluates to the string "null:null:null". This means every call with any combination of null parameters shares a single cache entry, causing incorrect data to be served.</w:t>
      </w:r>
    </w:p>
    <w:p>
      <w:pPr>
        <w:spacing w:after="40"/>
      </w:pPr>
    </w:p>
    <w:p>
      <w:pPr>
        <w:pStyle w:val="Heading3"/>
      </w:pPr>
      <w:r>
        <w:t xml:space="preserve">Impact</w:t>
      </w:r>
    </w:p>
    <w:p>
      <w:pPr>
        <w:spacing w:after="120"/>
      </w:pPr>
      <w:r>
        <w:rPr>
          <w:rFonts w:ascii="DM Sans" w:cs="DM Sans" w:eastAsia="DM Sans" w:hAnsi="DM Sans"/>
          <w:sz w:val="22"/>
          <w:szCs w:val="22"/>
        </w:rPr>
        <w:t xml:space="preserve">A request with no coordinates (which should return ALL active vendors) could be cached and then returned for a request with specific coordinates like lat=-20.15, lng=28.58, radiusKm=3 (which should return a geographically filtered subset), or vice versa. This is a data correctness bug that silently serves wrong vendor results to customers.</w:t>
      </w:r>
    </w:p>
    <w:p>
      <w:pPr>
        <w:spacing w:after="40"/>
      </w:pPr>
    </w:p>
    <w:p>
      <w:pPr>
        <w:pStyle w:val="Heading3"/>
      </w:pPr>
      <w:r>
        <w:t xml:space="preserve">Before (Problematic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@Cacheable(value = "vendors",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key = "#lat + ':' + #lng + ':' + #radiusKm")</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List&lt;VendorResponse&gt; list(</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Double lat, Double lng, Double radiusKm) {</w:t>
      </w:r>
    </w:p>
    <w:p>
      <w:pPr>
        <w:spacing w:after="40"/>
      </w:pPr>
    </w:p>
    <w:p>
      <w:pPr>
        <w:pStyle w:val="Heading3"/>
      </w:pPr>
      <w:r>
        <w:t xml:space="preserve">After (Fixed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@Cacheable(value = "vendors",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key = "#lat + ':' + #lng + ':' + #radiusKm",</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condition = "#lat != null &amp;&amp; #lng != null")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List&lt;VendorResponse&gt; list(</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Double lat, Double lng, Double radiusKm) {</w:t>
      </w:r>
    </w:p>
    <w:p>
      <w:pPr>
        <w:spacing w:after="40"/>
      </w:pPr>
    </w:p>
    <w:p>
      <w:pPr>
        <w:pStyle w:val="Heading3"/>
      </w:pPr>
      <w:r>
        <w:t xml:space="preserve">Explanation</w:t>
      </w:r>
    </w:p>
    <w:p>
      <w:pPr>
        <w:spacing w:after="120"/>
      </w:pPr>
      <w:r>
        <w:rPr>
          <w:rFonts w:ascii="DM Sans" w:cs="DM Sans" w:eastAsia="DM Sans" w:hAnsi="DM Sans"/>
          <w:sz w:val="22"/>
          <w:szCs w:val="22"/>
        </w:rPr>
        <w:t xml:space="preserve">Adding condition = "#lat != null &amp;&amp; #lng != null" ensures that the cache is only consulted when geographic coordinates are provided. Calls without coordinates bypass the cache entirely and always hit the database, which is correct since the unfiltered vendor list changes frequently and is not a good candidate for caching.</w:t>
      </w:r>
    </w:p>
    <w:p>
      <w:r>
        <w:br w:type="page"/>
      </w:r>
    </w:p>
    <w:p>
      <w:pPr>
        <w:pStyle w:val="Heading2"/>
      </w:pPr>
      <w:r>
        <w:t xml:space="preserve">Issue #2: GenericJackson2JsonRedisSerializer Fails to Deserialize Java Records</w:t>
      </w:r>
    </w:p>
    <w:p>
      <w:pPr>
        <w:spacing w:after="80"/>
      </w:pPr>
      <w:r>
        <w:rPr>
          <w:rFonts w:ascii="DM Sans" w:cs="DM Sans" w:eastAsia="DM Sans" w:hAnsi="DM Sans"/>
          <w:b/>
          <w:bCs/>
          <w:color w:val="FFFFFF"/>
          <w:sz w:val="20"/>
          <w:szCs w:val="20"/>
          <w:shd w:fill="DC3545" w:val="clear"/>
        </w:rPr>
        <w:t xml:space="preserve"> CRITICAL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services/*/src/main/java/com/zimbite/*/config/CacheConfig.java:22</w:t>
      </w:r>
    </w:p>
    <w:p>
      <w:pPr>
        <w:spacing w:after="60"/>
      </w:pPr>
    </w:p>
    <w:p>
      <w:pPr>
        <w:pStyle w:val="Heading3"/>
      </w:pPr>
      <w:r>
        <w:t xml:space="preserve">Description</w:t>
      </w:r>
    </w:p>
    <w:p>
      <w:pPr>
        <w:spacing w:after="120"/>
      </w:pPr>
      <w:r>
        <w:rPr>
          <w:rFonts w:ascii="DM Sans" w:cs="DM Sans" w:eastAsia="DM Sans" w:hAnsi="DM Sans"/>
          <w:sz w:val="22"/>
          <w:szCs w:val="22"/>
        </w:rPr>
        <w:t xml:space="preserve">Both CacheConfig.java files (menu-service and vendor-service) use GenericJackson2JsonRedisSerializer without passing an ObjectMapper. This serializer stores @class type metadata and requires a default no-argument constructor for deserialization. Java records (MenuItemResponse, CategoryResponse, VendorResponse) only have a canonical constructor with parameters, which Jackson cannot use without the jackson-module-parameter-names module.</w:t>
      </w:r>
    </w:p>
    <w:p>
      <w:pPr>
        <w:spacing w:after="40"/>
      </w:pPr>
    </w:p>
    <w:p>
      <w:pPr>
        <w:pStyle w:val="Heading3"/>
      </w:pPr>
      <w:r>
        <w:t xml:space="preserve">Impact</w:t>
      </w:r>
    </w:p>
    <w:p>
      <w:pPr>
        <w:spacing w:after="120"/>
      </w:pPr>
      <w:r>
        <w:rPr>
          <w:rFonts w:ascii="DM Sans" w:cs="DM Sans" w:eastAsia="DM Sans" w:hAnsi="DM Sans"/>
          <w:sz w:val="22"/>
          <w:szCs w:val="22"/>
        </w:rPr>
        <w:t xml:space="preserve">On the first request, data is serialized to Redis successfully. On every subsequent request (cache hit), Jackson attempts to deserialize the cached JSON and fails with InvalidDefinitionException: "Cannot construct instance of ... no Creators, like default constructor". This means every cache hit throws a 500 error, making the caching layer actively harmful rather than beneficial. The service appears to work initially but all cached responses fail.</w:t>
      </w:r>
    </w:p>
    <w:p>
      <w:pPr>
        <w:spacing w:after="40"/>
      </w:pPr>
    </w:p>
    <w:p>
      <w:pPr>
        <w:pStyle w:val="Heading3"/>
      </w:pPr>
      <w:r>
        <w:t xml:space="preserve">Before (Problematic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@Bean</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RedisCacheManager cacheManager(</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RedisConnectionFactory factory) {</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RedisCacheConfiguration defaults = ...</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.serializeValuesWith(</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SerializationPair.fromSerializer(</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new GenericJackson2JsonRedisSerializer()))</w:t>
      </w:r>
    </w:p>
    <w:p>
      <w:pPr>
        <w:spacing w:after="40"/>
      </w:pPr>
    </w:p>
    <w:p>
      <w:pPr>
        <w:pStyle w:val="Heading3"/>
      </w:pPr>
      <w:r>
        <w:t xml:space="preserve">After (Fixed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@Bean</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RedisCacheManager cacheManager(</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RedisConnectionFactory factory,</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ObjectMapper objectMapper) {</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RedisCacheConfiguration defaults = ...</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.serializeValuesWith(</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SerializationPair.fromSerializer(</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new GenericJackson2JsonRedisSerializer(</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objectMapper)))</w:t>
      </w:r>
    </w:p>
    <w:p>
      <w:pPr>
        <w:spacing w:after="40"/>
      </w:pPr>
    </w:p>
    <w:p>
      <w:pPr>
        <w:pStyle w:val="Heading3"/>
      </w:pPr>
      <w:r>
        <w:t xml:space="preserve">Explanation</w:t>
      </w:r>
    </w:p>
    <w:p>
      <w:pPr>
        <w:spacing w:after="120"/>
      </w:pPr>
      <w:r>
        <w:rPr>
          <w:rFonts w:ascii="DM Sans" w:cs="DM Sans" w:eastAsia="DM Sans" w:hAnsi="DM Sans"/>
          <w:sz w:val="22"/>
          <w:szCs w:val="22"/>
        </w:rPr>
        <w:t xml:space="preserve">Spring Boot's auto-configured ObjectMapper already has the jackson-module-parameter-names module registered, which enables Jackson to use Java records' canonical constructors via parameter name reflection. By injecting this pre-configured ObjectMapper into the serializer, deserialization works correctly with record types. This fix was applied to both menu-service and vendor-service CacheConfig.java files.</w:t>
      </w:r>
    </w:p>
    <w:p>
      <w:r>
        <w:br w:type="page"/>
      </w:r>
    </w:p>
    <w:p>
      <w:pPr>
        <w:pStyle w:val="Heading1"/>
      </w:pPr>
      <w:r>
        <w:t xml:space="preserve">Important Issues</w:t>
      </w:r>
    </w:p>
    <w:p>
      <w:pPr>
        <w:spacing w:after="80"/>
      </w:pPr>
    </w:p>
    <w:p>
      <w:pPr>
        <w:pStyle w:val="Heading2"/>
      </w:pPr>
      <w:r>
        <w:t xml:space="preserve">Issue #3: updateAvailability() Missing Cache Eviction for menu-categories</w:t>
      </w:r>
    </w:p>
    <w:p>
      <w:pPr>
        <w:spacing w:after="80"/>
      </w:pPr>
      <w:r>
        <w:rPr>
          <w:rFonts w:ascii="DM Sans" w:cs="DM Sans" w:eastAsia="DM Sans" w:hAnsi="DM Sans"/>
          <w:b/>
          <w:bCs/>
          <w:color w:val="FFFFFF"/>
          <w:sz w:val="20"/>
          <w:szCs w:val="20"/>
          <w:shd w:fill="F59E0B" w:val="clear"/>
        </w:rPr>
        <w:t xml:space="preserve"> IMPORTANT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services/menu-service/src/main/java/com/zimbite/menu/service/MenuCatalogService.java:89</w:t>
      </w:r>
    </w:p>
    <w:p>
      <w:pPr>
        <w:spacing w:after="60"/>
      </w:pPr>
    </w:p>
    <w:p>
      <w:pPr>
        <w:pStyle w:val="Heading3"/>
      </w:pPr>
      <w:r>
        <w:t xml:space="preserve">Description</w:t>
      </w:r>
    </w:p>
    <w:p>
      <w:pPr>
        <w:spacing w:after="120"/>
      </w:pPr>
      <w:r>
        <w:rPr>
          <w:rFonts w:ascii="DM Sans" w:cs="DM Sans" w:eastAsia="DM Sans" w:hAnsi="DM Sans"/>
          <w:sz w:val="22"/>
          <w:szCs w:val="22"/>
        </w:rPr>
        <w:t xml:space="preserve">The updateAvailability() method only evicts the "menu-items" cache but not the "menu-categories" cache. In contrast, the update() method correctly evicts both caches using @Caching. This inconsistency means that when a menu item's availability changes, stale category data may persist in the cache.</w:t>
      </w:r>
    </w:p>
    <w:p>
      <w:pPr>
        <w:spacing w:after="40"/>
      </w:pPr>
    </w:p>
    <w:p>
      <w:pPr>
        <w:pStyle w:val="Heading3"/>
      </w:pPr>
      <w:r>
        <w:t xml:space="preserve">Impact</w:t>
      </w:r>
    </w:p>
    <w:p>
      <w:pPr>
        <w:spacing w:after="120"/>
      </w:pPr>
      <w:r>
        <w:rPr>
          <w:rFonts w:ascii="DM Sans" w:cs="DM Sans" w:eastAsia="DM Sans" w:hAnsi="DM Sans"/>
          <w:sz w:val="22"/>
          <w:szCs w:val="22"/>
        </w:rPr>
        <w:t xml:space="preserve">If all items in a category are marked unavailable, the categories cache would still list that category. Users might navigate to a category only to find it empty, or the frontend might display incorrect category counts. This degrades user experience and creates a confusing interface.</w:t>
      </w:r>
    </w:p>
    <w:p>
      <w:pPr>
        <w:spacing w:after="40"/>
      </w:pPr>
    </w:p>
    <w:p>
      <w:pPr>
        <w:pStyle w:val="Heading3"/>
      </w:pPr>
      <w:r>
        <w:t xml:space="preserve">Before (Problematic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@CacheEvict(value = "menu-items", allEntries = true)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@Transactional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MenuItemResponse updateAvailability(</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UUID itemId, boolean available) {</w:t>
      </w:r>
    </w:p>
    <w:p>
      <w:pPr>
        <w:spacing w:after="40"/>
      </w:pPr>
    </w:p>
    <w:p>
      <w:pPr>
        <w:pStyle w:val="Heading3"/>
      </w:pPr>
      <w:r>
        <w:t xml:space="preserve">After (Fixed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@Caching(evict = {</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@CacheEvict(value = "menu-items",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allEntries = true),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@CacheEvict(value = "menu-categories",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allEntries = true)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@Transactional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MenuItemResponse updateAvailability(</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UUID itemId, boolean available) {</w:t>
      </w:r>
    </w:p>
    <w:p>
      <w:pPr>
        <w:spacing w:after="40"/>
      </w:pPr>
    </w:p>
    <w:p>
      <w:pPr>
        <w:pStyle w:val="Heading3"/>
      </w:pPr>
      <w:r>
        <w:t xml:space="preserve">Explanation</w:t>
      </w:r>
    </w:p>
    <w:p>
      <w:pPr>
        <w:spacing w:after="120"/>
      </w:pPr>
      <w:r>
        <w:rPr>
          <w:rFonts w:ascii="DM Sans" w:cs="DM Sans" w:eastAsia="DM Sans" w:hAnsi="DM Sans"/>
          <w:sz w:val="22"/>
          <w:szCs w:val="22"/>
        </w:rPr>
        <w:t xml:space="preserve">Wrapping both eviction directives in @Caching ensures that both caches are invalidated whenever item availability changes. This matches the pattern already used by the create() and update() methods, ensuring consistency across all mutating operations.</w:t>
      </w:r>
    </w:p>
    <w:p>
      <w:r>
        <w:br w:type="page"/>
      </w:r>
    </w:p>
    <w:p>
      <w:pPr>
        <w:pStyle w:val="Heading2"/>
      </w:pPr>
      <w:r>
        <w:t xml:space="preserve">Issue #4: Redis Default Host Breaks Local Development</w:t>
      </w:r>
    </w:p>
    <w:p>
      <w:pPr>
        <w:spacing w:after="80"/>
      </w:pPr>
      <w:r>
        <w:rPr>
          <w:rFonts w:ascii="DM Sans" w:cs="DM Sans" w:eastAsia="DM Sans" w:hAnsi="DM Sans"/>
          <w:b/>
          <w:bCs/>
          <w:color w:val="FFFFFF"/>
          <w:sz w:val="20"/>
          <w:szCs w:val="20"/>
          <w:shd w:fill="F59E0B" w:val="clear"/>
        </w:rPr>
        <w:t xml:space="preserve"> IMPORTANT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services/menu-service/src/main/resources/application.yml:28 (and vendor-service equivalent)</w:t>
      </w:r>
    </w:p>
    <w:p>
      <w:pPr>
        <w:spacing w:after="60"/>
      </w:pPr>
    </w:p>
    <w:p>
      <w:pPr>
        <w:pStyle w:val="Heading3"/>
      </w:pPr>
      <w:r>
        <w:t xml:space="preserve">Description</w:t>
      </w:r>
    </w:p>
    <w:p>
      <w:pPr>
        <w:spacing w:after="120"/>
      </w:pPr>
      <w:r>
        <w:rPr>
          <w:rFonts w:ascii="DM Sans" w:cs="DM Sans" w:eastAsia="DM Sans" w:hAnsi="DM Sans"/>
          <w:sz w:val="22"/>
          <w:szCs w:val="22"/>
        </w:rPr>
        <w:t xml:space="preserve">The Redis host configuration defaults to "redis" (the Docker Compose service name) when the REDIS_HOST environment variable is not set. This hostname only resolves inside Docker Compose networking. When running services locally for development (e.g., mvn spring-boot:run), Redis is typically running on localhost.</w:t>
      </w:r>
    </w:p>
    <w:p>
      <w:pPr>
        <w:spacing w:after="40"/>
      </w:pPr>
    </w:p>
    <w:p>
      <w:pPr>
        <w:pStyle w:val="Heading3"/>
      </w:pPr>
      <w:r>
        <w:t xml:space="preserve">Impact</w:t>
      </w:r>
    </w:p>
    <w:p>
      <w:pPr>
        <w:spacing w:after="120"/>
      </w:pPr>
      <w:r>
        <w:rPr>
          <w:rFonts w:ascii="DM Sans" w:cs="DM Sans" w:eastAsia="DM Sans" w:hAnsi="DM Sans"/>
          <w:sz w:val="22"/>
          <w:szCs w:val="22"/>
        </w:rPr>
        <w:t xml:space="preserve">Developers running services outside Docker will get a connection refused error on startup. The service will fail to start entirely since the Redis connection is required for the caching layer. This forces developers to always set REDIS_HOST=localhost manually or use Docker Compose exclusively.</w:t>
      </w:r>
    </w:p>
    <w:p>
      <w:pPr>
        <w:spacing w:after="40"/>
      </w:pPr>
    </w:p>
    <w:p>
      <w:pPr>
        <w:pStyle w:val="Heading3"/>
      </w:pPr>
      <w:r>
        <w:t xml:space="preserve">Before (Problematic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spring:</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data:</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host: ${REDIS_HOST:redis}</w:t>
      </w:r>
    </w:p>
    <w:p>
      <w:pPr>
        <w:spacing w:after="40"/>
      </w:pPr>
    </w:p>
    <w:p>
      <w:pPr>
        <w:pStyle w:val="Heading3"/>
      </w:pPr>
      <w:r>
        <w:t xml:space="preserve">After (Fixed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spring:</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data:</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host: ${REDIS_HOST:localhost}</w:t>
      </w:r>
    </w:p>
    <w:p>
      <w:pPr>
        <w:spacing w:after="40"/>
      </w:pPr>
    </w:p>
    <w:p>
      <w:pPr>
        <w:pStyle w:val="Heading3"/>
      </w:pPr>
      <w:r>
        <w:t xml:space="preserve">Explanation</w:t>
      </w:r>
    </w:p>
    <w:p>
      <w:pPr>
        <w:spacing w:after="120"/>
      </w:pPr>
      <w:r>
        <w:rPr>
          <w:rFonts w:ascii="DM Sans" w:cs="DM Sans" w:eastAsia="DM Sans" w:hAnsi="DM Sans"/>
          <w:sz w:val="22"/>
          <w:szCs w:val="22"/>
        </w:rPr>
        <w:t xml:space="preserve">Changing the default to "localhost" makes the service work out of the box for local development. Docker Compose already overrides this via the REDIS_HOST: redis environment variable in docker-compose.yml, so containerized deployments are unaffected. This follows the Spring Boot convention of sensible defaults for development.</w:t>
      </w:r>
    </w:p>
    <w:p>
      <w:r>
        <w:br w:type="page"/>
      </w:r>
    </w:p>
    <w:p>
      <w:pPr>
        <w:pStyle w:val="Heading2"/>
      </w:pPr>
      <w:r>
        <w:t xml:space="preserve">Issue #5: @Transactional on Cached Read Methods + Inconsistent Import</w:t>
      </w:r>
    </w:p>
    <w:p>
      <w:pPr>
        <w:spacing w:after="80"/>
      </w:pPr>
      <w:r>
        <w:rPr>
          <w:rFonts w:ascii="DM Sans" w:cs="DM Sans" w:eastAsia="DM Sans" w:hAnsi="DM Sans"/>
          <w:b/>
          <w:bCs/>
          <w:color w:val="FFFFFF"/>
          <w:sz w:val="20"/>
          <w:szCs w:val="20"/>
          <w:shd w:fill="F59E0B" w:val="clear"/>
        </w:rPr>
        <w:t xml:space="preserve"> IMPORTANT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services/menu-service/src/main/java/com/zimbite/menu/service/MenuCatalogService.java:9,27-34,41</w:t>
      </w:r>
    </w:p>
    <w:p>
      <w:pPr>
        <w:spacing w:after="60"/>
      </w:pPr>
    </w:p>
    <w:p>
      <w:pPr>
        <w:pStyle w:val="Heading3"/>
      </w:pPr>
      <w:r>
        <w:t xml:space="preserve">Description</w:t>
      </w:r>
    </w:p>
    <w:p>
      <w:pPr>
        <w:spacing w:after="120"/>
      </w:pPr>
      <w:r>
        <w:rPr>
          <w:rFonts w:ascii="DM Sans" w:cs="DM Sans" w:eastAsia="DM Sans" w:hAnsi="DM Sans"/>
          <w:sz w:val="22"/>
          <w:szCs w:val="22"/>
        </w:rPr>
        <w:t xml:space="preserve">Two issues were found: (1) The MenuCatalogService imported jakarta.transaction.Transactional while VendorService used org.springframework.transaction.annotation.Transactional. The Jakarta variant does not support the readOnly attribute. (2) The read-only methods listByVendor(), listCategories(), and getById() were annotated with @Transactional despite being single-query operations that don't need explicit transaction boundaries.</w:t>
      </w:r>
    </w:p>
    <w:p>
      <w:pPr>
        <w:spacing w:after="40"/>
      </w:pPr>
    </w:p>
    <w:p>
      <w:pPr>
        <w:pStyle w:val="Heading3"/>
      </w:pPr>
      <w:r>
        <w:t xml:space="preserve">Impact</w:t>
      </w:r>
    </w:p>
    <w:p>
      <w:pPr>
        <w:spacing w:after="120"/>
      </w:pPr>
      <w:r>
        <w:rPr>
          <w:rFonts w:ascii="DM Sans" w:cs="DM Sans" w:eastAsia="DM Sans" w:hAnsi="DM Sans"/>
          <w:sz w:val="22"/>
          <w:szCs w:val="22"/>
        </w:rPr>
        <w:t xml:space="preserve">When @Cacheable and @Transactional are both present, the @Transactional proxy executes before @Cacheable in Spring's default proxy chain. This means on cache hits, a database connection is still acquired and a transaction is opened unnecessarily, wasting HikariCP connection pool slots. Under load, this could exhaust the connection pool even though no actual database queries are being executed.</w:t>
      </w:r>
    </w:p>
    <w:p>
      <w:pPr>
        <w:spacing w:after="40"/>
      </w:pPr>
    </w:p>
    <w:p>
      <w:pPr>
        <w:pStyle w:val="Heading3"/>
      </w:pPr>
      <w:r>
        <w:t xml:space="preserve">Before (Problematic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import jakarta.transaction.Transactional;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@Cacheable(value = "menu-items", key = "#vendorId")</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@Transactional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List&lt;MenuItemResponse&gt; listByVendor(...)</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@Cacheable(value = "menu-categories", key = "#vendorId")</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@Transactional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List&lt;CategoryResponse&gt; listCategories(...)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@Transactional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MenuItemResponse getById(UUID itemId) {</w:t>
      </w:r>
    </w:p>
    <w:p>
      <w:pPr>
        <w:spacing w:after="40"/>
      </w:pPr>
    </w:p>
    <w:p>
      <w:pPr>
        <w:pStyle w:val="Heading3"/>
      </w:pPr>
      <w:r>
        <w:t xml:space="preserve">After (Fixed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import org.springframework.transaction.annotation</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.Transactional;</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@Cacheable(value = "menu-items", key = "#vendorId")</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List&lt;MenuItemResponse&gt; listByVendor(...)</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@Cacheable(value = "menu-categories", key = "#vendorId")</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List&lt;CategoryResponse&gt; listCategories(...)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public MenuItemResponse getById(UUID itemId) {</w:t>
      </w:r>
    </w:p>
    <w:p>
      <w:pPr>
        <w:spacing w:after="40"/>
      </w:pPr>
    </w:p>
    <w:p>
      <w:pPr>
        <w:pStyle w:val="Heading3"/>
      </w:pPr>
      <w:r>
        <w:t xml:space="preserve">Explanation</w:t>
      </w:r>
    </w:p>
    <w:p>
      <w:pPr>
        <w:spacing w:after="120"/>
      </w:pPr>
      <w:r>
        <w:rPr>
          <w:rFonts w:ascii="DM Sans" w:cs="DM Sans" w:eastAsia="DM Sans" w:hAnsi="DM Sans"/>
          <w:sz w:val="22"/>
          <w:szCs w:val="22"/>
        </w:rPr>
        <w:t xml:space="preserve">The import was changed to Spring's @Transactional which supports readOnly. The @Transactional annotation was removed from all three read-only methods since they are single-query operations that do not require explicit transaction boundaries. The write methods (create, update, updateAvailability) retain @Transactional since they perform read-then-write operations that need atomicity.</w:t>
      </w:r>
    </w:p>
    <w:p>
      <w:r>
        <w:br w:type="page"/>
      </w:r>
    </w:p>
    <w:p>
      <w:pPr>
        <w:pStyle w:val="Heading2"/>
      </w:pPr>
      <w:r>
        <w:t xml:space="preserve">Issue #6: Redundant Database Index in user-service Migration</w:t>
      </w:r>
    </w:p>
    <w:p>
      <w:pPr>
        <w:spacing w:after="80"/>
      </w:pPr>
      <w:r>
        <w:rPr>
          <w:rFonts w:ascii="DM Sans" w:cs="DM Sans" w:eastAsia="DM Sans" w:hAnsi="DM Sans"/>
          <w:b/>
          <w:bCs/>
          <w:color w:val="FFFFFF"/>
          <w:sz w:val="20"/>
          <w:szCs w:val="20"/>
          <w:shd w:fill="F59E0B" w:val="clear"/>
        </w:rPr>
        <w:t xml:space="preserve"> IMPORTANT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services/user-service/src/main/resources/db/migration/V3__indexes.sql:10-12</w:t>
      </w:r>
    </w:p>
    <w:p>
      <w:pPr>
        <w:spacing w:after="60"/>
      </w:pPr>
    </w:p>
    <w:p>
      <w:pPr>
        <w:pStyle w:val="Heading3"/>
      </w:pPr>
      <w:r>
        <w:t xml:space="preserve">Description</w:t>
      </w:r>
    </w:p>
    <w:p>
      <w:pPr>
        <w:spacing w:after="120"/>
      </w:pPr>
      <w:r>
        <w:rPr>
          <w:rFonts w:ascii="DM Sans" w:cs="DM Sans" w:eastAsia="DM Sans" w:hAnsi="DM Sans"/>
          <w:sz w:val="22"/>
          <w:szCs w:val="22"/>
        </w:rPr>
        <w:t xml:space="preserve">The V3__indexes.sql migration creates a composite index idx_user_favorites_user_item on (user_id, menu_item_id). However, the V2__user_features.sql migration already defines CONSTRAINT uq_user_favorite UNIQUE (user_id, menu_item_id), which implicitly creates a unique B-tree index on the same columns in the same order.</w:t>
      </w:r>
    </w:p>
    <w:p>
      <w:pPr>
        <w:spacing w:after="40"/>
      </w:pPr>
    </w:p>
    <w:p>
      <w:pPr>
        <w:pStyle w:val="Heading3"/>
      </w:pPr>
      <w:r>
        <w:t xml:space="preserve">Impact</w:t>
      </w:r>
    </w:p>
    <w:p>
      <w:pPr>
        <w:spacing w:after="120"/>
      </w:pPr>
      <w:r>
        <w:rPr>
          <w:rFonts w:ascii="DM Sans" w:cs="DM Sans" w:eastAsia="DM Sans" w:hAnsi="DM Sans"/>
          <w:sz w:val="22"/>
          <w:szCs w:val="22"/>
        </w:rPr>
        <w:t xml:space="preserve">The duplicate index wastes disk space (storing the same B-tree twice) and slows down every INSERT, UPDATE, and DELETE on the user_favorite_items table since PostgreSQL must maintain both indexes. For a high-traffic table, this overhead is measurable.</w:t>
      </w:r>
    </w:p>
    <w:p>
      <w:pPr>
        <w:spacing w:after="40"/>
      </w:pPr>
    </w:p>
    <w:p>
      <w:pPr>
        <w:pStyle w:val="Heading3"/>
      </w:pPr>
      <w:r>
        <w:t xml:space="preserve">Before (Problematic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V3__indexes.sql (line 10-12)</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CREATE INDEX IF NOT EXISTS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idx_user_favorites_user_item</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ON user_mgmt.user_favorite_items(</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user_id, menu_item_id);</w:t>
      </w:r>
    </w:p>
    <w:p>
      <w:pPr>
        <w:spacing w:after="40"/>
      </w:pPr>
    </w:p>
    <w:p>
      <w:pPr>
        <w:pStyle w:val="Heading3"/>
      </w:pPr>
      <w:r>
        <w:t xml:space="preserve">After (Fixed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Removed: the UNIQUE constraint in V2</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already provides this index implicitly.</w:t>
      </w:r>
    </w:p>
    <w:p>
      <w:pPr>
        <w:spacing w:after="40"/>
      </w:pPr>
    </w:p>
    <w:p>
      <w:pPr>
        <w:pStyle w:val="Heading3"/>
      </w:pPr>
      <w:r>
        <w:t xml:space="preserve">Explanation</w:t>
      </w:r>
    </w:p>
    <w:p>
      <w:pPr>
        <w:spacing w:after="120"/>
      </w:pPr>
      <w:r>
        <w:rPr>
          <w:rFonts w:ascii="DM Sans" w:cs="DM Sans" w:eastAsia="DM Sans" w:hAnsi="DM Sans"/>
          <w:sz w:val="22"/>
          <w:szCs w:val="22"/>
        </w:rPr>
        <w:t xml:space="preserve">PostgreSQL automatically creates a B-tree index to enforce UNIQUE constraints. Since V2 already defines UNIQUE(user_id, menu_item_id), the explicit index is redundant. The index creation was removed from the migration file, leaving only the two non-redundant indexes (idx_user_addresses_user_id and idx_user_favorites_user_id).</w:t>
      </w:r>
    </w:p>
    <w:p>
      <w:r>
        <w:br w:type="page"/>
      </w:r>
    </w:p>
    <w:p>
      <w:pPr>
        <w:pStyle w:val="Heading2"/>
      </w:pPr>
      <w:r>
        <w:t xml:space="preserve">Issue #7: No Redis Key Prefix Creates Cross-Service Collision Risk</w:t>
      </w:r>
    </w:p>
    <w:p>
      <w:pPr>
        <w:spacing w:after="80"/>
      </w:pPr>
      <w:r>
        <w:rPr>
          <w:rFonts w:ascii="DM Sans" w:cs="DM Sans" w:eastAsia="DM Sans" w:hAnsi="DM Sans"/>
          <w:b/>
          <w:bCs/>
          <w:color w:val="FFFFFF"/>
          <w:sz w:val="20"/>
          <w:szCs w:val="20"/>
          <w:shd w:fill="F59E0B" w:val="clear"/>
        </w:rPr>
        <w:t xml:space="preserve"> IMPORTANT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services/*/src/main/java/com/zimbite/*/config/CacheConfig.java</w:t>
      </w:r>
    </w:p>
    <w:p>
      <w:pPr>
        <w:spacing w:after="60"/>
      </w:pPr>
    </w:p>
    <w:p>
      <w:pPr>
        <w:pStyle w:val="Heading3"/>
      </w:pPr>
      <w:r>
        <w:t xml:space="preserve">Description</w:t>
      </w:r>
    </w:p>
    <w:p>
      <w:pPr>
        <w:spacing w:after="120"/>
      </w:pPr>
      <w:r>
        <w:rPr>
          <w:rFonts w:ascii="DM Sans" w:cs="DM Sans" w:eastAsia="DM Sans" w:hAnsi="DM Sans"/>
          <w:sz w:val="22"/>
          <w:szCs w:val="22"/>
        </w:rPr>
        <w:t xml:space="preserve">Both vendor-service and menu-service share the same Redis instance (redis:6379) but neither configures a cache key prefix. Spring Data Redis defaults to using "cacheName::key" as the Redis key. If another service were to define a cache with the same name (e.g., "vendors"), keys would collide silently, causing one service to read another service's cached data.</w:t>
      </w:r>
    </w:p>
    <w:p>
      <w:pPr>
        <w:spacing w:after="40"/>
      </w:pPr>
    </w:p>
    <w:p>
      <w:pPr>
        <w:pStyle w:val="Heading3"/>
      </w:pPr>
      <w:r>
        <w:t xml:space="preserve">Impact</w:t>
      </w:r>
    </w:p>
    <w:p>
      <w:pPr>
        <w:spacing w:after="120"/>
      </w:pPr>
      <w:r>
        <w:rPr>
          <w:rFonts w:ascii="DM Sans" w:cs="DM Sans" w:eastAsia="DM Sans" w:hAnsi="DM Sans"/>
          <w:sz w:val="22"/>
          <w:szCs w:val="22"/>
        </w:rPr>
        <w:t xml:space="preserve">Silent cache key collisions would cause one service to deserialize another service's cached objects, leading to ClassCastException at runtime or, worse, silently serving incorrect data if the types happen to share field names. This risk grows as more services adopt Redis caching.</w:t>
      </w:r>
    </w:p>
    <w:p>
      <w:pPr>
        <w:spacing w:after="40"/>
      </w:pPr>
    </w:p>
    <w:p>
      <w:pPr>
        <w:pStyle w:val="Heading3"/>
      </w:pPr>
      <w:r>
        <w:t xml:space="preserve">Before (Problematic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RedisCacheConfiguration defaults =</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RedisCacheConfiguration.defaultCacheConfig()</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.entryTtl(Duration.ofMinutes(5))</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.serializeKeysWith(...)</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.serializeValuesWith(...)</w:t>
      </w:r>
    </w:p>
    <w:p>
      <w:pPr>
        <w:spacing w:after="40"/>
      </w:pPr>
    </w:p>
    <w:p>
      <w:pPr>
        <w:pStyle w:val="Heading3"/>
      </w:pPr>
      <w:r>
        <w:t xml:space="preserve">After (Fixed Code)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RedisCacheConfiguration defaults =</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RedisCacheConfiguration.defaultCacheConfig()</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.entryTtl(Duration.ofMinutes(5))</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.prefixCacheNameWith("vendor-service:")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 menu-service uses "menu-service:"</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.serializeKeysWith(...)</w:t>
      </w:r>
    </w:p>
    <w:p>
      <w:pPr>
        <w:pBdr>
          <w:top w:val="single" w:color="CCCCCC" w:sz="1"/>
          <w:bottom w:val="single" w:color="CCCCCC" w:sz="1"/>
          <w:left w:val="single" w:color="CCCCCC" w:sz="1"/>
          <w:right w:val="single" w:color="CCCCCC" w:sz="1"/>
        </w:pBdr>
        <w:shd w:fill="F0F0F0" w:val="clear"/>
        <w:spacing w:after="60" w:before="60"/>
        <w:ind w:left="360"/>
      </w:pPr>
      <w:r>
        <w:rPr>
          <w:rFonts w:ascii="Courier New" w:cs="Courier New" w:eastAsia="Courier New" w:hAnsi="Courier New"/>
          <w:sz w:val="18"/>
          <w:szCs w:val="18"/>
        </w:rPr>
        <w:t xml:space="preserve">    .serializeValuesWith(...)</w:t>
      </w:r>
    </w:p>
    <w:p>
      <w:pPr>
        <w:spacing w:after="40"/>
      </w:pPr>
    </w:p>
    <w:p>
      <w:pPr>
        <w:pStyle w:val="Heading3"/>
      </w:pPr>
      <w:r>
        <w:t xml:space="preserve">Explanation</w:t>
      </w:r>
    </w:p>
    <w:p>
      <w:pPr>
        <w:spacing w:after="120"/>
      </w:pPr>
      <w:r>
        <w:rPr>
          <w:rFonts w:ascii="DM Sans" w:cs="DM Sans" w:eastAsia="DM Sans" w:hAnsi="DM Sans"/>
          <w:sz w:val="22"/>
          <w:szCs w:val="22"/>
        </w:rPr>
        <w:t xml:space="preserve">Adding .prefixCacheNameWith("service-name:") namespaces all cache keys, making them unique per service. For example, vendor-service's "vendors" cache will use keys like "vendor-service:vendors::key" in Redis, which cannot collide with menu-service's keys. This is a best practice when multiple applications share a Redis instance.</w:t>
      </w:r>
    </w:p>
    <w:p>
      <w:r>
        <w:br w:type="page"/>
      </w:r>
    </w:p>
    <w:p>
      <w:pPr>
        <w:pStyle w:val="Heading1"/>
      </w:pPr>
      <w:r>
        <w:t xml:space="preserve">Minor Issues</w:t>
      </w:r>
    </w:p>
    <w:p>
      <w:pPr>
        <w:spacing w:after="120"/>
      </w:pPr>
      <w:r>
        <w:rPr>
          <w:rFonts w:ascii="DM Sans" w:cs="DM Sans" w:eastAsia="DM Sans" w:hAnsi="DM Sans"/>
          <w:sz w:val="22"/>
          <w:szCs w:val="22"/>
        </w:rPr>
        <w:t xml:space="preserve">The following issues are recommendations for future improvement and were not fixed in this review cycle.</w:t>
      </w:r>
    </w:p>
    <w:p>
      <w:pPr>
        <w:spacing w:after="80"/>
      </w:pPr>
    </w:p>
    <w:p>
      <w:pPr>
        <w:pStyle w:val="Heading2"/>
      </w:pPr>
      <w:r>
        <w:t xml:space="preserve">Issue #8: getById() Returns Null Instead of Throwing</w:t>
      </w:r>
    </w:p>
    <w:p>
      <w:pPr>
        <w:spacing w:after="80"/>
      </w:pPr>
      <w:r>
        <w:rPr>
          <w:rFonts w:ascii="DM Sans" w:cs="DM Sans" w:eastAsia="DM Sans" w:hAnsi="DM Sans"/>
          <w:b/>
          <w:bCs/>
          <w:color w:val="FFFFFF"/>
          <w:sz w:val="20"/>
          <w:szCs w:val="20"/>
          <w:shd w:fill="3B82F6" w:val="clear"/>
        </w:rPr>
        <w:t xml:space="preserve"> MINOR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MenuCatalogService.java:42</w:t>
      </w:r>
    </w:p>
    <w:p>
      <w:pPr>
        <w:spacing w:after="120"/>
      </w:pPr>
      <w:r>
        <w:rPr>
          <w:rFonts w:ascii="DM Sans" w:cs="DM Sans" w:eastAsia="DM Sans" w:hAnsi="DM Sans"/>
          <w:sz w:val="22"/>
          <w:szCs w:val="22"/>
        </w:rPr>
        <w:t xml:space="preserve">MenuCatalogService.getById() returns null when an item is not found, while VendorService.getById() throws ResponseStatusException(NOT_FOUND). This inconsistency means API consumers receive different error formats depending on which service they call. The null return also makes the code fragile since callers must null-check, and if caching were added with cache-null-values: false, not-found lookups would never be cached and would hit the database every time.</w:t>
      </w:r>
    </w:p>
    <w:p>
      <w:pPr>
        <w:spacing w:after="120"/>
      </w:pPr>
      <w:r>
        <w:rPr>
          <w:rFonts w:ascii="DM Sans" w:cs="DM Sans" w:eastAsia="DM Sans" w:hAnsi="DM Sans"/>
          <w:b/>
          <w:bCs/>
          <w:sz w:val="22"/>
          <w:szCs w:val="22"/>
        </w:rPr>
        <w:t xml:space="preserve">Recommendation: </w:t>
      </w:r>
      <w:r>
        <w:rPr>
          <w:rFonts w:ascii="DM Sans" w:cs="DM Sans" w:eastAsia="DM Sans" w:hAnsi="DM Sans"/>
          <w:sz w:val="22"/>
          <w:szCs w:val="22"/>
        </w:rPr>
        <w:t xml:space="preserve">Throw ResponseStatusException(HttpStatus.NOT_FOUND, "Menu item not found") consistently, matching the VendorService pattern.</w:t>
      </w:r>
    </w:p>
    <w:p>
      <w:pPr>
        <w:spacing w:after="200"/>
      </w:pPr>
    </w:p>
    <w:p>
      <w:pPr>
        <w:pStyle w:val="Heading2"/>
      </w:pPr>
      <w:r>
        <w:t xml:space="preserve">Issue #9: Identical HikariCP Config Across 8 Services</w:t>
      </w:r>
    </w:p>
    <w:p>
      <w:pPr>
        <w:spacing w:after="80"/>
      </w:pPr>
      <w:r>
        <w:rPr>
          <w:rFonts w:ascii="DM Sans" w:cs="DM Sans" w:eastAsia="DM Sans" w:hAnsi="DM Sans"/>
          <w:b/>
          <w:bCs/>
          <w:color w:val="FFFFFF"/>
          <w:sz w:val="20"/>
          <w:szCs w:val="20"/>
          <w:shd w:fill="3B82F6" w:val="clear"/>
        </w:rPr>
        <w:t xml:space="preserve"> MINOR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All 8 application.yml files</w:t>
      </w:r>
    </w:p>
    <w:p>
      <w:pPr>
        <w:spacing w:after="120"/>
      </w:pPr>
      <w:r>
        <w:rPr>
          <w:rFonts w:ascii="DM Sans" w:cs="DM Sans" w:eastAsia="DM Sans" w:hAnsi="DM Sans"/>
          <w:sz w:val="22"/>
          <w:szCs w:val="22"/>
        </w:rPr>
        <w:t xml:space="preserve">The same HikariCP configuration block (maximum-pool-size: 10, minimum-idle: 2, connection-timeout: 20000, idle-timeout: 300000) and Hibernate batching settings are copy-pasted identically across all 8 services. This creates a maintenance burden where changing a value requires updating 8 files.</w:t>
      </w:r>
    </w:p>
    <w:p>
      <w:pPr>
        <w:spacing w:after="120"/>
      </w:pPr>
      <w:r>
        <w:rPr>
          <w:rFonts w:ascii="DM Sans" w:cs="DM Sans" w:eastAsia="DM Sans" w:hAnsi="DM Sans"/>
          <w:b/>
          <w:bCs/>
          <w:sz w:val="22"/>
          <w:szCs w:val="22"/>
        </w:rPr>
        <w:t xml:space="preserve">Recommendation: </w:t>
      </w:r>
      <w:r>
        <w:rPr>
          <w:rFonts w:ascii="DM Sans" w:cs="DM Sans" w:eastAsia="DM Sans" w:hAnsi="DM Sans"/>
          <w:sz w:val="22"/>
          <w:szCs w:val="22"/>
        </w:rPr>
        <w:t xml:space="preserve">Consider extracting shared configuration into a common Spring Boot starter module or using Spring Cloud Config for centralized configuration management.</w:t>
      </w:r>
    </w:p>
    <w:p>
      <w:pPr>
        <w:spacing w:after="200"/>
      </w:pPr>
    </w:p>
    <w:p>
      <w:pPr>
        <w:pStyle w:val="Heading2"/>
      </w:pPr>
      <w:r>
        <w:t xml:space="preserve">Issue #10: Uniform Batch Size Across All Services</w:t>
      </w:r>
    </w:p>
    <w:p>
      <w:pPr>
        <w:spacing w:after="80"/>
      </w:pPr>
      <w:r>
        <w:rPr>
          <w:rFonts w:ascii="DM Sans" w:cs="DM Sans" w:eastAsia="DM Sans" w:hAnsi="DM Sans"/>
          <w:b/>
          <w:bCs/>
          <w:color w:val="FFFFFF"/>
          <w:sz w:val="20"/>
          <w:szCs w:val="20"/>
          <w:shd w:fill="3B82F6" w:val="clear"/>
        </w:rPr>
        <w:t xml:space="preserve"> MINOR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All 8 application.yml files</w:t>
      </w:r>
    </w:p>
    <w:p>
      <w:pPr>
        <w:spacing w:after="120"/>
      </w:pPr>
      <w:r>
        <w:rPr>
          <w:rFonts w:ascii="DM Sans" w:cs="DM Sans" w:eastAsia="DM Sans" w:hAnsi="DM Sans"/>
          <w:sz w:val="22"/>
          <w:szCs w:val="22"/>
        </w:rPr>
        <w:t xml:space="preserve">All services use batch_size: 25 regardless of their write profiles. The notification-service (bulk notifications) has very different write patterns from the auth-service (one-at-a-time user creation). A uniform batch size is fine for now but may leave performance on the table for high-write services.</w:t>
      </w:r>
    </w:p>
    <w:p>
      <w:pPr>
        <w:spacing w:after="120"/>
      </w:pPr>
      <w:r>
        <w:rPr>
          <w:rFonts w:ascii="DM Sans" w:cs="DM Sans" w:eastAsia="DM Sans" w:hAnsi="DM Sans"/>
          <w:b/>
          <w:bCs/>
          <w:sz w:val="22"/>
          <w:szCs w:val="22"/>
        </w:rPr>
        <w:t xml:space="preserve">Recommendation: </w:t>
      </w:r>
      <w:r>
        <w:rPr>
          <w:rFonts w:ascii="DM Sans" w:cs="DM Sans" w:eastAsia="DM Sans" w:hAnsi="DM Sans"/>
          <w:sz w:val="22"/>
          <w:szCs w:val="22"/>
        </w:rPr>
        <w:t xml:space="preserve">Profile write patterns under realistic load and tune batch sizes per service. notification-service and order-service may benefit from batch_size: 50-100.</w:t>
      </w:r>
    </w:p>
    <w:p>
      <w:pPr>
        <w:spacing w:after="200"/>
      </w:pPr>
    </w:p>
    <w:p>
      <w:pPr>
        <w:pStyle w:val="Heading2"/>
      </w:pPr>
      <w:r>
        <w:t xml:space="preserve">Issue #11: Conservative Redis TTLs for Breakfast Platform</w:t>
      </w:r>
    </w:p>
    <w:p>
      <w:pPr>
        <w:spacing w:after="80"/>
      </w:pPr>
      <w:r>
        <w:rPr>
          <w:rFonts w:ascii="DM Sans" w:cs="DM Sans" w:eastAsia="DM Sans" w:hAnsi="DM Sans"/>
          <w:b/>
          <w:bCs/>
          <w:color w:val="FFFFFF"/>
          <w:sz w:val="20"/>
          <w:szCs w:val="20"/>
          <w:shd w:fill="3B82F6" w:val="clear"/>
        </w:rPr>
        <w:t xml:space="preserve"> MINOR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Both CacheConfig.java files</w:t>
      </w:r>
    </w:p>
    <w:p>
      <w:pPr>
        <w:spacing w:after="120"/>
      </w:pPr>
      <w:r>
        <w:rPr>
          <w:rFonts w:ascii="DM Sans" w:cs="DM Sans" w:eastAsia="DM Sans" w:hAnsi="DM Sans"/>
          <w:sz w:val="22"/>
          <w:szCs w:val="22"/>
        </w:rPr>
        <w:t xml:space="preserve">Redis TTLs are set to 5-15 minutes for vendor and menu data. Given that ZimBite operates in a 5AM-10AM breakfast window and menus/vendors are configured in advance and rarely change mid-service, these TTLs are conservative. The explicit @CacheEvict on mutations already handles data changes, making short TTLs redundant safety nets.</w:t>
      </w:r>
    </w:p>
    <w:p>
      <w:pPr>
        <w:spacing w:after="120"/>
      </w:pPr>
      <w:r>
        <w:rPr>
          <w:rFonts w:ascii="DM Sans" w:cs="DM Sans" w:eastAsia="DM Sans" w:hAnsi="DM Sans"/>
          <w:b/>
          <w:bCs/>
          <w:sz w:val="22"/>
          <w:szCs w:val="22"/>
        </w:rPr>
        <w:t xml:space="preserve">Recommendation: </w:t>
      </w:r>
      <w:r>
        <w:rPr>
          <w:rFonts w:ascii="DM Sans" w:cs="DM Sans" w:eastAsia="DM Sans" w:hAnsi="DM Sans"/>
          <w:sz w:val="22"/>
          <w:szCs w:val="22"/>
        </w:rPr>
        <w:t xml:space="preserve">Consider increasing TTLs to 30-60 minutes during the service window. The eviction annotations already handle real-time updates from vendor or menu mutations.</w:t>
      </w:r>
    </w:p>
    <w:p>
      <w:pPr>
        <w:spacing w:after="200"/>
      </w:pPr>
    </w:p>
    <w:p>
      <w:pPr>
        <w:pStyle w:val="Heading2"/>
      </w:pPr>
      <w:r>
        <w:t xml:space="preserve">Issue #12: getById() Not Cached in MenuCatalogService</w:t>
      </w:r>
    </w:p>
    <w:p>
      <w:pPr>
        <w:spacing w:after="80"/>
      </w:pPr>
      <w:r>
        <w:rPr>
          <w:rFonts w:ascii="DM Sans" w:cs="DM Sans" w:eastAsia="DM Sans" w:hAnsi="DM Sans"/>
          <w:b/>
          <w:bCs/>
          <w:color w:val="FFFFFF"/>
          <w:sz w:val="20"/>
          <w:szCs w:val="20"/>
          <w:shd w:fill="3B82F6" w:val="clear"/>
        </w:rPr>
        <w:t xml:space="preserve"> MINOR </w:t>
      </w:r>
    </w:p>
    <w:p>
      <w:pPr>
        <w:spacing w:after="120"/>
      </w:pPr>
      <w:r>
        <w:rPr>
          <w:rFonts w:ascii="DM Sans" w:cs="DM Sans" w:eastAsia="DM Sans" w:hAnsi="DM Sans"/>
          <w:b/>
          <w:bCs/>
          <w:sz w:val="22"/>
          <w:szCs w:val="22"/>
        </w:rPr>
        <w:t xml:space="preserve">File: </w:t>
      </w:r>
      <w:r>
        <w:rPr>
          <w:rFonts w:ascii="DM Sans" w:cs="DM Sans" w:eastAsia="DM Sans" w:hAnsi="DM Sans"/>
          <w:i/>
          <w:iCs/>
          <w:color w:val="555555"/>
          <w:sz w:val="22"/>
          <w:szCs w:val="22"/>
        </w:rPr>
        <w:t xml:space="preserve">MenuCatalogService.java:39</w:t>
      </w:r>
    </w:p>
    <w:p>
      <w:pPr>
        <w:spacing w:after="120"/>
      </w:pPr>
      <w:r>
        <w:rPr>
          <w:rFonts w:ascii="DM Sans" w:cs="DM Sans" w:eastAsia="DM Sans" w:hAnsi="DM Sans"/>
          <w:sz w:val="22"/>
          <w:szCs w:val="22"/>
        </w:rPr>
        <w:t xml:space="preserve">MenuCatalogService.getById() is not annotated with @Cacheable, while VendorService.getById() is cached with a 10-minute TTL. If individual menu item lookups are frequent (e.g., cart display, order validation, item detail pages), this represents a missed caching opportunity.</w:t>
      </w:r>
    </w:p>
    <w:p>
      <w:pPr>
        <w:spacing w:after="120"/>
      </w:pPr>
      <w:r>
        <w:rPr>
          <w:rFonts w:ascii="DM Sans" w:cs="DM Sans" w:eastAsia="DM Sans" w:hAnsi="DM Sans"/>
          <w:b/>
          <w:bCs/>
          <w:sz w:val="22"/>
          <w:szCs w:val="22"/>
        </w:rPr>
        <w:t xml:space="preserve">Recommendation: </w:t>
      </w:r>
      <w:r>
        <w:rPr>
          <w:rFonts w:ascii="DM Sans" w:cs="DM Sans" w:eastAsia="DM Sans" w:hAnsi="DM Sans"/>
          <w:sz w:val="22"/>
          <w:szCs w:val="22"/>
        </w:rPr>
        <w:t xml:space="preserve">Add @Cacheable(value = "menu-item", key = "#itemId") and corresponding @CacheEvict in update/updateAvailability methods. First verify that individual item lookups are a hot path via metrics.</w:t>
      </w:r>
    </w:p>
    <w:p>
      <w:r>
        <w:br w:type="page"/>
      </w:r>
    </w:p>
    <w:p>
      <w:pPr>
        <w:pStyle w:val="Heading1"/>
      </w:pPr>
      <w:r>
        <w:t xml:space="preserve">Strengths Identified</w:t>
      </w:r>
    </w:p>
    <w:p>
      <w:pPr>
        <w:spacing w:after="120"/>
      </w:pPr>
      <w:r>
        <w:rPr>
          <w:rFonts w:ascii="DM Sans" w:cs="DM Sans" w:eastAsia="DM Sans" w:hAnsi="DM Sans"/>
          <w:sz w:val="22"/>
          <w:szCs w:val="22"/>
        </w:rPr>
        <w:t xml:space="preserve">The review also identified several positive patterns worth acknowledging:</w:t>
      </w:r>
    </w:p>
    <w:p>
      <w:pPr>
        <w:spacing w:after="80"/>
      </w:pPr>
    </w:p>
    <w:p>
      <w:pPr>
        <w:pStyle w:val="ListParagraph"/>
        <w:numPr>
          <w:ilvl w:val="0"/>
          <w:numId w:val="2"/>
        </w:numPr>
        <w:spacing w:after="60"/>
      </w:pPr>
      <w:r>
        <w:rPr>
          <w:rFonts w:ascii="DM Sans" w:cs="DM Sans" w:eastAsia="DM Sans" w:hAnsi="DM Sans"/>
          <w:b/>
          <w:bCs/>
          <w:sz w:val="22"/>
          <w:szCs w:val="22"/>
        </w:rPr>
        <w:t xml:space="preserve">Well-structured cache eviction strategy: </w:t>
      </w:r>
      <w:r>
        <w:rPr>
          <w:rFonts w:ascii="DM Sans" w:cs="DM Sans" w:eastAsia="DM Sans" w:hAnsi="DM Sans"/>
          <w:sz w:val="22"/>
          <w:szCs w:val="22"/>
        </w:rPr>
        <w:t xml:space="preserve">The @Caching annotations on mutating methods correctly evict both "menu-items" and "menu-categories" caches. The eviction granularity is appropriate — create() evicts by specific vendorId while update() evicts all entries.</w:t>
      </w:r>
    </w:p>
    <w:p>
      <w:pPr>
        <w:pStyle w:val="ListParagraph"/>
        <w:numPr>
          <w:ilvl w:val="0"/>
          <w:numId w:val="2"/>
        </w:numPr>
        <w:spacing w:after="60"/>
      </w:pPr>
      <w:r>
        <w:rPr>
          <w:rFonts w:ascii="DM Sans" w:cs="DM Sans" w:eastAsia="DM Sans" w:hAnsi="DM Sans"/>
          <w:b/>
          <w:bCs/>
          <w:sz w:val="22"/>
          <w:szCs w:val="22"/>
        </w:rPr>
        <w:t xml:space="preserve">Idempotent migrations: </w:t>
      </w:r>
      <w:r>
        <w:rPr>
          <w:rFonts w:ascii="DM Sans" w:cs="DM Sans" w:eastAsia="DM Sans" w:hAnsi="DM Sans"/>
          <w:sz w:val="22"/>
          <w:szCs w:val="22"/>
        </w:rPr>
        <w:t xml:space="preserve">All index migrations use CREATE INDEX IF NOT EXISTS, making them safe to re-run in environments where migrations might be retried.</w:t>
      </w:r>
    </w:p>
    <w:p>
      <w:pPr>
        <w:pStyle w:val="ListParagraph"/>
        <w:numPr>
          <w:ilvl w:val="0"/>
          <w:numId w:val="2"/>
        </w:numPr>
        <w:spacing w:after="60"/>
      </w:pPr>
      <w:r>
        <w:rPr>
          <w:rFonts w:ascii="DM Sans" w:cs="DM Sans" w:eastAsia="DM Sans" w:hAnsi="DM Sans"/>
          <w:b/>
          <w:bCs/>
          <w:sz w:val="22"/>
          <w:szCs w:val="22"/>
        </w:rPr>
        <w:t xml:space="preserve">Correct migration version numbering: </w:t>
      </w:r>
      <w:r>
        <w:rPr>
          <w:rFonts w:ascii="DM Sans" w:cs="DM Sans" w:eastAsia="DM Sans" w:hAnsi="DM Sans"/>
          <w:sz w:val="22"/>
          <w:szCs w:val="22"/>
        </w:rPr>
        <w:t xml:space="preserve">All new migrations have sequential version numbers that don't conflict with existing migrations (V3 after V2, V5 after V4, V7 after V6).</w:t>
      </w:r>
    </w:p>
    <w:p>
      <w:pPr>
        <w:pStyle w:val="ListParagraph"/>
        <w:numPr>
          <w:ilvl w:val="0"/>
          <w:numId w:val="2"/>
        </w:numPr>
        <w:spacing w:after="60"/>
      </w:pPr>
      <w:r>
        <w:rPr>
          <w:rFonts w:ascii="DM Sans" w:cs="DM Sans" w:eastAsia="DM Sans" w:hAnsi="DM Sans"/>
          <w:b/>
          <w:bCs/>
          <w:sz w:val="22"/>
          <w:szCs w:val="22"/>
        </w:rPr>
        <w:t xml:space="preserve">Thoughtful index design: </w:t>
      </w:r>
      <w:r>
        <w:rPr>
          <w:rFonts w:ascii="DM Sans" w:cs="DM Sans" w:eastAsia="DM Sans" w:hAnsi="DM Sans"/>
          <w:sz w:val="22"/>
          <w:szCs w:val="22"/>
        </w:rPr>
        <w:t xml:space="preserve">Composite indexes match common query patterns (e.g., idx_orders_user_created on user_id, created_at DESC). Partial indexes (e.g., WHERE customer_id IS NOT NULL) avoid bloat. Inline comments explain each index's purpose.</w:t>
      </w:r>
    </w:p>
    <w:p>
      <w:pPr>
        <w:pStyle w:val="ListParagraph"/>
        <w:numPr>
          <w:ilvl w:val="0"/>
          <w:numId w:val="2"/>
        </w:numPr>
        <w:spacing w:after="60"/>
      </w:pPr>
      <w:r>
        <w:rPr>
          <w:rFonts w:ascii="DM Sans" w:cs="DM Sans" w:eastAsia="DM Sans" w:hAnsi="DM Sans"/>
          <w:b/>
          <w:bCs/>
          <w:sz w:val="22"/>
          <w:szCs w:val="22"/>
        </w:rPr>
        <w:t xml:space="preserve">Correct Docker Compose updates: </w:t>
      </w:r>
      <w:r>
        <w:rPr>
          <w:rFonts w:ascii="DM Sans" w:cs="DM Sans" w:eastAsia="DM Sans" w:hAnsi="DM Sans"/>
          <w:sz w:val="22"/>
          <w:szCs w:val="22"/>
        </w:rPr>
        <w:t xml:space="preserve">Adding REDIS_HOST: redis and redis: condition: service_healthy ensures services wait for Redis to be healthy before starting.</w:t>
      </w:r>
    </w:p>
    <w:p>
      <w:pPr>
        <w:pStyle w:val="ListParagraph"/>
        <w:numPr>
          <w:ilvl w:val="0"/>
          <w:numId w:val="2"/>
        </w:numPr>
        <w:spacing w:after="60"/>
      </w:pPr>
      <w:r>
        <w:rPr>
          <w:rFonts w:ascii="DM Sans" w:cs="DM Sans" w:eastAsia="DM Sans" w:hAnsi="DM Sans"/>
          <w:b/>
          <w:bCs/>
          <w:sz w:val="22"/>
          <w:szCs w:val="22"/>
        </w:rPr>
        <w:t xml:space="preserve">Sensible HikariCP tuning: </w:t>
      </w:r>
      <w:r>
        <w:rPr>
          <w:rFonts w:ascii="DM Sans" w:cs="DM Sans" w:eastAsia="DM Sans" w:hAnsi="DM Sans"/>
          <w:sz w:val="22"/>
          <w:szCs w:val="22"/>
        </w:rPr>
        <w:t xml:space="preserve">Pool sizes (10 max, 2 min idle) and timeouts (20s connection, 5m idle) are industry-standard values appropriate for microservices.</w:t>
      </w:r>
    </w:p>
    <w:p>
      <w:pPr>
        <w:pStyle w:val="ListParagraph"/>
        <w:numPr>
          <w:ilvl w:val="0"/>
          <w:numId w:val="2"/>
        </w:numPr>
        <w:spacing w:after="60"/>
      </w:pPr>
      <w:r>
        <w:rPr>
          <w:rFonts w:ascii="DM Sans" w:cs="DM Sans" w:eastAsia="DM Sans" w:hAnsi="DM Sans"/>
          <w:b/>
          <w:bCs/>
          <w:sz w:val="22"/>
          <w:szCs w:val="22"/>
        </w:rPr>
        <w:t xml:space="preserve">Genuine performance improvement via Hibernate batching: </w:t>
      </w:r>
      <w:r>
        <w:rPr>
          <w:rFonts w:ascii="DM Sans" w:cs="DM Sans" w:eastAsia="DM Sans" w:hAnsi="DM Sans"/>
          <w:sz w:val="22"/>
          <w:szCs w:val="22"/>
        </w:rPr>
        <w:t xml:space="preserve">Enabling batch_size: 25 with order_inserts and order_updates reduces database round trips for services performing bulk writes.</w:t>
      </w:r>
    </w:p>
    <w:p>
      <w:pPr>
        <w:spacing w:after="400"/>
      </w:pPr>
    </w:p>
    <w:p>
      <w:pPr>
        <w:pStyle w:val="Heading1"/>
      </w:pPr>
      <w:r>
        <w:t xml:space="preserve">Conclusion</w:t>
      </w:r>
    </w:p>
    <w:p>
      <w:pPr>
        <w:spacing w:after="120"/>
      </w:pPr>
      <w:r>
        <w:rPr>
          <w:rFonts w:ascii="DM Sans" w:cs="DM Sans" w:eastAsia="DM Sans" w:hAnsi="DM Sans"/>
          <w:sz w:val="22"/>
          <w:szCs w:val="22"/>
        </w:rPr>
        <w:t xml:space="preserve">All 2 critical and 5 important issues have been resolved. The fixes prevent runtime failures (cache deserialization errors, incorrect data serving), eliminate development friction (local Redis connectivity), and establish proper cache isolation between services.</w:t>
      </w:r>
    </w:p>
    <w:p>
      <w:pPr>
        <w:spacing w:after="80"/>
      </w:pPr>
    </w:p>
    <w:p>
      <w:pPr>
        <w:spacing w:after="120"/>
      </w:pPr>
      <w:r>
        <w:rPr>
          <w:rFonts w:ascii="DM Sans" w:cs="DM Sans" w:eastAsia="DM Sans" w:hAnsi="DM Sans"/>
          <w:sz w:val="22"/>
          <w:szCs w:val="22"/>
        </w:rPr>
        <w:t xml:space="preserve">The 5 minor issues are documented for future consideration and can be addressed incrementally as the platform scales. The codebase demonstrates solid engineering practices overall, particularly in migration design and cache eviction strategy.</w:t>
      </w:r>
    </w:p>
    <w:p>
      <w:pPr>
        <w:spacing w:after="80"/>
      </w:pPr>
    </w:p>
    <w:p>
      <w:pPr>
        <w:spacing w:after="120"/>
      </w:pPr>
      <w:r>
        <w:rPr>
          <w:rFonts w:ascii="DM Sans" w:cs="DM Sans" w:eastAsia="DM Sans" w:hAnsi="DM Sans"/>
          <w:b/>
          <w:bCs/>
          <w:sz w:val="22"/>
          <w:szCs w:val="22"/>
        </w:rPr>
        <w:t xml:space="preserve">Updated Verdict: </w:t>
      </w:r>
      <w:r>
        <w:rPr>
          <w:rFonts w:ascii="DM Sans" w:cs="DM Sans" w:eastAsia="DM Sans" w:hAnsi="DM Sans"/>
          <w:b/>
          <w:bCs/>
          <w:color w:val="22C55E"/>
          <w:sz w:val="22"/>
          <w:szCs w:val="22"/>
        </w:rPr>
        <w:t xml:space="preserve">READY TO PROCEED</w:t>
      </w:r>
      <w:r>
        <w:rPr>
          <w:rFonts w:ascii="DM Sans" w:cs="DM Sans" w:eastAsia="DM Sans" w:hAnsi="DM Sans"/>
          <w:sz w:val="22"/>
          <w:szCs w:val="22"/>
        </w:rPr>
        <w:t xml:space="preserve"> (after applying fixes documented in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DM Sans" w:cs="DM Sans" w:eastAsia="DM Sans" w:hAnsi="DM Sans"/>
        <w:color w:val="999999"/>
        <w:sz w:val="16"/>
        <w:szCs w:val="16"/>
      </w:rPr>
      <w:t xml:space="preserve">Page </w:t>
    </w:r>
    <w:r>
      <w:rPr>
        <w:rFonts w:ascii="DM Sans" w:cs="DM Sans" w:eastAsia="DM Sans" w:hAnsi="DM Sans"/>
        <w:color w:val="999999"/>
        <w:sz w:val="16"/>
        <w:szCs w:val="16"/>
      </w:rPr>
      <w:fldChar w:fldCharType="begin"/>
      <w:instrText xml:space="preserve">PAGE</w:instrText>
      <w:fldChar w:fldCharType="separate"/>
      <w:fldChar w:fldCharType="end"/>
    </w:r>
    <w:r>
      <w:rPr>
        <w:rFonts w:ascii="DM Sans" w:cs="DM Sans" w:eastAsia="DM Sans" w:hAnsi="DM Sans"/>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4D29" w:sz="2" w:space="4"/>
      </w:pBdr>
      <w:tabs>
        <w:tab w:val="right" w:pos="9026"/>
      </w:tabs>
    </w:pPr>
    <w:r>
      <w:rPr>
        <w:rFonts w:ascii="DM Sans" w:cs="DM Sans" w:eastAsia="DM Sans" w:hAnsi="DM Sans"/>
        <w:b/>
        <w:bCs/>
        <w:color w:val="D24D29"/>
        <w:sz w:val="18"/>
        <w:szCs w:val="18"/>
      </w:rPr>
      <w:t xml:space="preserve">ZimBite Code Review</w:t>
    </w:r>
    <w:r>
      <w:rPr>
        <w:rFonts w:ascii="DM Sans" w:cs="DM Sans" w:eastAsia="DM Sans" w:hAnsi="DM Sans"/>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ayfair Display" w:cs="Playfair Display" w:eastAsia="Playfair Display" w:hAnsi="Playfair Display"/>
      <w:b/>
      <w:bCs/>
      <w:color w:val="1A1A2E"/>
      <w:sz w:val="36"/>
      <w:szCs w:val="36"/>
    </w:rPr>
  </w:style>
  <w:style w:type="paragraph" w:styleId="Heading2">
    <w:name w:val="Heading 2"/>
    <w:basedOn w:val="Normal"/>
    <w:next w:val="Normal"/>
    <w:qFormat/>
    <w:pPr>
      <w:pBdr>
        <w:bottom w:val="single" w:color="D24D29" w:sz="2" w:space="4"/>
      </w:pBdr>
      <w:spacing w:after="160" w:before="280"/>
      <w:outlineLvl w:val="1"/>
    </w:pPr>
    <w:rPr>
      <w:rFonts w:ascii="Playfair Display" w:cs="Playfair Display" w:eastAsia="Playfair Display" w:hAnsi="Playfair Display"/>
      <w:b/>
      <w:bCs/>
      <w:color w:val="D24D29"/>
      <w:sz w:val="30"/>
      <w:szCs w:val="30"/>
    </w:rPr>
  </w:style>
  <w:style w:type="paragraph" w:styleId="Heading3">
    <w:name w:val="Heading 3"/>
    <w:basedOn w:val="Normal"/>
    <w:next w:val="Normal"/>
    <w:qFormat/>
    <w:pPr>
      <w:spacing w:after="100" w:before="200"/>
      <w:outlineLvl w:val="2"/>
    </w:pPr>
    <w:rPr>
      <w:rFonts w:ascii="DM Sans" w:cs="DM Sans" w:eastAsia="DM Sans" w:hAnsi="DM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2026-03-03T07:53:09.306Z</dcterms:created>
  <dcterms:modified xsi:type="dcterms:W3CDTF">2026-03-03T07:53:09.313Z</dcterms:modified>
</cp:coreProperties>
</file>

<file path=docProps/custom.xml><?xml version="1.0" encoding="utf-8"?>
<Properties xmlns="http://schemas.openxmlformats.org/officeDocument/2006/custom-properties" xmlns:vt="http://schemas.openxmlformats.org/officeDocument/2006/docPropsVTypes"/>
</file>