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5438" w14:textId="0A9DB993" w:rsidR="00384AB5" w:rsidRPr="007B6C78" w:rsidRDefault="00384AB5" w:rsidP="00384AB5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374151"/>
              <w:sz w:val="20"/>
              <w:szCs w:val="20"/>
              <w:shd w:val="clear" w:color="auto" w:fill="F7F7F8"/>
            </w:rPr>
            <m:t>Separation Distance</m:t>
          </m:r>
          <m:r>
            <w:rPr>
              <w:rFonts w:ascii="Cambria Math" w:eastAsiaTheme="minorEastAsia" w:hAnsi="Cambria Math"/>
              <w:color w:val="374151"/>
              <w:sz w:val="20"/>
              <w:szCs w:val="20"/>
              <w:shd w:val="clear" w:color="auto" w:fill="F7F7F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sub>
            <m:sup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Group 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Min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Max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Min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Group 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Min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Max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Min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_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Value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e>
          </m:nary>
        </m:oMath>
      </m:oMathPara>
    </w:p>
    <w:p w14:paraId="7BC259DE" w14:textId="77777777" w:rsidR="00CB484C" w:rsidRDefault="00CB484C" w:rsidP="007B6C78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</w:p>
    <w:p w14:paraId="2BB7EB49" w14:textId="77777777" w:rsidR="00F87D6A" w:rsidRPr="00F87D6A" w:rsidRDefault="00F87D6A" w:rsidP="00F87D6A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Where:</w:t>
      </w:r>
    </w:p>
    <w:p w14:paraId="49CA198C" w14:textId="60F7D8F3" w:rsidR="00F87D6A" w:rsidRPr="00F87D6A" w:rsidRDefault="00F87D6A" w:rsidP="00F87D6A">
      <w:pPr>
        <w:numPr>
          <w:ilvl w:val="0"/>
          <w:numId w:val="2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Ci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,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j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​ is the value in the 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i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th </w:t>
      </w:r>
      <w:r w:rsidR="00D35E01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feature 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column and 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j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th row.</w:t>
      </w:r>
    </w:p>
    <w:p w14:paraId="6942FB61" w14:textId="6A3BB0D9" w:rsidR="00F87D6A" w:rsidRPr="00F87D6A" w:rsidRDefault="00F87D6A" w:rsidP="00F87D6A">
      <w:pPr>
        <w:numPr>
          <w:ilvl w:val="0"/>
          <w:numId w:val="2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n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is the total number of </w:t>
      </w:r>
      <w:r w:rsidR="00D35E01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feature 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columns.</w:t>
      </w:r>
    </w:p>
    <w:p w14:paraId="49B2AB2E" w14:textId="6387434E" w:rsidR="00F87D6A" w:rsidRPr="00F87D6A" w:rsidRDefault="00F87D6A" w:rsidP="00F87D6A">
      <w:pPr>
        <w:numPr>
          <w:ilvl w:val="0"/>
          <w:numId w:val="2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n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0​ is the number of rows in </w:t>
      </w:r>
      <w:r w:rsidR="009808C4">
        <w:rPr>
          <w:rFonts w:eastAsiaTheme="minorEastAsia"/>
          <w:color w:val="374151"/>
          <w:sz w:val="20"/>
          <w:szCs w:val="20"/>
          <w:shd w:val="clear" w:color="auto" w:fill="F7F7F8"/>
        </w:rPr>
        <w:t>Normal</w:t>
      </w:r>
      <w:r w:rsidR="00D35E01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Group 0 (where the </w:t>
      </w:r>
      <w:r w:rsidR="009808C4">
        <w:rPr>
          <w:rFonts w:eastAsiaTheme="minorEastAsia"/>
          <w:color w:val="374151"/>
          <w:sz w:val="20"/>
          <w:szCs w:val="20"/>
          <w:shd w:val="clear" w:color="auto" w:fill="F7F7F8"/>
        </w:rPr>
        <w:t>predicted anomaly score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value is </w:t>
      </w:r>
      <w:r w:rsidR="009808C4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below </w:t>
      </w:r>
      <w:r w:rsidR="0006099F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or equal to </w:t>
      </w:r>
      <w:r w:rsidR="009808C4">
        <w:rPr>
          <w:rFonts w:eastAsiaTheme="minorEastAsia"/>
          <w:color w:val="374151"/>
          <w:sz w:val="20"/>
          <w:szCs w:val="20"/>
          <w:shd w:val="clear" w:color="auto" w:fill="F7F7F8"/>
        </w:rPr>
        <w:t>the threshold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).</w:t>
      </w:r>
    </w:p>
    <w:p w14:paraId="665DCF9C" w14:textId="572DF1F5" w:rsidR="00F87D6A" w:rsidRPr="00F87D6A" w:rsidRDefault="00F87D6A" w:rsidP="00F87D6A">
      <w:pPr>
        <w:numPr>
          <w:ilvl w:val="0"/>
          <w:numId w:val="2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n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1​ is the number of rows in </w:t>
      </w:r>
      <w:r w:rsidR="0006099F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Outlier 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Group 1 (</w:t>
      </w:r>
      <w:r w:rsidR="0006099F"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where the </w:t>
      </w:r>
      <w:r w:rsidR="0006099F">
        <w:rPr>
          <w:rFonts w:eastAsiaTheme="minorEastAsia"/>
          <w:color w:val="374151"/>
          <w:sz w:val="20"/>
          <w:szCs w:val="20"/>
          <w:shd w:val="clear" w:color="auto" w:fill="F7F7F8"/>
        </w:rPr>
        <w:t>predicted anomaly score</w:t>
      </w:r>
      <w:r w:rsidR="0006099F"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value is </w:t>
      </w:r>
      <w:r w:rsidR="0006099F">
        <w:rPr>
          <w:rFonts w:eastAsiaTheme="minorEastAsia"/>
          <w:color w:val="374151"/>
          <w:sz w:val="20"/>
          <w:szCs w:val="20"/>
          <w:shd w:val="clear" w:color="auto" w:fill="F7F7F8"/>
        </w:rPr>
        <w:t>above</w:t>
      </w:r>
      <w:r w:rsidR="0006099F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the threshold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).</w:t>
      </w:r>
    </w:p>
    <w:p w14:paraId="37F293F3" w14:textId="6BD387EB" w:rsidR="00F87D6A" w:rsidRPr="00F87D6A" w:rsidRDefault="00F87D6A" w:rsidP="00F87D6A">
      <w:pPr>
        <w:numPr>
          <w:ilvl w:val="0"/>
          <w:numId w:val="2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Min</w:t>
      </w:r>
      <w:r w:rsidR="00191B3F">
        <w:rPr>
          <w:rFonts w:eastAsiaTheme="minorEastAsia"/>
          <w:color w:val="374151"/>
          <w:sz w:val="20"/>
          <w:szCs w:val="20"/>
          <w:shd w:val="clear" w:color="auto" w:fill="F7F7F8"/>
        </w:rPr>
        <w:t>_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Value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  <w:vertAlign w:val="subscript"/>
        </w:rPr>
        <w:t>i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  <w:vertAlign w:val="subscript"/>
        </w:rPr>
        <w:t>​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and Max Value</w:t>
      </w:r>
      <w:r>
        <w:rPr>
          <w:rFonts w:ascii="Tahoma" w:eastAsiaTheme="minorEastAsia" w:hAnsi="Tahoma" w:cs="Tahoma"/>
          <w:color w:val="374151"/>
          <w:sz w:val="20"/>
          <w:szCs w:val="20"/>
          <w:shd w:val="clear" w:color="auto" w:fill="F7F7F8"/>
        </w:rPr>
        <w:t xml:space="preserve"> 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Max</w:t>
      </w:r>
      <w:r w:rsidR="00191B3F">
        <w:rPr>
          <w:rFonts w:eastAsiaTheme="minorEastAsia"/>
          <w:color w:val="374151"/>
          <w:sz w:val="20"/>
          <w:szCs w:val="20"/>
          <w:shd w:val="clear" w:color="auto" w:fill="F7F7F8"/>
        </w:rPr>
        <w:t>_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Value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  <w:vertAlign w:val="subscript"/>
        </w:rPr>
        <w:t>i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  <w:vertAlign w:val="subscript"/>
        </w:rPr>
        <w:t>​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are the minimum and maximum values in the </w:t>
      </w:r>
      <w:r w:rsidRPr="00F87D6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i</w:t>
      </w:r>
      <w:r w:rsidRPr="00F87D6A">
        <w:rPr>
          <w:rFonts w:eastAsiaTheme="minorEastAsia"/>
          <w:color w:val="374151"/>
          <w:sz w:val="20"/>
          <w:szCs w:val="20"/>
          <w:shd w:val="clear" w:color="auto" w:fill="F7F7F8"/>
        </w:rPr>
        <w:t>th column, respectively.</w:t>
      </w:r>
    </w:p>
    <w:p w14:paraId="4A3EDF4C" w14:textId="22C61C17" w:rsidR="00CD2733" w:rsidRDefault="00FA31CB" w:rsidP="00FA31C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FA31CB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This formula calculates the </w:t>
      </w:r>
      <w:r w:rsidR="00834E59">
        <w:rPr>
          <w:rFonts w:eastAsiaTheme="minorEastAsia"/>
          <w:color w:val="374151"/>
          <w:sz w:val="20"/>
          <w:szCs w:val="20"/>
          <w:shd w:val="clear" w:color="auto" w:fill="F7F7F8"/>
        </w:rPr>
        <w:t>separation distance</w:t>
      </w:r>
      <w:r w:rsidRPr="00FA31CB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</w:t>
      </w:r>
      <w:r w:rsidR="00803EC2">
        <w:rPr>
          <w:rFonts w:eastAsiaTheme="minorEastAsia"/>
          <w:color w:val="374151"/>
          <w:sz w:val="20"/>
          <w:szCs w:val="20"/>
          <w:shd w:val="clear" w:color="auto" w:fill="F7F7F8"/>
        </w:rPr>
        <w:t>between</w:t>
      </w:r>
      <w:r w:rsidRPr="00FA31CB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normalized values between the two groups (defined by </w:t>
      </w:r>
      <w:r w:rsidR="000D3B90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the </w:t>
      </w:r>
      <w:r w:rsidR="00803EC2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predicted </w:t>
      </w:r>
      <w:r w:rsidR="000D3B90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anomaly score column: </w:t>
      </w:r>
      <w:r w:rsidR="00803EC2">
        <w:rPr>
          <w:rFonts w:eastAsiaTheme="minorEastAsia"/>
          <w:color w:val="374151"/>
          <w:sz w:val="20"/>
          <w:szCs w:val="20"/>
          <w:shd w:val="clear" w:color="auto" w:fill="F7F7F8"/>
        </w:rPr>
        <w:t>outlier and nor</w:t>
      </w:r>
      <w:r w:rsidR="000D3B90">
        <w:rPr>
          <w:rFonts w:eastAsiaTheme="minorEastAsia"/>
          <w:color w:val="374151"/>
          <w:sz w:val="20"/>
          <w:szCs w:val="20"/>
          <w:shd w:val="clear" w:color="auto" w:fill="F7F7F8"/>
        </w:rPr>
        <w:t>m</w:t>
      </w:r>
      <w:r w:rsidR="00803EC2">
        <w:rPr>
          <w:rFonts w:eastAsiaTheme="minorEastAsia"/>
          <w:color w:val="374151"/>
          <w:sz w:val="20"/>
          <w:szCs w:val="20"/>
          <w:shd w:val="clear" w:color="auto" w:fill="F7F7F8"/>
        </w:rPr>
        <w:t>al</w:t>
      </w:r>
      <w:r w:rsidRPr="00FA31CB">
        <w:rPr>
          <w:rFonts w:eastAsiaTheme="minorEastAsia"/>
          <w:color w:val="374151"/>
          <w:sz w:val="20"/>
          <w:szCs w:val="20"/>
          <w:shd w:val="clear" w:color="auto" w:fill="F7F7F8"/>
        </w:rPr>
        <w:t>) across all n columns.</w:t>
      </w:r>
    </w:p>
    <w:sectPr w:rsidR="00CD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23D"/>
    <w:multiLevelType w:val="multilevel"/>
    <w:tmpl w:val="9B1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D77BD"/>
    <w:multiLevelType w:val="multilevel"/>
    <w:tmpl w:val="B5A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476646">
    <w:abstractNumId w:val="1"/>
  </w:num>
  <w:num w:numId="2" w16cid:durableId="6647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78"/>
    <w:rsid w:val="0006099F"/>
    <w:rsid w:val="000D3B90"/>
    <w:rsid w:val="00191B3F"/>
    <w:rsid w:val="002F5A2C"/>
    <w:rsid w:val="00384AB5"/>
    <w:rsid w:val="00384E02"/>
    <w:rsid w:val="003C1D5F"/>
    <w:rsid w:val="004513C2"/>
    <w:rsid w:val="004B147B"/>
    <w:rsid w:val="007B6B2D"/>
    <w:rsid w:val="007B6C78"/>
    <w:rsid w:val="007C0E46"/>
    <w:rsid w:val="00803EC2"/>
    <w:rsid w:val="00834E59"/>
    <w:rsid w:val="009808C4"/>
    <w:rsid w:val="00A25C80"/>
    <w:rsid w:val="00AC526D"/>
    <w:rsid w:val="00AC540D"/>
    <w:rsid w:val="00B50189"/>
    <w:rsid w:val="00B5521E"/>
    <w:rsid w:val="00C167AC"/>
    <w:rsid w:val="00C21661"/>
    <w:rsid w:val="00CB484C"/>
    <w:rsid w:val="00CD2733"/>
    <w:rsid w:val="00D35E01"/>
    <w:rsid w:val="00F16F7E"/>
    <w:rsid w:val="00F87D6A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7EB48"/>
  <w15:chartTrackingRefBased/>
  <w15:docId w15:val="{8E75BD1C-37D3-4B43-B701-919B10B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C78"/>
    <w:rPr>
      <w:color w:val="808080"/>
    </w:rPr>
  </w:style>
  <w:style w:type="character" w:customStyle="1" w:styleId="mord">
    <w:name w:val="mord"/>
    <w:basedOn w:val="DefaultParagraphFont"/>
    <w:rsid w:val="007B6C78"/>
  </w:style>
  <w:style w:type="character" w:customStyle="1" w:styleId="vlist-s">
    <w:name w:val="vlist-s"/>
    <w:basedOn w:val="DefaultParagraphFont"/>
    <w:rsid w:val="007B6C78"/>
  </w:style>
  <w:style w:type="character" w:customStyle="1" w:styleId="mop">
    <w:name w:val="mop"/>
    <w:basedOn w:val="DefaultParagraphFont"/>
    <w:rsid w:val="007B6C78"/>
  </w:style>
  <w:style w:type="character" w:customStyle="1" w:styleId="mrel">
    <w:name w:val="mrel"/>
    <w:basedOn w:val="DefaultParagraphFont"/>
    <w:rsid w:val="007B6C78"/>
  </w:style>
  <w:style w:type="character" w:customStyle="1" w:styleId="delimsizing">
    <w:name w:val="delimsizing"/>
    <w:basedOn w:val="DefaultParagraphFont"/>
    <w:rsid w:val="007B6C78"/>
  </w:style>
  <w:style w:type="character" w:customStyle="1" w:styleId="mbin">
    <w:name w:val="mbin"/>
    <w:basedOn w:val="DefaultParagraphFont"/>
    <w:rsid w:val="007B6C78"/>
  </w:style>
  <w:style w:type="character" w:customStyle="1" w:styleId="mpunct">
    <w:name w:val="mpunct"/>
    <w:basedOn w:val="DefaultParagraphFont"/>
    <w:rsid w:val="007B6C78"/>
  </w:style>
  <w:style w:type="character" w:customStyle="1" w:styleId="katex-mathml">
    <w:name w:val="katex-mathml"/>
    <w:basedOn w:val="DefaultParagraphFont"/>
    <w:rsid w:val="00F1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646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Nallakamachi</dc:creator>
  <cp:keywords/>
  <dc:description/>
  <cp:lastModifiedBy>Karthikeyan Nallakamachi</cp:lastModifiedBy>
  <cp:revision>26</cp:revision>
  <dcterms:created xsi:type="dcterms:W3CDTF">2023-10-20T09:24:00Z</dcterms:created>
  <dcterms:modified xsi:type="dcterms:W3CDTF">2023-10-20T10:01:00Z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c2a3bb3b-8b4c-4b30-b123-5796818c786b</vt:lpwstr>
  </property>
</Properties>
</file>