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0.png" ContentType="image/png"/>
  <Override PartName="/word/media/rId36.png" ContentType="image/png"/>
  <Override PartName="/word/media/rId33.png" ContentType="image/png"/>
  <Override PartName="/word/media/rId42.png" ContentType="image/png"/>
  <Override PartName="/word/media/rId39.png" ContentType="image/pn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протокола</w:t>
      </w:r>
      <w:r>
        <w:t xml:space="preserve"> </w:t>
      </w:r>
      <w:r>
        <w:t xml:space="preserve">TCP</w:t>
      </w:r>
      <w:r>
        <w:t xml:space="preserve"> </w:t>
      </w:r>
      <w:r>
        <w:t xml:space="preserve">и</w:t>
      </w:r>
      <w:r>
        <w:t xml:space="preserve"> </w:t>
      </w:r>
      <w:r>
        <w:t xml:space="preserve">алгоритма</w:t>
      </w:r>
      <w:r>
        <w:t xml:space="preserve"> </w:t>
      </w:r>
      <w:r>
        <w:t xml:space="preserve">управления</w:t>
      </w:r>
      <w:r>
        <w:t xml:space="preserve"> </w:t>
      </w:r>
      <w:r>
        <w:t xml:space="preserve">очередью</w:t>
      </w:r>
      <w:r>
        <w:t xml:space="preserve"> </w:t>
      </w:r>
      <w:r>
        <w:t xml:space="preserve">RED</w:t>
      </w:r>
    </w:p>
    <w:p>
      <w:pPr>
        <w:pStyle w:val="Author"/>
      </w:pPr>
      <w:r>
        <w:t xml:space="preserve">Ильин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разрабатывать сценарий, реализующий модель сети. Исследовать протокол TCP и алгоритм управления очередью RED.</w:t>
      </w:r>
    </w:p>
    <w:bookmarkEnd w:id="20"/>
    <w:bookmarkStart w:id="45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Требуется разработать сценарий, реализующий модель согласно рис. 2.4, по-</w:t>
      </w:r>
      <w:r>
        <w:t xml:space="preserve"> </w:t>
      </w:r>
      <w:r>
        <w:t xml:space="preserve">строить в Xgraph график изменения TCP-окна, график изменения длины очереди</w:t>
      </w:r>
      <w:r>
        <w:t xml:space="preserve"> </w:t>
      </w:r>
      <w:r>
        <w:t xml:space="preserve">и средней длины очереди.</w:t>
      </w:r>
    </w:p>
    <w:p>
      <w:pPr>
        <w:pStyle w:val="CaptionedFigure"/>
      </w:pPr>
      <w:r>
        <w:drawing>
          <wp:inline>
            <wp:extent cx="4034117" cy="1465729"/>
            <wp:effectExtent b="0" l="0" r="0" t="0"/>
            <wp:docPr descr="Рис 1. Схема сети" title="" id="22" name="Picture"/>
            <a:graphic>
              <a:graphicData uri="http://schemas.openxmlformats.org/drawingml/2006/picture">
                <pic:pic>
                  <pic:nvPicPr>
                    <pic:cNvPr descr="images/lab02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7" cy="1465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1. Схема сети</w:t>
      </w:r>
    </w:p>
    <w:p>
      <w:pPr>
        <w:numPr>
          <w:ilvl w:val="0"/>
          <w:numId w:val="1002"/>
        </w:numPr>
        <w:pStyle w:val="Compact"/>
      </w:pPr>
      <w:r>
        <w:t xml:space="preserve">Копирую содержимое файла shablon.tcl(создан при выполнении lab01) в файл lab02_1.tcl. Добавляю в файл код, предоставленный в задании к лаб. работе.</w:t>
      </w:r>
    </w:p>
    <w:p>
      <w:pPr>
        <w:pStyle w:val="CaptionedFigure"/>
      </w:pPr>
      <w:r>
        <w:drawing>
          <wp:inline>
            <wp:extent cx="5334000" cy="7089205"/>
            <wp:effectExtent b="0" l="0" r="0" t="0"/>
            <wp:docPr descr="Рис 2. Код программы(1)" title="" id="25" name="Picture"/>
            <a:graphic>
              <a:graphicData uri="http://schemas.openxmlformats.org/drawingml/2006/picture">
                <pic:pic>
                  <pic:nvPicPr>
                    <pic:cNvPr descr="images/img(1)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9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 Код программы(1)</w:t>
      </w:r>
    </w:p>
    <w:p>
      <w:pPr>
        <w:pStyle w:val="CaptionedFigure"/>
      </w:pPr>
      <w:r>
        <w:drawing>
          <wp:inline>
            <wp:extent cx="5334000" cy="6517625"/>
            <wp:effectExtent b="0" l="0" r="0" t="0"/>
            <wp:docPr descr="Рис 3. Код программы(2)" title="" id="28" name="Picture"/>
            <a:graphic>
              <a:graphicData uri="http://schemas.openxmlformats.org/drawingml/2006/picture">
                <pic:pic>
                  <pic:nvPicPr>
                    <pic:cNvPr descr="images/img(2)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 Код программы(2)</w:t>
      </w:r>
    </w:p>
    <w:p>
      <w:pPr>
        <w:pStyle w:val="CaptionedFigure"/>
      </w:pPr>
      <w:r>
        <w:drawing>
          <wp:inline>
            <wp:extent cx="5334000" cy="4643437"/>
            <wp:effectExtent b="0" l="0" r="0" t="0"/>
            <wp:docPr descr="Рис 4. Код программы(3)" title="" id="31" name="Picture"/>
            <a:graphic>
              <a:graphicData uri="http://schemas.openxmlformats.org/drawingml/2006/picture">
                <pic:pic>
                  <pic:nvPicPr>
                    <pic:cNvPr descr="images/img(3)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3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 Код программы(3)</w:t>
      </w:r>
    </w:p>
    <w:p>
      <w:pPr>
        <w:numPr>
          <w:ilvl w:val="0"/>
          <w:numId w:val="1003"/>
        </w:numPr>
      </w:pPr>
      <w:r>
        <w:t xml:space="preserve">Запускаю программу с помощью команды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ns lab02_1.tcl</w:t>
      </w:r>
    </w:p>
    <w:p>
      <w:pPr>
        <w:pStyle w:val="FirstParagraph"/>
      </w:pPr>
      <w:r>
        <w:t xml:space="preserve">Результат выполнения программы:</w:t>
      </w:r>
    </w:p>
    <w:p>
      <w:pPr>
        <w:pStyle w:val="CaptionedFigure"/>
      </w:pPr>
      <w:r>
        <w:drawing>
          <wp:inline>
            <wp:extent cx="5334000" cy="5460767"/>
            <wp:effectExtent b="0" l="0" r="0" t="0"/>
            <wp:docPr descr="Рис 5. График №1 - Динамика размера окна TCP" title="" id="34" name="Picture"/>
            <a:graphic>
              <a:graphicData uri="http://schemas.openxmlformats.org/drawingml/2006/picture">
                <pic:pic>
                  <pic:nvPicPr>
                    <pic:cNvPr descr="images/img(5)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0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5. График №1 - Динамика размера окна TCP</w:t>
      </w:r>
    </w:p>
    <w:p>
      <w:pPr>
        <w:pStyle w:val="CaptionedFigure"/>
      </w:pPr>
      <w:r>
        <w:drawing>
          <wp:inline>
            <wp:extent cx="5334000" cy="3741761"/>
            <wp:effectExtent b="0" l="0" r="0" t="0"/>
            <wp:docPr descr="Рис 6. График №2 - Динамика очереди и средней длины очереди" title="" id="37" name="Picture"/>
            <a:graphic>
              <a:graphicData uri="http://schemas.openxmlformats.org/drawingml/2006/picture">
                <pic:pic>
                  <pic:nvPicPr>
                    <pic:cNvPr descr="images/img(4)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 График №2 - Динамика очереди и средней длины очереди</w:t>
      </w:r>
    </w:p>
    <w:p>
      <w:pPr>
        <w:numPr>
          <w:ilvl w:val="0"/>
          <w:numId w:val="1004"/>
        </w:numPr>
      </w:pPr>
      <w:r>
        <w:t xml:space="preserve">В упражнении требуется изменить тип протоколов на Newreno и Vegas. На скриншоте ниже представлены графики для трех разных типов протоколов.</w:t>
      </w:r>
    </w:p>
    <w:p>
      <w:pPr>
        <w:numPr>
          <w:ilvl w:val="0"/>
          <w:numId w:val="1000"/>
        </w:numPr>
      </w:pPr>
      <w:r>
        <w:t xml:space="preserve">Первый стобец - Протокол Vegas</w:t>
      </w:r>
    </w:p>
    <w:p>
      <w:pPr>
        <w:numPr>
          <w:ilvl w:val="0"/>
          <w:numId w:val="1000"/>
        </w:numPr>
      </w:pPr>
      <w:r>
        <w:t xml:space="preserve">Второй столбец - Протокол Newreno</w:t>
      </w:r>
    </w:p>
    <w:p>
      <w:pPr>
        <w:numPr>
          <w:ilvl w:val="0"/>
          <w:numId w:val="1000"/>
        </w:numPr>
      </w:pPr>
      <w:r>
        <w:t xml:space="preserve">Третий столбец - Протокол Reno</w:t>
      </w:r>
    </w:p>
    <w:p>
      <w:pPr>
        <w:pStyle w:val="CaptionedFigure"/>
      </w:pPr>
      <w:r>
        <w:drawing>
          <wp:inline>
            <wp:extent cx="5334000" cy="3308258"/>
            <wp:effectExtent b="0" l="0" r="0" t="0"/>
            <wp:docPr descr="Рис 7. Графики для каждого протокола" title="" id="40" name="Picture"/>
            <a:graphic>
              <a:graphicData uri="http://schemas.openxmlformats.org/drawingml/2006/picture">
                <pic:pic>
                  <pic:nvPicPr>
                    <pic:cNvPr descr="images/img(7)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7. Графики для каждого протокола</w:t>
      </w:r>
    </w:p>
    <w:p>
      <w:pPr>
        <w:numPr>
          <w:ilvl w:val="0"/>
          <w:numId w:val="1005"/>
        </w:numPr>
        <w:pStyle w:val="Compact"/>
      </w:pPr>
      <w:r>
        <w:t xml:space="preserve">Также в упражнении было необходимо внести изменения при отображении окон. Через Xgraph, установленный в образе, предоставленном нам, это сделать невозможно, т.к. там очень старая версия. Я попробовал установить Xgraph последней версии в своих системах Ubuntu 22 и Windows 11, но так и не удалось заставить это работать через команду ns. Если открыть файл через Xgraph самостоятельно, то в опциях возможно изменить все необходимые параметры, кроме цвета траекторий. Для изменения цвета траекторий я нашел способ, но у меня не получилось запустить его.</w:t>
      </w:r>
    </w:p>
    <w:p>
      <w:pPr>
        <w:pStyle w:val="CaptionedFigure"/>
      </w:pPr>
      <w:r>
        <w:drawing>
          <wp:inline>
            <wp:extent cx="5334000" cy="4047868"/>
            <wp:effectExtent b="0" l="0" r="0" t="0"/>
            <wp:docPr descr="Рис 8. График с измененными характеристиками отображения" title="" id="43" name="Picture"/>
            <a:graphic>
              <a:graphicData uri="http://schemas.openxmlformats.org/drawingml/2006/picture">
                <pic:pic>
                  <pic:nvPicPr>
                    <pic:cNvPr descr="images/img(6)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7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8. График с измененными характеристиками отображения</w:t>
      </w:r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Получены навыки работы с ns2 в связке с Xgraph</w:t>
      </w:r>
    </w:p>
    <w:bookmarkEnd w:id="46"/>
    <w:bookmarkStart w:id="47" w:name="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Библиография</w:t>
      </w:r>
    </w:p>
    <w:p>
      <w:pPr>
        <w:numPr>
          <w:ilvl w:val="0"/>
          <w:numId w:val="1006"/>
        </w:numPr>
        <w:pStyle w:val="Compact"/>
      </w:pPr>
      <w:r>
        <w:t xml:space="preserve">Методические материалы курса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3" Target="media/rId33.png" /><Relationship Type="http://schemas.openxmlformats.org/officeDocument/2006/relationships/image" Id="rId42" Target="media/rId42.png" /><Relationship Type="http://schemas.openxmlformats.org/officeDocument/2006/relationships/image" Id="rId39" Target="media/rId39.png" /><Relationship Type="http://schemas.openxmlformats.org/officeDocument/2006/relationships/image" Id="rId21" Target="media/rId2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2. Исследование протокола TCP и алгоритма управления очередью RED</dc:title>
  <dc:creator>Ильин Никита Евгеньевич</dc:creator>
  <dc:language>ru-RU</dc:language>
  <cp:keywords/>
  <dcterms:created xsi:type="dcterms:W3CDTF">2022-04-29T11:51:55Z</dcterms:created>
  <dcterms:modified xsi:type="dcterms:W3CDTF">2022-04-29T11:51:55Z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BlockInlineMath">
    <vt:lpwstr>False</vt:lpwstr>
  </property>
  <property fmtid="{D5CDD505-2E9C-101B-9397-08002B2CF9AE}" pid="19" name="eqnBlockTemplate">
    <vt:lpwstr>ti</vt:lpwstr>
  </property>
  <property fmtid="{D5CDD505-2E9C-101B-9397-08002B2CF9AE}" pid="20" name="eqnIndexTemplate">
    <vt:lpwstr>(i)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Listing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List of Figures</vt:lpwstr>
  </property>
  <property fmtid="{D5CDD505-2E9C-101B-9397-08002B2CF9AE}" pid="40" name="lolTitle">
    <vt:lpwstr>List of Listings</vt:lpwstr>
  </property>
  <property fmtid="{D5CDD505-2E9C-101B-9397-08002B2CF9AE}" pid="41" name="lot">
    <vt:lpwstr>True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