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IMPLEMENTATION PLAN</w:t>
      </w:r>
    </w:p>
    <w:p>
      <w:pPr>
        <w:jc w:val="center"/>
      </w:pPr>
      <w:r>
        <w:rPr>
          <w:b/>
          <w:sz w:val="40"/>
        </w:rPr>
        <w:t>GARANSITECH</w:t>
      </w:r>
    </w:p>
    <w:p>
      <w:pPr>
        <w:jc w:val="center"/>
      </w:pPr>
      <w:r>
        <w:rPr>
          <w:i/>
          <w:sz w:val="24"/>
        </w:rPr>
        <w:t>Sistem Manajemen Garansi dan Klaim Produk</w:t>
      </w:r>
    </w:p>
    <w:p/>
    <w:p>
      <w:pPr>
        <w:jc w:val="center"/>
      </w:pPr>
      <w:r>
        <w:rPr>
          <w:b/>
        </w:rPr>
        <w:t>Disusun berdasarkan SRS, PRD, Workflow, dan kondisi project saat ini</w:t>
        <w:br/>
      </w:r>
      <w:r>
        <w:rPr>
          <w:sz w:val="21"/>
        </w:rPr>
        <w:t>September 2026</w:t>
      </w:r>
    </w:p>
    <w:p>
      <w:r>
        <w:br w:type="page"/>
      </w:r>
    </w:p>
    <w:p>
      <w:pPr>
        <w:pStyle w:val="Heading1"/>
      </w:pPr>
      <w:r>
        <w:t>1. Tujuan Implementation Plan</w:t>
      </w:r>
    </w:p>
    <w:p>
      <w:r>
        <w:t>Implementation Plan ini menjadi panduan pengerjaan GaransiTech dari kondisi project saat ini hingga sistem siap diuji dan digunakan. Rencana implementasi disusun dengan mengacu pada Software Requirements Specification (SRS), Product Requirements Document (PRD), workflow pengelolaan garansi dan penanganan/tracking klaim, serta struktur project GaransiTech yang sudah tersedia.</w:t>
      </w:r>
    </w:p>
    <w:p>
      <w:r>
        <w:t>Fokus implementasi adalah memastikan alur utama berjalan utuh: admin login → mengelola pelanggan, vendor, produk dan unit produk → membuat dan memantau garansi → mencatat klaim → mencatat pengajuan manual ke vendor dan perkembangannya → menggunakan rekomendasi AI → melakukan tracking status → melihat riwayat → pencarian, monitoring dan laporan.</w:t>
      </w:r>
    </w:p>
    <w:p>
      <w:pPr>
        <w:pStyle w:val="Heading1"/>
      </w:pPr>
      <w:r>
        <w:t>2. Dasar dan Batasan Implementasi</w:t>
      </w:r>
    </w:p>
    <w:p>
      <w:pPr>
        <w:pStyle w:val="ListBullet"/>
      </w:pPr>
      <w:r>
        <w:t>GaransiTech merupakan aplikasi web internal untuk admin/staf toko.</w:t>
      </w:r>
    </w:p>
    <w:p>
      <w:pPr>
        <w:pStyle w:val="ListBullet"/>
      </w:pPr>
      <w:r>
        <w:t>Pelanggan tidak login dan tidak mengajukan klaim langsung melalui aplikasi.</w:t>
      </w:r>
    </w:p>
    <w:p>
      <w:pPr>
        <w:pStyle w:val="ListBullet"/>
      </w:pPr>
      <w:r>
        <w:t>Vendor tidak menggunakan aplikasi; pengajuan ke vendor dilakukan manual oleh toko di luar sistem, kemudian hasil/perkembangan dicatat admin.</w:t>
      </w:r>
    </w:p>
    <w:p>
      <w:pPr>
        <w:pStyle w:val="ListBullet"/>
      </w:pPr>
      <w:r>
        <w:t>Teknologi utama: Next.js (frontend), Laravel REST API (backend), MySQL (database), dan HTTPS untuk komunikasi.</w:t>
      </w:r>
    </w:p>
    <w:p>
      <w:pPr>
        <w:pStyle w:val="ListBullet"/>
      </w:pPr>
      <w:r>
        <w:t>AI digunakan sebagai rekomendasi kategori keluhan (hardware/software/jaringan) dan tingkat urgensi; keputusan akhir tetap oleh admin.</w:t>
      </w:r>
    </w:p>
    <w:p>
      <w:pPr>
        <w:pStyle w:val="ListBullet"/>
      </w:pPr>
      <w:r>
        <w:t>Pengembangan tidak mencakup transaksi penjualan/pembayaran, logistik, diagnosis fisik otomatis, integrasi marketplace/POS/service center, atau notifikasi WhatsApp/SMS.</w:t>
      </w:r>
    </w:p>
    <w:p>
      <w:pPr>
        <w:pStyle w:val="Heading1"/>
      </w:pPr>
      <w:r>
        <w:t>3. Acuan Kebutuhan</w:t>
      </w:r>
    </w:p>
    <w:tbl>
      <w:tblPr>
        <w:tblStyle w:val="TableGrid"/>
        <w:tblW w:type="auto" w:w="0"/>
        <w:jc w:val="center"/>
        <w:tblLook w:firstColumn="1" w:firstRow="1" w:lastColumn="0" w:lastRow="0" w:noHBand="0" w:noVBand="1" w:val="04A0"/>
      </w:tblPr>
      <w:tblGrid>
        <w:gridCol w:w="4674"/>
        <w:gridCol w:w="4674"/>
      </w:tblGrid>
      <w:tr>
        <w:tc>
          <w:tcPr>
            <w:tcW w:type="dxa" w:w="4674"/>
            <w:shd w:fill="D9EAF7"/>
          </w:tcPr>
          <w:p>
            <w:r>
              <w:rPr>
                <w:rFonts w:ascii="Arial" w:hAnsi="Arial"/>
                <w:b/>
                <w:sz w:val="18"/>
              </w:rPr>
              <w:t>Sumber</w:t>
            </w:r>
          </w:p>
        </w:tc>
        <w:tc>
          <w:tcPr>
            <w:tcW w:type="dxa" w:w="4674"/>
            <w:shd w:fill="D9EAF7"/>
          </w:tcPr>
          <w:p>
            <w:r>
              <w:rPr>
                <w:rFonts w:ascii="Arial" w:hAnsi="Arial"/>
                <w:b/>
                <w:sz w:val="18"/>
              </w:rPr>
              <w:t>Bagian yang Menjadi Acuan</w:t>
            </w:r>
          </w:p>
        </w:tc>
      </w:tr>
      <w:tr>
        <w:tc>
          <w:tcPr>
            <w:tcW w:type="dxa" w:w="4674"/>
            <w:vAlign w:val="center"/>
          </w:tcPr>
          <w:p>
            <w:r>
              <w:rPr>
                <w:rFonts w:ascii="Arial" w:hAnsi="Arial"/>
                <w:b w:val="0"/>
                <w:sz w:val="18"/>
              </w:rPr>
              <w:t>SRS GaransiTech</w:t>
            </w:r>
          </w:p>
        </w:tc>
        <w:tc>
          <w:tcPr>
            <w:tcW w:type="dxa" w:w="4674"/>
            <w:vAlign w:val="center"/>
          </w:tcPr>
          <w:p>
            <w:r>
              <w:rPr>
                <w:rFonts w:ascii="Arial" w:hAnsi="Arial"/>
                <w:b w:val="0"/>
                <w:sz w:val="18"/>
              </w:rPr>
              <w:t>Ruang lingkup, workflow, user story, business rules, acceptance criteria, ERD, kebutuhan fungsional/non-fungsional, pembagian tugas, dan timeline.</w:t>
            </w:r>
          </w:p>
        </w:tc>
      </w:tr>
      <w:tr>
        <w:tc>
          <w:tcPr>
            <w:tcW w:type="dxa" w:w="4674"/>
            <w:vAlign w:val="center"/>
          </w:tcPr>
          <w:p>
            <w:r>
              <w:rPr>
                <w:rFonts w:ascii="Arial" w:hAnsi="Arial"/>
                <w:b w:val="0"/>
                <w:sz w:val="18"/>
              </w:rPr>
              <w:t>PRD GaransiTech v1.0</w:t>
            </w:r>
          </w:p>
        </w:tc>
        <w:tc>
          <w:tcPr>
            <w:tcW w:type="dxa" w:w="4674"/>
            <w:vAlign w:val="center"/>
          </w:tcPr>
          <w:p>
            <w:r>
              <w:rPr>
                <w:rFonts w:ascii="Arial" w:hAnsi="Arial"/>
                <w:b w:val="0"/>
                <w:sz w:val="18"/>
              </w:rPr>
              <w:t>Prioritas Must Have/Should Have, detail user story dan acceptance criteria, metrik keberhasilan, entitas data, risiko, dan ketergantungan AI.</w:t>
            </w:r>
          </w:p>
        </w:tc>
      </w:tr>
      <w:tr>
        <w:tc>
          <w:tcPr>
            <w:tcW w:type="dxa" w:w="4674"/>
            <w:vAlign w:val="center"/>
          </w:tcPr>
          <w:p>
            <w:r>
              <w:rPr>
                <w:rFonts w:ascii="Arial" w:hAnsi="Arial"/>
                <w:b w:val="0"/>
                <w:sz w:val="18"/>
              </w:rPr>
              <w:t>Project GaransiTech-main</w:t>
            </w:r>
          </w:p>
        </w:tc>
        <w:tc>
          <w:tcPr>
            <w:tcW w:type="dxa" w:w="4674"/>
            <w:vAlign w:val="center"/>
          </w:tcPr>
          <w:p>
            <w:r>
              <w:rPr>
                <w:rFonts w:ascii="Arial" w:hAnsi="Arial"/>
                <w:b w:val="0"/>
                <w:sz w:val="18"/>
              </w:rPr>
              <w:t>Kondisi implementasi saat ini: struktur Laravel, migration/model/controller backend, serta halaman Next.js yang sudah tersedia.</w:t>
            </w:r>
          </w:p>
        </w:tc>
      </w:tr>
    </w:tbl>
    <w:p/>
    <w:p>
      <w:pPr>
        <w:pStyle w:val="Heading1"/>
      </w:pPr>
      <w:r>
        <w:t>4. Kondisi Project Saat Ini</w:t>
      </w:r>
    </w:p>
    <w:p>
      <w:r>
        <w:t>Berdasarkan arsip GaransiTech-main yang diberikan, project sudah memiliki sebagian fondasi backend dan frontend. Karena itu, implementation plan ini diposisikan sebagai rencana penyelesaian dan pengembangan lanjutan, bukan memulai seluruh sistem dari nol.</w:t>
      </w:r>
    </w:p>
    <w:tbl>
      <w:tblPr>
        <w:tblStyle w:val="TableGrid"/>
        <w:tblW w:type="auto" w:w="0"/>
        <w:jc w:val="center"/>
        <w:tblLook w:firstColumn="1" w:firstRow="1" w:lastColumn="0" w:lastRow="0" w:noHBand="0" w:noVBand="1" w:val="04A0"/>
      </w:tblPr>
      <w:tblGrid>
        <w:gridCol w:w="3116"/>
        <w:gridCol w:w="3116"/>
        <w:gridCol w:w="3116"/>
      </w:tblGrid>
      <w:tr>
        <w:tc>
          <w:tcPr>
            <w:tcW w:type="dxa" w:w="3116"/>
            <w:shd w:fill="D9EAF7"/>
          </w:tcPr>
          <w:p>
            <w:r>
              <w:rPr>
                <w:rFonts w:ascii="Arial" w:hAnsi="Arial"/>
                <w:b/>
                <w:sz w:val="18"/>
              </w:rPr>
              <w:t>Bagian</w:t>
            </w:r>
          </w:p>
        </w:tc>
        <w:tc>
          <w:tcPr>
            <w:tcW w:type="dxa" w:w="3116"/>
            <w:shd w:fill="D9EAF7"/>
          </w:tcPr>
          <w:p>
            <w:r>
              <w:rPr>
                <w:rFonts w:ascii="Arial" w:hAnsi="Arial"/>
                <w:b/>
                <w:sz w:val="18"/>
              </w:rPr>
              <w:t>Yang Sudah Terlihat di Project</w:t>
            </w:r>
          </w:p>
        </w:tc>
        <w:tc>
          <w:tcPr>
            <w:tcW w:type="dxa" w:w="3116"/>
            <w:shd w:fill="D9EAF7"/>
          </w:tcPr>
          <w:p>
            <w:r>
              <w:rPr>
                <w:rFonts w:ascii="Arial" w:hAnsi="Arial"/>
                <w:b/>
                <w:sz w:val="18"/>
              </w:rPr>
              <w:t>Implikasi Rencana</w:t>
            </w:r>
          </w:p>
        </w:tc>
      </w:tr>
      <w:tr>
        <w:tc>
          <w:tcPr>
            <w:tcW w:type="dxa" w:w="3116"/>
            <w:vAlign w:val="center"/>
          </w:tcPr>
          <w:p>
            <w:r>
              <w:rPr>
                <w:rFonts w:ascii="Arial" w:hAnsi="Arial"/>
                <w:b w:val="0"/>
                <w:sz w:val="18"/>
              </w:rPr>
              <w:t>Backend</w:t>
            </w:r>
          </w:p>
        </w:tc>
        <w:tc>
          <w:tcPr>
            <w:tcW w:type="dxa" w:w="3116"/>
            <w:vAlign w:val="center"/>
          </w:tcPr>
          <w:p>
            <w:r>
              <w:rPr>
                <w:rFonts w:ascii="Arial" w:hAnsi="Arial"/>
                <w:b w:val="0"/>
                <w:sz w:val="18"/>
              </w:rPr>
              <w:t>Laravel dengan AuthController dan WarrantyClaimController.</w:t>
            </w:r>
          </w:p>
        </w:tc>
        <w:tc>
          <w:tcPr>
            <w:tcW w:type="dxa" w:w="3116"/>
            <w:vAlign w:val="center"/>
          </w:tcPr>
          <w:p>
            <w:r>
              <w:rPr>
                <w:rFonts w:ascii="Arial" w:hAnsi="Arial"/>
                <w:b w:val="0"/>
                <w:sz w:val="18"/>
              </w:rPr>
              <w:t>Lanjutkan penyempurnaan API dan logika bisnis; jangan membuat modul autentikasi/klaim dari nol.</w:t>
            </w:r>
          </w:p>
        </w:tc>
      </w:tr>
      <w:tr>
        <w:tc>
          <w:tcPr>
            <w:tcW w:type="dxa" w:w="3116"/>
            <w:vAlign w:val="center"/>
          </w:tcPr>
          <w:p>
            <w:r>
              <w:rPr>
                <w:rFonts w:ascii="Arial" w:hAnsi="Arial"/>
                <w:b w:val="0"/>
                <w:sz w:val="18"/>
              </w:rPr>
              <w:t>Model</w:t>
            </w:r>
          </w:p>
        </w:tc>
        <w:tc>
          <w:tcPr>
            <w:tcW w:type="dxa" w:w="3116"/>
            <w:vAlign w:val="center"/>
          </w:tcPr>
          <w:p>
            <w:r>
              <w:rPr>
                <w:rFonts w:ascii="Arial" w:hAnsi="Arial"/>
                <w:b w:val="0"/>
                <w:sz w:val="18"/>
              </w:rPr>
              <w:t>Model User, Customer, Product, ProductUnit, Vendor, Warranty, Warranty Claims, dan ClaimStatusLog tersedia.</w:t>
            </w:r>
          </w:p>
        </w:tc>
        <w:tc>
          <w:tcPr>
            <w:tcW w:type="dxa" w:w="3116"/>
            <w:vAlign w:val="center"/>
          </w:tcPr>
          <w:p>
            <w:r>
              <w:rPr>
                <w:rFonts w:ascii="Arial" w:hAnsi="Arial"/>
                <w:b w:val="0"/>
                <w:sz w:val="18"/>
              </w:rPr>
              <w:t>Lakukan pengecekan relasi, fillable/casts, validasi, dan konsistensi penamaan.</w:t>
            </w:r>
          </w:p>
        </w:tc>
      </w:tr>
      <w:tr>
        <w:tc>
          <w:tcPr>
            <w:tcW w:type="dxa" w:w="3116"/>
            <w:vAlign w:val="center"/>
          </w:tcPr>
          <w:p>
            <w:r>
              <w:rPr>
                <w:rFonts w:ascii="Arial" w:hAnsi="Arial"/>
                <w:b w:val="0"/>
                <w:sz w:val="18"/>
              </w:rPr>
              <w:t>Database</w:t>
            </w:r>
          </w:p>
        </w:tc>
        <w:tc>
          <w:tcPr>
            <w:tcW w:type="dxa" w:w="3116"/>
            <w:vAlign w:val="center"/>
          </w:tcPr>
          <w:p>
            <w:r>
              <w:rPr>
                <w:rFonts w:ascii="Arial" w:hAnsi="Arial"/>
                <w:b w:val="0"/>
                <w:sz w:val="18"/>
              </w:rPr>
              <w:t>Migration users, vendors, customers, products, warranty claims, product units, warranties, dan claim status logs tersedia.</w:t>
            </w:r>
          </w:p>
        </w:tc>
        <w:tc>
          <w:tcPr>
            <w:tcW w:type="dxa" w:w="3116"/>
            <w:vAlign w:val="center"/>
          </w:tcPr>
          <w:p>
            <w:r>
              <w:rPr>
                <w:rFonts w:ascii="Arial" w:hAnsi="Arial"/>
                <w:b w:val="0"/>
                <w:sz w:val="18"/>
              </w:rPr>
              <w:t>Audit ERD dan migration agar sesuai SRS/PRD sebelum fitur lanjutan dikembangkan.</w:t>
            </w:r>
          </w:p>
        </w:tc>
      </w:tr>
      <w:tr>
        <w:tc>
          <w:tcPr>
            <w:tcW w:type="dxa" w:w="3116"/>
            <w:vAlign w:val="center"/>
          </w:tcPr>
          <w:p>
            <w:r>
              <w:rPr>
                <w:rFonts w:ascii="Arial" w:hAnsi="Arial"/>
                <w:b w:val="0"/>
                <w:sz w:val="18"/>
              </w:rPr>
              <w:t>Frontend</w:t>
            </w:r>
          </w:p>
        </w:tc>
        <w:tc>
          <w:tcPr>
            <w:tcW w:type="dxa" w:w="3116"/>
            <w:vAlign w:val="center"/>
          </w:tcPr>
          <w:p>
            <w:r>
              <w:rPr>
                <w:rFonts w:ascii="Arial" w:hAnsi="Arial"/>
                <w:b w:val="0"/>
                <w:sz w:val="18"/>
              </w:rPr>
              <w:t>Next.js sudah memiliki halaman login, register, dashboard, komponen AuthForm, serta library API.</w:t>
            </w:r>
          </w:p>
        </w:tc>
        <w:tc>
          <w:tcPr>
            <w:tcW w:type="dxa" w:w="3116"/>
            <w:vAlign w:val="center"/>
          </w:tcPr>
          <w:p>
            <w:r>
              <w:rPr>
                <w:rFonts w:ascii="Arial" w:hAnsi="Arial"/>
                <w:b w:val="0"/>
                <w:sz w:val="18"/>
              </w:rPr>
              <w:t>Kembangkan modul bisnis setelah autentikasi dan koneksi API stabil.</w:t>
            </w:r>
          </w:p>
        </w:tc>
      </w:tr>
      <w:tr>
        <w:tc>
          <w:tcPr>
            <w:tcW w:type="dxa" w:w="3116"/>
            <w:vAlign w:val="center"/>
          </w:tcPr>
          <w:p>
            <w:r>
              <w:rPr>
                <w:rFonts w:ascii="Arial" w:hAnsi="Arial"/>
                <w:b w:val="0"/>
                <w:sz w:val="18"/>
              </w:rPr>
              <w:t>Testing</w:t>
            </w:r>
          </w:p>
        </w:tc>
        <w:tc>
          <w:tcPr>
            <w:tcW w:type="dxa" w:w="3116"/>
            <w:vAlign w:val="center"/>
          </w:tcPr>
          <w:p>
            <w:r>
              <w:rPr>
                <w:rFonts w:ascii="Arial" w:hAnsi="Arial"/>
                <w:b w:val="0"/>
                <w:sz w:val="18"/>
              </w:rPr>
              <w:t>Struktur test Laravel sudah tersedia.</w:t>
            </w:r>
          </w:p>
        </w:tc>
        <w:tc>
          <w:tcPr>
            <w:tcW w:type="dxa" w:w="3116"/>
            <w:vAlign w:val="center"/>
          </w:tcPr>
          <w:p>
            <w:r>
              <w:rPr>
                <w:rFonts w:ascii="Arial" w:hAnsi="Arial"/>
                <w:b w:val="0"/>
                <w:sz w:val="18"/>
              </w:rPr>
              <w:t>Tambahkan test case sesuai acceptance criteria dan lakukan regression testing bertahap.</w:t>
            </w:r>
          </w:p>
        </w:tc>
      </w:tr>
    </w:tbl>
    <w:p/>
    <w:p>
      <w:pPr>
        <w:pStyle w:val="Heading1"/>
      </w:pPr>
      <w:r>
        <w:t>5. Arsitektur Implementasi</w:t>
      </w:r>
    </w:p>
    <w:tbl>
      <w:tblPr>
        <w:tblStyle w:val="TableGrid"/>
        <w:tblW w:type="auto" w:w="0"/>
        <w:jc w:val="center"/>
        <w:tblLook w:firstColumn="1" w:firstRow="1" w:lastColumn="0" w:lastRow="0" w:noHBand="0" w:noVBand="1" w:val="04A0"/>
      </w:tblPr>
      <w:tblGrid>
        <w:gridCol w:w="3116"/>
        <w:gridCol w:w="3116"/>
        <w:gridCol w:w="3116"/>
      </w:tblGrid>
      <w:tr>
        <w:tc>
          <w:tcPr>
            <w:tcW w:type="dxa" w:w="3116"/>
            <w:shd w:fill="D9EAF7"/>
          </w:tcPr>
          <w:p>
            <w:r>
              <w:rPr>
                <w:rFonts w:ascii="Arial" w:hAnsi="Arial"/>
                <w:b/>
                <w:sz w:val="18"/>
              </w:rPr>
              <w:t>Layer</w:t>
            </w:r>
          </w:p>
        </w:tc>
        <w:tc>
          <w:tcPr>
            <w:tcW w:type="dxa" w:w="3116"/>
            <w:shd w:fill="D9EAF7"/>
          </w:tcPr>
          <w:p>
            <w:r>
              <w:rPr>
                <w:rFonts w:ascii="Arial" w:hAnsi="Arial"/>
                <w:b/>
                <w:sz w:val="18"/>
              </w:rPr>
              <w:t>Teknologi</w:t>
            </w:r>
          </w:p>
        </w:tc>
        <w:tc>
          <w:tcPr>
            <w:tcW w:type="dxa" w:w="3116"/>
            <w:shd w:fill="D9EAF7"/>
          </w:tcPr>
          <w:p>
            <w:r>
              <w:rPr>
                <w:rFonts w:ascii="Arial" w:hAnsi="Arial"/>
                <w:b/>
                <w:sz w:val="18"/>
              </w:rPr>
              <w:t>Tanggung Jawab</w:t>
            </w:r>
          </w:p>
        </w:tc>
      </w:tr>
      <w:tr>
        <w:tc>
          <w:tcPr>
            <w:tcW w:type="dxa" w:w="3116"/>
            <w:vAlign w:val="center"/>
          </w:tcPr>
          <w:p>
            <w:r>
              <w:rPr>
                <w:rFonts w:ascii="Arial" w:hAnsi="Arial"/>
                <w:b w:val="0"/>
                <w:sz w:val="18"/>
              </w:rPr>
              <w:t>Frontend</w:t>
            </w:r>
          </w:p>
        </w:tc>
        <w:tc>
          <w:tcPr>
            <w:tcW w:type="dxa" w:w="3116"/>
            <w:vAlign w:val="center"/>
          </w:tcPr>
          <w:p>
            <w:r>
              <w:rPr>
                <w:rFonts w:ascii="Arial" w:hAnsi="Arial"/>
                <w:b w:val="0"/>
                <w:sz w:val="18"/>
              </w:rPr>
              <w:t>Next.js / React</w:t>
            </w:r>
          </w:p>
        </w:tc>
        <w:tc>
          <w:tcPr>
            <w:tcW w:type="dxa" w:w="3116"/>
            <w:vAlign w:val="center"/>
          </w:tcPr>
          <w:p>
            <w:r>
              <w:rPr>
                <w:rFonts w:ascii="Arial" w:hAnsi="Arial"/>
                <w:b w:val="0"/>
                <w:sz w:val="18"/>
              </w:rPr>
              <w:t>UI admin, form, tabel, pencarian, dashboard, laporan, validasi tampilan, dan integrasi API.</w:t>
            </w:r>
          </w:p>
        </w:tc>
      </w:tr>
      <w:tr>
        <w:tc>
          <w:tcPr>
            <w:tcW w:type="dxa" w:w="3116"/>
            <w:vAlign w:val="center"/>
          </w:tcPr>
          <w:p>
            <w:r>
              <w:rPr>
                <w:rFonts w:ascii="Arial" w:hAnsi="Arial"/>
                <w:b w:val="0"/>
                <w:sz w:val="18"/>
              </w:rPr>
              <w:t>API / Backend</w:t>
            </w:r>
          </w:p>
        </w:tc>
        <w:tc>
          <w:tcPr>
            <w:tcW w:type="dxa" w:w="3116"/>
            <w:vAlign w:val="center"/>
          </w:tcPr>
          <w:p>
            <w:r>
              <w:rPr>
                <w:rFonts w:ascii="Arial" w:hAnsi="Arial"/>
                <w:b w:val="0"/>
                <w:sz w:val="18"/>
              </w:rPr>
              <w:t>Laravel / PHP REST API</w:t>
            </w:r>
          </w:p>
        </w:tc>
        <w:tc>
          <w:tcPr>
            <w:tcW w:type="dxa" w:w="3116"/>
            <w:vAlign w:val="center"/>
          </w:tcPr>
          <w:p>
            <w:r>
              <w:rPr>
                <w:rFonts w:ascii="Arial" w:hAnsi="Arial"/>
                <w:b w:val="0"/>
                <w:sz w:val="18"/>
              </w:rPr>
              <w:t>Authentication, validation, business rules, CRUD, relasi data, status garansi/klaim, AI integration, dan API laporan.</w:t>
            </w:r>
          </w:p>
        </w:tc>
      </w:tr>
      <w:tr>
        <w:tc>
          <w:tcPr>
            <w:tcW w:type="dxa" w:w="3116"/>
            <w:vAlign w:val="center"/>
          </w:tcPr>
          <w:p>
            <w:r>
              <w:rPr>
                <w:rFonts w:ascii="Arial" w:hAnsi="Arial"/>
                <w:b w:val="0"/>
                <w:sz w:val="18"/>
              </w:rPr>
              <w:t>Database</w:t>
            </w:r>
          </w:p>
        </w:tc>
        <w:tc>
          <w:tcPr>
            <w:tcW w:type="dxa" w:w="3116"/>
            <w:vAlign w:val="center"/>
          </w:tcPr>
          <w:p>
            <w:r>
              <w:rPr>
                <w:rFonts w:ascii="Arial" w:hAnsi="Arial"/>
                <w:b w:val="0"/>
                <w:sz w:val="18"/>
              </w:rPr>
              <w:t>MySQL</w:t>
            </w:r>
          </w:p>
        </w:tc>
        <w:tc>
          <w:tcPr>
            <w:tcW w:type="dxa" w:w="3116"/>
            <w:vAlign w:val="center"/>
          </w:tcPr>
          <w:p>
            <w:r>
              <w:rPr>
                <w:rFonts w:ascii="Arial" w:hAnsi="Arial"/>
                <w:b w:val="0"/>
                <w:sz w:val="18"/>
              </w:rPr>
              <w:t>Menyimpan users, vendors, customers, products, product_units, warranties, warranty_claims/claims, claim_status_logs, dan data pendukung.</w:t>
            </w:r>
          </w:p>
        </w:tc>
      </w:tr>
      <w:tr>
        <w:tc>
          <w:tcPr>
            <w:tcW w:type="dxa" w:w="3116"/>
            <w:vAlign w:val="center"/>
          </w:tcPr>
          <w:p>
            <w:r>
              <w:rPr>
                <w:rFonts w:ascii="Arial" w:hAnsi="Arial"/>
                <w:b w:val="0"/>
                <w:sz w:val="18"/>
              </w:rPr>
              <w:t>AI</w:t>
            </w:r>
          </w:p>
        </w:tc>
        <w:tc>
          <w:tcPr>
            <w:tcW w:type="dxa" w:w="3116"/>
            <w:vAlign w:val="center"/>
          </w:tcPr>
          <w:p>
            <w:r>
              <w:rPr>
                <w:rFonts w:ascii="Arial" w:hAnsi="Arial"/>
                <w:b w:val="0"/>
                <w:sz w:val="18"/>
              </w:rPr>
              <w:t>Layanan/model AI yang diintegrasikan melalui backend</w:t>
            </w:r>
          </w:p>
        </w:tc>
        <w:tc>
          <w:tcPr>
            <w:tcW w:type="dxa" w:w="3116"/>
            <w:vAlign w:val="center"/>
          </w:tcPr>
          <w:p>
            <w:r>
              <w:rPr>
                <w:rFonts w:ascii="Arial" w:hAnsi="Arial"/>
                <w:b w:val="0"/>
                <w:sz w:val="18"/>
              </w:rPr>
              <w:t>Memberikan rekomendasi kategori keluhan dan tingkat urgensi.</w:t>
            </w:r>
          </w:p>
        </w:tc>
      </w:tr>
    </w:tbl>
    <w:p/>
    <w:p>
      <w:pPr>
        <w:pStyle w:val="Heading1"/>
      </w:pPr>
      <w:r>
        <w:t>6. Entitas dan Relasi yang Harus Didukung</w:t>
      </w:r>
    </w:p>
    <w:tbl>
      <w:tblPr>
        <w:tblStyle w:val="TableGrid"/>
        <w:tblW w:type="auto" w:w="0"/>
        <w:jc w:val="center"/>
        <w:tblLook w:firstColumn="1" w:firstRow="1" w:lastColumn="0" w:lastRow="0" w:noHBand="0" w:noVBand="1" w:val="04A0"/>
      </w:tblPr>
      <w:tblGrid>
        <w:gridCol w:w="4674"/>
        <w:gridCol w:w="4674"/>
      </w:tblGrid>
      <w:tr>
        <w:tc>
          <w:tcPr>
            <w:tcW w:type="dxa" w:w="4674"/>
            <w:shd w:fill="D9EAF7"/>
          </w:tcPr>
          <w:p>
            <w:r>
              <w:rPr>
                <w:rFonts w:ascii="Arial" w:hAnsi="Arial"/>
                <w:b/>
                <w:sz w:val="18"/>
              </w:rPr>
              <w:t>Entitas</w:t>
            </w:r>
          </w:p>
        </w:tc>
        <w:tc>
          <w:tcPr>
            <w:tcW w:type="dxa" w:w="4674"/>
            <w:shd w:fill="D9EAF7"/>
          </w:tcPr>
          <w:p>
            <w:r>
              <w:rPr>
                <w:rFonts w:ascii="Arial" w:hAnsi="Arial"/>
                <w:b/>
                <w:sz w:val="18"/>
              </w:rPr>
              <w:t>Fungsi Implementasi</w:t>
            </w:r>
          </w:p>
        </w:tc>
      </w:tr>
      <w:tr>
        <w:tc>
          <w:tcPr>
            <w:tcW w:type="dxa" w:w="4674"/>
            <w:vAlign w:val="center"/>
          </w:tcPr>
          <w:p>
            <w:r>
              <w:rPr>
                <w:rFonts w:ascii="Arial" w:hAnsi="Arial"/>
                <w:b w:val="0"/>
                <w:sz w:val="18"/>
              </w:rPr>
              <w:t>users</w:t>
            </w:r>
          </w:p>
        </w:tc>
        <w:tc>
          <w:tcPr>
            <w:tcW w:type="dxa" w:w="4674"/>
            <w:vAlign w:val="center"/>
          </w:tcPr>
          <w:p>
            <w:r>
              <w:rPr>
                <w:rFonts w:ascii="Arial" w:hAnsi="Arial"/>
                <w:b w:val="0"/>
                <w:sz w:val="18"/>
              </w:rPr>
              <w:t>Akun admin dan autentikasi.</w:t>
            </w:r>
          </w:p>
        </w:tc>
      </w:tr>
      <w:tr>
        <w:tc>
          <w:tcPr>
            <w:tcW w:type="dxa" w:w="4674"/>
            <w:vAlign w:val="center"/>
          </w:tcPr>
          <w:p>
            <w:r>
              <w:rPr>
                <w:rFonts w:ascii="Arial" w:hAnsi="Arial"/>
                <w:b w:val="0"/>
                <w:sz w:val="18"/>
              </w:rPr>
              <w:t>vendors</w:t>
            </w:r>
          </w:p>
        </w:tc>
        <w:tc>
          <w:tcPr>
            <w:tcW w:type="dxa" w:w="4674"/>
            <w:vAlign w:val="center"/>
          </w:tcPr>
          <w:p>
            <w:r>
              <w:rPr>
                <w:rFonts w:ascii="Arial" w:hAnsi="Arial"/>
                <w:b w:val="0"/>
                <w:sz w:val="18"/>
              </w:rPr>
              <w:t>Data vendor/pemasok produk serta informasi referensi klaim vendor.</w:t>
            </w:r>
          </w:p>
        </w:tc>
      </w:tr>
      <w:tr>
        <w:tc>
          <w:tcPr>
            <w:tcW w:type="dxa" w:w="4674"/>
            <w:vAlign w:val="center"/>
          </w:tcPr>
          <w:p>
            <w:r>
              <w:rPr>
                <w:rFonts w:ascii="Arial" w:hAnsi="Arial"/>
                <w:b w:val="0"/>
                <w:sz w:val="18"/>
              </w:rPr>
              <w:t>customers</w:t>
            </w:r>
          </w:p>
        </w:tc>
        <w:tc>
          <w:tcPr>
            <w:tcW w:type="dxa" w:w="4674"/>
            <w:vAlign w:val="center"/>
          </w:tcPr>
          <w:p>
            <w:r>
              <w:rPr>
                <w:rFonts w:ascii="Arial" w:hAnsi="Arial"/>
                <w:b w:val="0"/>
                <w:sz w:val="18"/>
              </w:rPr>
              <w:t>Data pelanggan dan relasi kepemilikan unit produk.</w:t>
            </w:r>
          </w:p>
        </w:tc>
      </w:tr>
      <w:tr>
        <w:tc>
          <w:tcPr>
            <w:tcW w:type="dxa" w:w="4674"/>
            <w:vAlign w:val="center"/>
          </w:tcPr>
          <w:p>
            <w:r>
              <w:rPr>
                <w:rFonts w:ascii="Arial" w:hAnsi="Arial"/>
                <w:b w:val="0"/>
                <w:sz w:val="18"/>
              </w:rPr>
              <w:t>products</w:t>
            </w:r>
          </w:p>
        </w:tc>
        <w:tc>
          <w:tcPr>
            <w:tcW w:type="dxa" w:w="4674"/>
            <w:vAlign w:val="center"/>
          </w:tcPr>
          <w:p>
            <w:r>
              <w:rPr>
                <w:rFonts w:ascii="Arial" w:hAnsi="Arial"/>
                <w:b w:val="0"/>
                <w:sz w:val="18"/>
              </w:rPr>
              <w:t>Data jenis/model produk dan vendor terkait.</w:t>
            </w:r>
          </w:p>
        </w:tc>
      </w:tr>
      <w:tr>
        <w:tc>
          <w:tcPr>
            <w:tcW w:type="dxa" w:w="4674"/>
            <w:vAlign w:val="center"/>
          </w:tcPr>
          <w:p>
            <w:r>
              <w:rPr>
                <w:rFonts w:ascii="Arial" w:hAnsi="Arial"/>
                <w:b w:val="0"/>
                <w:sz w:val="18"/>
              </w:rPr>
              <w:t>product_units</w:t>
            </w:r>
          </w:p>
        </w:tc>
        <w:tc>
          <w:tcPr>
            <w:tcW w:type="dxa" w:w="4674"/>
            <w:vAlign w:val="center"/>
          </w:tcPr>
          <w:p>
            <w:r>
              <w:rPr>
                <w:rFonts w:ascii="Arial" w:hAnsi="Arial"/>
                <w:b w:val="0"/>
                <w:sz w:val="18"/>
              </w:rPr>
              <w:t>Unit fisik produk, nomor seri, pelanggan, dan tanggal pembelian.</w:t>
            </w:r>
          </w:p>
        </w:tc>
      </w:tr>
      <w:tr>
        <w:tc>
          <w:tcPr>
            <w:tcW w:type="dxa" w:w="4674"/>
            <w:vAlign w:val="center"/>
          </w:tcPr>
          <w:p>
            <w:r>
              <w:rPr>
                <w:rFonts w:ascii="Arial" w:hAnsi="Arial"/>
                <w:b w:val="0"/>
                <w:sz w:val="18"/>
              </w:rPr>
              <w:t>warranties</w:t>
            </w:r>
          </w:p>
        </w:tc>
        <w:tc>
          <w:tcPr>
            <w:tcW w:type="dxa" w:w="4674"/>
            <w:vAlign w:val="center"/>
          </w:tcPr>
          <w:p>
            <w:r>
              <w:rPr>
                <w:rFonts w:ascii="Arial" w:hAnsi="Arial"/>
                <w:b w:val="0"/>
                <w:sz w:val="18"/>
              </w:rPr>
              <w:t>Garansi per unit produk, kode garansi, periode, dan status.</w:t>
            </w:r>
          </w:p>
        </w:tc>
      </w:tr>
      <w:tr>
        <w:tc>
          <w:tcPr>
            <w:tcW w:type="dxa" w:w="4674"/>
            <w:vAlign w:val="center"/>
          </w:tcPr>
          <w:p>
            <w:r>
              <w:rPr>
                <w:rFonts w:ascii="Arial" w:hAnsi="Arial"/>
                <w:b w:val="0"/>
                <w:sz w:val="18"/>
              </w:rPr>
              <w:t>warranty_claims / claims</w:t>
            </w:r>
          </w:p>
        </w:tc>
        <w:tc>
          <w:tcPr>
            <w:tcW w:type="dxa" w:w="4674"/>
            <w:vAlign w:val="center"/>
          </w:tcPr>
          <w:p>
            <w:r>
              <w:rPr>
                <w:rFonts w:ascii="Arial" w:hAnsi="Arial"/>
                <w:b w:val="0"/>
                <w:sz w:val="18"/>
              </w:rPr>
              <w:t>Data klaim, keluhan, relasi pelanggan/produk/vendor, status, data pengajuan vendor, hasil, dan catatan.</w:t>
            </w:r>
          </w:p>
        </w:tc>
      </w:tr>
      <w:tr>
        <w:tc>
          <w:tcPr>
            <w:tcW w:type="dxa" w:w="4674"/>
            <w:vAlign w:val="center"/>
          </w:tcPr>
          <w:p>
            <w:r>
              <w:rPr>
                <w:rFonts w:ascii="Arial" w:hAnsi="Arial"/>
                <w:b w:val="0"/>
                <w:sz w:val="18"/>
              </w:rPr>
              <w:t>claim_status_logs</w:t>
            </w:r>
          </w:p>
        </w:tc>
        <w:tc>
          <w:tcPr>
            <w:tcW w:type="dxa" w:w="4674"/>
            <w:vAlign w:val="center"/>
          </w:tcPr>
          <w:p>
            <w:r>
              <w:rPr>
                <w:rFonts w:ascii="Arial" w:hAnsi="Arial"/>
                <w:b w:val="0"/>
                <w:sz w:val="18"/>
              </w:rPr>
              <w:t>Riwayat perubahan status klaim dan admin yang melakukan perubahan.</w:t>
            </w:r>
          </w:p>
        </w:tc>
      </w:tr>
      <w:tr>
        <w:tc>
          <w:tcPr>
            <w:tcW w:type="dxa" w:w="4674"/>
            <w:vAlign w:val="center"/>
          </w:tcPr>
          <w:p>
            <w:r>
              <w:rPr>
                <w:rFonts w:ascii="Arial" w:hAnsi="Arial"/>
                <w:b w:val="0"/>
                <w:sz w:val="18"/>
              </w:rPr>
              <w:t>activity_log</w:t>
            </w:r>
          </w:p>
        </w:tc>
        <w:tc>
          <w:tcPr>
            <w:tcW w:type="dxa" w:w="4674"/>
            <w:vAlign w:val="center"/>
          </w:tcPr>
          <w:p>
            <w:r>
              <w:rPr>
                <w:rFonts w:ascii="Arial" w:hAnsi="Arial"/>
                <w:b w:val="0"/>
                <w:sz w:val="18"/>
              </w:rPr>
              <w:t>Dicantumkan pada PRD sebagai audit aktivitas admin; implementasi dilakukan setelah kebutuhan tracking status inti stabil.</w:t>
            </w:r>
          </w:p>
        </w:tc>
      </w:tr>
    </w:tbl>
    <w:p/>
    <w:p>
      <w:pPr>
        <w:pStyle w:val="Heading1"/>
      </w:pPr>
      <w:r>
        <w:t>7. Implementation Plan per Tahap</w:t>
      </w:r>
    </w:p>
    <w:p>
      <w:pPr>
        <w:pStyle w:val="Heading2"/>
      </w:pPr>
      <w:r>
        <w:t>7.1 Tahap 1 — Finalisasi Kebutuhan dan Audit Project</w:t>
      </w:r>
    </w:p>
    <w:p>
      <w:pPr>
        <w:pStyle w:val="ListBullet"/>
      </w:pPr>
      <w:r>
        <w:t>Review ulang SRS, PRD, workflow, business rules, dan acceptance criteria.</w:t>
      </w:r>
    </w:p>
    <w:p>
      <w:pPr>
        <w:pStyle w:val="ListBullet"/>
      </w:pPr>
      <w:r>
        <w:t>Membandingkan kebutuhan dokumen dengan struktur database, model, controller, route, dan halaman yang sudah ada.</w:t>
      </w:r>
    </w:p>
    <w:p>
      <w:pPr>
        <w:pStyle w:val="ListBullet"/>
      </w:pPr>
      <w:r>
        <w:t>Menetapkan satu istilah final untuk tabel klaim dan log status agar tidak terjadi duplikasi/ketidakkonsistenan.</w:t>
      </w:r>
    </w:p>
    <w:p>
      <w:pPr>
        <w:pStyle w:val="ListBullet"/>
      </w:pPr>
      <w:r>
        <w:t>Memastikan relasi vendor, customer, product, product unit, warranty, claim, dan claim status log sesuai ERD SRS.</w:t>
      </w:r>
    </w:p>
    <w:p>
      <w:pPr>
        <w:pStyle w:val="ListBullet"/>
      </w:pPr>
      <w:r>
        <w:t>Membuat daftar backlog: sudah ada, perlu diperbaiki, belum ada, dan perlu diuji.</w:t>
      </w:r>
    </w:p>
    <w:p>
      <w:pPr>
        <w:pStyle w:val="Heading2"/>
      </w:pPr>
      <w:r>
        <w:t>7.2 Tahap 2 — Database dan Backend Foundation</w:t>
      </w:r>
    </w:p>
    <w:p>
      <w:pPr>
        <w:pStyle w:val="ListBullet"/>
      </w:pPr>
      <w:r>
        <w:t>Audit dan rapikan seluruh migration.</w:t>
      </w:r>
    </w:p>
    <w:p>
      <w:pPr>
        <w:pStyle w:val="ListBullet"/>
      </w:pPr>
      <w:r>
        <w:t>Pastikan foreign key dan relasi antar tabel benar.</w:t>
      </w:r>
    </w:p>
    <w:p>
      <w:pPr>
        <w:pStyle w:val="ListBullet"/>
      </w:pPr>
      <w:r>
        <w:t>Pastikan nomor seri unit produk unik.</w:t>
      </w:r>
    </w:p>
    <w:p>
      <w:pPr>
        <w:pStyle w:val="ListBullet"/>
      </w:pPr>
      <w:r>
        <w:t>Pastikan data vendor terhubung dengan produk dan klaim.</w:t>
      </w:r>
    </w:p>
    <w:p>
      <w:pPr>
        <w:pStyle w:val="ListBullet"/>
      </w:pPr>
      <w:r>
        <w:t>Lengkapi model Eloquent dan relasi.</w:t>
      </w:r>
    </w:p>
    <w:p>
      <w:pPr>
        <w:pStyle w:val="ListBullet"/>
      </w:pPr>
      <w:r>
        <w:t>Tambahkan request validation pada endpoint yang menerima input.</w:t>
      </w:r>
    </w:p>
    <w:p>
      <w:pPr>
        <w:pStyle w:val="ListBullet"/>
      </w:pPr>
      <w:r>
        <w:t>Pastikan response API konsisten agar mudah digunakan frontend.</w:t>
      </w:r>
    </w:p>
    <w:p>
      <w:pPr>
        <w:pStyle w:val="ListBullet"/>
      </w:pPr>
      <w:r>
        <w:t>Siapkan seed data untuk admin dan data contoh.</w:t>
      </w:r>
    </w:p>
    <w:p>
      <w:pPr>
        <w:pStyle w:val="Heading2"/>
      </w:pPr>
      <w:r>
        <w:t>7.3 Tahap 3 — Authentication dan Authorization</w:t>
      </w:r>
    </w:p>
    <w:p>
      <w:pPr>
        <w:pStyle w:val="ListBullet"/>
      </w:pPr>
      <w:r>
        <w:t>Finalisasi API login dan logout.</w:t>
      </w:r>
    </w:p>
    <w:p>
      <w:pPr>
        <w:pStyle w:val="ListBullet"/>
      </w:pPr>
      <w:r>
        <w:t>Validasi email/password dan pesan error umum.</w:t>
      </w:r>
    </w:p>
    <w:p>
      <w:pPr>
        <w:pStyle w:val="ListBullet"/>
      </w:pPr>
      <w:r>
        <w:t>Pastikan password disimpan dalam bentuk hash.</w:t>
      </w:r>
    </w:p>
    <w:p>
      <w:pPr>
        <w:pStyle w:val="ListBullet"/>
      </w:pPr>
      <w:r>
        <w:t>Proteksi endpoint menggunakan authentication middleware.</w:t>
      </w:r>
    </w:p>
    <w:p>
      <w:pPr>
        <w:pStyle w:val="ListBullet"/>
      </w:pPr>
      <w:r>
        <w:t>Pastikan halaman data tidak dapat diakses tanpa login.</w:t>
      </w:r>
    </w:p>
    <w:p>
      <w:pPr>
        <w:pStyle w:val="ListBullet"/>
      </w:pPr>
      <w:r>
        <w:t>Integrasikan halaman login Next.js dengan API Laravel.</w:t>
      </w:r>
    </w:p>
    <w:p>
      <w:pPr>
        <w:pStyle w:val="ListBullet"/>
      </w:pPr>
      <w:r>
        <w:t>Uji login berhasil, login gagal, logout, dan akses endpoint tanpa autentikasi.</w:t>
      </w:r>
    </w:p>
    <w:p>
      <w:pPr>
        <w:pStyle w:val="Heading2"/>
      </w:pPr>
      <w:r>
        <w:t>7.4 Tahap 4 — Modul Customer</w:t>
      </w:r>
    </w:p>
    <w:p>
      <w:pPr>
        <w:pStyle w:val="ListBullet"/>
      </w:pPr>
      <w:r>
        <w:t>API list/detail customer.</w:t>
      </w:r>
    </w:p>
    <w:p>
      <w:pPr>
        <w:pStyle w:val="ListBullet"/>
      </w:pPr>
      <w:r>
        <w:t>API tambah, ubah, dan hapus customer.</w:t>
      </w:r>
    </w:p>
    <w:p>
      <w:pPr>
        <w:pStyle w:val="ListBullet"/>
      </w:pPr>
      <w:r>
        <w:t>Validasi nama, nomor telepon, dan alamat.</w:t>
      </w:r>
    </w:p>
    <w:p>
      <w:pPr>
        <w:pStyle w:val="ListBullet"/>
      </w:pPr>
      <w:r>
        <w:t>Pencegahan penghapusan customer yang masih memiliki garansi aktif.</w:t>
      </w:r>
    </w:p>
    <w:p>
      <w:pPr>
        <w:pStyle w:val="ListBullet"/>
      </w:pPr>
      <w:r>
        <w:t>Endpoint riwayat produk dan garansi customer.</w:t>
      </w:r>
    </w:p>
    <w:p>
      <w:pPr>
        <w:pStyle w:val="ListBullet"/>
      </w:pPr>
      <w:r>
        <w:t>Frontend list, form tambah/edit, detail, dan riwayat customer.</w:t>
      </w:r>
    </w:p>
    <w:p>
      <w:pPr>
        <w:pStyle w:val="ListBullet"/>
      </w:pPr>
      <w:r>
        <w:t>Testing CRUD dan aturan penghapusan.</w:t>
      </w:r>
    </w:p>
    <w:p>
      <w:pPr>
        <w:pStyle w:val="Heading2"/>
      </w:pPr>
      <w:r>
        <w:t>7.5 Tahap 5 — Modul Vendor, Product, dan Product Unit</w:t>
      </w:r>
    </w:p>
    <w:p>
      <w:pPr>
        <w:pStyle w:val="ListBullet"/>
      </w:pPr>
      <w:r>
        <w:t>API CRUD vendor.</w:t>
      </w:r>
    </w:p>
    <w:p>
      <w:pPr>
        <w:pStyle w:val="ListBullet"/>
      </w:pPr>
      <w:r>
        <w:t>API CRUD product.</w:t>
      </w:r>
    </w:p>
    <w:p>
      <w:pPr>
        <w:pStyle w:val="ListBullet"/>
      </w:pPr>
      <w:r>
        <w:t>Relasi product dengan vendor.</w:t>
      </w:r>
    </w:p>
    <w:p>
      <w:pPr>
        <w:pStyle w:val="ListBullet"/>
      </w:pPr>
      <w:r>
        <w:t>API pencatatan product unit.</w:t>
      </w:r>
    </w:p>
    <w:p>
      <w:pPr>
        <w:pStyle w:val="ListBullet"/>
      </w:pPr>
      <w:r>
        <w:t>Penyimpanan serial number dan tanggal pembelian.</w:t>
      </w:r>
    </w:p>
    <w:p>
      <w:pPr>
        <w:pStyle w:val="ListBullet"/>
      </w:pPr>
      <w:r>
        <w:t>Validasi serial number agar tidak duplikat.</w:t>
      </w:r>
    </w:p>
    <w:p>
      <w:pPr>
        <w:pStyle w:val="ListBullet"/>
      </w:pPr>
      <w:r>
        <w:t>Frontend tabel dan form vendor, product, dan unit produk.</w:t>
      </w:r>
    </w:p>
    <w:p>
      <w:pPr>
        <w:pStyle w:val="ListBullet"/>
      </w:pPr>
      <w:r>
        <w:t>Testing relasi vendor-product-product unit.</w:t>
      </w:r>
    </w:p>
    <w:p>
      <w:pPr>
        <w:pStyle w:val="Heading2"/>
      </w:pPr>
      <w:r>
        <w:t>7.6 Tahap 6 — Modul Warranty</w:t>
      </w:r>
    </w:p>
    <w:p>
      <w:pPr>
        <w:pStyle w:val="ListBullet"/>
      </w:pPr>
      <w:r>
        <w:t>API pembuatan garansi berdasarkan product unit.</w:t>
      </w:r>
    </w:p>
    <w:p>
      <w:pPr>
        <w:pStyle w:val="ListBullet"/>
      </w:pPr>
      <w:r>
        <w:t>Generate kode/nomor garansi otomatis.</w:t>
      </w:r>
    </w:p>
    <w:p>
      <w:pPr>
        <w:pStyle w:val="ListBullet"/>
      </w:pPr>
      <w:r>
        <w:t>Input tanggal mulai dan tanggal berakhir.</w:t>
      </w:r>
    </w:p>
    <w:p>
      <w:pPr>
        <w:pStyle w:val="ListBullet"/>
      </w:pPr>
      <w:r>
        <w:t>Logika status otomatis: aktif, akan berakhir/mendekati berakhir, dan sudah berakhir.</w:t>
      </w:r>
    </w:p>
    <w:p>
      <w:pPr>
        <w:pStyle w:val="ListBullet"/>
      </w:pPr>
      <w:r>
        <w:t>Pencarian berdasarkan kode garansi, pelanggan, produk, atau nomor seri.</w:t>
      </w:r>
    </w:p>
    <w:p>
      <w:pPr>
        <w:pStyle w:val="ListBullet"/>
      </w:pPr>
      <w:r>
        <w:t>Monitoring garansi aktif dan mendekati berakhir.</w:t>
      </w:r>
    </w:p>
    <w:p>
      <w:pPr>
        <w:pStyle w:val="ListBullet"/>
      </w:pPr>
      <w:r>
        <w:t>Frontend form pembuatan garansi, daftar, detail, pencarian, dan status.</w:t>
      </w:r>
    </w:p>
    <w:p>
      <w:pPr>
        <w:pStyle w:val="ListBullet"/>
      </w:pPr>
      <w:r>
        <w:t>Testing skenario tanggal dan status garansi.</w:t>
      </w:r>
    </w:p>
    <w:p>
      <w:pPr>
        <w:pStyle w:val="Heading2"/>
      </w:pPr>
      <w:r>
        <w:t>7.7 Tahap 7 — Modul Claim dan Tracking Vendor</w:t>
      </w:r>
    </w:p>
    <w:p>
      <w:pPr>
        <w:pStyle w:val="ListBullet"/>
      </w:pPr>
      <w:r>
        <w:t>API pencatatan klaim berdasarkan keluhan pelanggan.</w:t>
      </w:r>
    </w:p>
    <w:p>
      <w:pPr>
        <w:pStyle w:val="ListBullet"/>
      </w:pPr>
      <w:r>
        <w:t>Hubungkan klaim dengan customer, product, product unit, warranty, dan vendor.</w:t>
      </w:r>
    </w:p>
    <w:p>
      <w:pPr>
        <w:pStyle w:val="ListBullet"/>
      </w:pPr>
      <w:r>
        <w:t>Simpan tanggal klaim dan informasi keluhan.</w:t>
      </w:r>
    </w:p>
    <w:p>
      <w:pPr>
        <w:pStyle w:val="ListBullet"/>
      </w:pPr>
      <w:r>
        <w:t>Sediakan field tanggal pengajuan vendor dan nomor referensi vendor.</w:t>
      </w:r>
    </w:p>
    <w:p>
      <w:pPr>
        <w:pStyle w:val="ListBullet"/>
      </w:pPr>
      <w:r>
        <w:t>Catat bahwa pengajuan vendor dilakukan manual di luar aplikasi.</w:t>
      </w:r>
    </w:p>
    <w:p>
      <w:pPr>
        <w:pStyle w:val="ListBullet"/>
      </w:pPr>
      <w:r>
        <w:t>Admin mencatat perkembangan yang diterima dari vendor.</w:t>
      </w:r>
    </w:p>
    <w:p>
      <w:pPr>
        <w:pStyle w:val="ListBullet"/>
      </w:pPr>
      <w:r>
        <w:t>Sediakan status proses seperti diterima/diajukan, diteruskan ke vendor, diproses vendor, selesai, atau ditolak sesuai alur yang disepakati.</w:t>
      </w:r>
    </w:p>
    <w:p>
      <w:pPr>
        <w:pStyle w:val="ListBullet"/>
      </w:pPr>
      <w:r>
        <w:t>Simpan tanggal penyelesaian dan catatan penyelesaian.</w:t>
      </w:r>
    </w:p>
    <w:p>
      <w:pPr>
        <w:pStyle w:val="Heading2"/>
      </w:pPr>
      <w:r>
        <w:t>7.8 Tahap 8 — AI Classification</w:t>
      </w:r>
    </w:p>
    <w:p>
      <w:pPr>
        <w:pStyle w:val="ListBullet"/>
      </w:pPr>
      <w:r>
        <w:t>Siapkan service AI pada backend Laravel.</w:t>
      </w:r>
    </w:p>
    <w:p>
      <w:pPr>
        <w:pStyle w:val="ListBullet"/>
      </w:pPr>
      <w:r>
        <w:t>Kirim deskripsi keluhan ke layanan/model AI.</w:t>
      </w:r>
    </w:p>
    <w:p>
      <w:pPr>
        <w:pStyle w:val="ListBullet"/>
      </w:pPr>
      <w:r>
        <w:t>Ambil rekomendasi kategori hardware/software/jaringan.</w:t>
      </w:r>
    </w:p>
    <w:p>
      <w:pPr>
        <w:pStyle w:val="ListBullet"/>
      </w:pPr>
      <w:r>
        <w:t>Ambil rekomendasi tingkat urgensi.</w:t>
      </w:r>
    </w:p>
    <w:p>
      <w:pPr>
        <w:pStyle w:val="ListBullet"/>
      </w:pPr>
      <w:r>
        <w:t>Simpan hasil rekomendasi.</w:t>
      </w:r>
    </w:p>
    <w:p>
      <w:pPr>
        <w:pStyle w:val="ListBullet"/>
      </w:pPr>
      <w:r>
        <w:t>Tampilkan hasil kepada admin segera setelah klaim dicatat.</w:t>
      </w:r>
    </w:p>
    <w:p>
      <w:pPr>
        <w:pStyle w:val="ListBullet"/>
      </w:pPr>
      <w:r>
        <w:t>Sediakan mekanisme koreksi kategori dan urgensi oleh admin.</w:t>
      </w:r>
    </w:p>
    <w:p>
      <w:pPr>
        <w:pStyle w:val="ListBullet"/>
      </w:pPr>
      <w:r>
        <w:t>Jangan menjadikan hasil AI sebagai keputusan otomatis klaim.</w:t>
      </w:r>
    </w:p>
    <w:p>
      <w:pPr>
        <w:pStyle w:val="Heading2"/>
      </w:pPr>
      <w:r>
        <w:t>7.9 Tahap 9 — Claim Status Log dan Riwayat</w:t>
      </w:r>
    </w:p>
    <w:p>
      <w:pPr>
        <w:pStyle w:val="ListBullet"/>
      </w:pPr>
      <w:r>
        <w:t>Simpan setiap perubahan status klaim.</w:t>
      </w:r>
    </w:p>
    <w:p>
      <w:pPr>
        <w:pStyle w:val="ListBullet"/>
      </w:pPr>
      <w:r>
        <w:t>Simpan waktu perubahan.</w:t>
      </w:r>
    </w:p>
    <w:p>
      <w:pPr>
        <w:pStyle w:val="ListBullet"/>
      </w:pPr>
      <w:r>
        <w:t>Simpan admin yang melakukan perubahan.</w:t>
      </w:r>
    </w:p>
    <w:p>
      <w:pPr>
        <w:pStyle w:val="ListBullet"/>
      </w:pPr>
      <w:r>
        <w:t>Tampilkan timeline/riwayat status pada detail klaim.</w:t>
      </w:r>
    </w:p>
    <w:p>
      <w:pPr>
        <w:pStyle w:val="ListBullet"/>
      </w:pPr>
      <w:r>
        <w:t>Pastikan riwayat tetap dapat ditelusuri setelah klaim selesai.</w:t>
      </w:r>
    </w:p>
    <w:p>
      <w:pPr>
        <w:pStyle w:val="Heading2"/>
      </w:pPr>
      <w:r>
        <w:t>7.10 Tahap 10 — Search, Monitoring, Dashboard, dan Laporan</w:t>
      </w:r>
    </w:p>
    <w:p>
      <w:pPr>
        <w:pStyle w:val="ListBullet"/>
      </w:pPr>
      <w:r>
        <w:t>Pencarian customer, product, unit product, warranty, dan claim.</w:t>
      </w:r>
    </w:p>
    <w:p>
      <w:pPr>
        <w:pStyle w:val="ListBullet"/>
      </w:pPr>
      <w:r>
        <w:t>Filter daftar klaim berdasarkan status.</w:t>
      </w:r>
    </w:p>
    <w:p>
      <w:pPr>
        <w:pStyle w:val="ListBullet"/>
      </w:pPr>
      <w:r>
        <w:t>Daftar garansi yang mendekati masa berakhir.</w:t>
      </w:r>
    </w:p>
    <w:p>
      <w:pPr>
        <w:pStyle w:val="ListBullet"/>
      </w:pPr>
      <w:r>
        <w:t>Ringkasan jumlah garansi berdasarkan status dalam periode tertentu.</w:t>
      </w:r>
    </w:p>
    <w:p>
      <w:pPr>
        <w:pStyle w:val="ListBullet"/>
      </w:pPr>
      <w:r>
        <w:t>Ringkasan jumlah klaim berdasarkan status dalam periode tertentu.</w:t>
      </w:r>
    </w:p>
    <w:p>
      <w:pPr>
        <w:pStyle w:val="ListBullet"/>
      </w:pPr>
      <w:r>
        <w:t>Dashboard menampilkan informasi yang membantu admin memantau pekerjaan.</w:t>
      </w:r>
    </w:p>
    <w:p>
      <w:pPr>
        <w:pStyle w:val="ListBullet"/>
      </w:pPr>
      <w:r>
        <w:t>Optimasi query dan pagination agar pencarian memenuhi target 2–3 detik pada penggunaan normal.</w:t>
      </w:r>
    </w:p>
    <w:p>
      <w:pPr>
        <w:pStyle w:val="Heading2"/>
      </w:pPr>
      <w:r>
        <w:t>7.11 Tahap 11 — Activity Log dan Audit</w:t>
      </w:r>
    </w:p>
    <w:p>
      <w:pPr>
        <w:pStyle w:val="ListBullet"/>
      </w:pPr>
      <w:r>
        <w:t>Catat aktivitas penting admin sesuai kebutuhan PRD.</w:t>
      </w:r>
    </w:p>
    <w:p>
      <w:pPr>
        <w:pStyle w:val="ListBullet"/>
      </w:pPr>
      <w:r>
        <w:t>Prioritaskan aktivitas perubahan data dan aktivitas proses klaim.</w:t>
      </w:r>
    </w:p>
    <w:p>
      <w:pPr>
        <w:pStyle w:val="ListBullet"/>
      </w:pPr>
      <w:r>
        <w:t>Bedakan activity log umum dengan claim status log yang khusus mencatat perubahan status klaim.</w:t>
      </w:r>
    </w:p>
    <w:p>
      <w:pPr>
        <w:pStyle w:val="ListBullet"/>
      </w:pPr>
      <w:r>
        <w:t>Tampilkan data audit bila dibutuhkan oleh admin.</w:t>
      </w:r>
    </w:p>
    <w:p>
      <w:pPr>
        <w:pStyle w:val="Heading2"/>
      </w:pPr>
      <w:r>
        <w:t>7.12 Tahap 12 — Integration Testing, Regression, dan Bug Fixing</w:t>
      </w:r>
    </w:p>
    <w:p>
      <w:pPr>
        <w:pStyle w:val="ListBullet"/>
      </w:pPr>
      <w:r>
        <w:t>Uji setiap acceptance criteria.</w:t>
      </w:r>
    </w:p>
    <w:p>
      <w:pPr>
        <w:pStyle w:val="ListBullet"/>
      </w:pPr>
      <w:r>
        <w:t>Uji integrasi frontend dengan API.</w:t>
      </w:r>
    </w:p>
    <w:p>
      <w:pPr>
        <w:pStyle w:val="ListBullet"/>
      </w:pPr>
      <w:r>
        <w:t>Uji relasi database dan foreign key.</w:t>
      </w:r>
    </w:p>
    <w:p>
      <w:pPr>
        <w:pStyle w:val="ListBullet"/>
      </w:pPr>
      <w:r>
        <w:t>Uji workflow garansi dari awal sampai tersimpan.</w:t>
      </w:r>
    </w:p>
    <w:p>
      <w:pPr>
        <w:pStyle w:val="ListBullet"/>
      </w:pPr>
      <w:r>
        <w:t>Uji workflow klaim dari pencatatan sampai selesai.</w:t>
      </w:r>
    </w:p>
    <w:p>
      <w:pPr>
        <w:pStyle w:val="ListBullet"/>
      </w:pPr>
      <w:r>
        <w:t>Uji koreksi hasil AI.</w:t>
      </w:r>
    </w:p>
    <w:p>
      <w:pPr>
        <w:pStyle w:val="ListBullet"/>
      </w:pPr>
      <w:r>
        <w:t>Uji tracking vendor dan riwayat status.</w:t>
      </w:r>
    </w:p>
    <w:p>
      <w:pPr>
        <w:pStyle w:val="ListBullet"/>
      </w:pPr>
      <w:r>
        <w:t>Catat bug, lakukan perbaikan, kemudian regression testing.</w:t>
      </w:r>
    </w:p>
    <w:p>
      <w:pPr>
        <w:pStyle w:val="Heading2"/>
      </w:pPr>
      <w:r>
        <w:t>7.13 Tahap 13 — Finalisasi dan Deployment</w:t>
      </w:r>
    </w:p>
    <w:p>
      <w:pPr>
        <w:pStyle w:val="ListBullet"/>
      </w:pPr>
      <w:r>
        <w:t>Final review kebutuhan dan fitur.</w:t>
      </w:r>
    </w:p>
    <w:p>
      <w:pPr>
        <w:pStyle w:val="ListBullet"/>
      </w:pPr>
      <w:r>
        <w:t>Final security check untuk autentikasi dan validasi.</w:t>
      </w:r>
    </w:p>
    <w:p>
      <w:pPr>
        <w:pStyle w:val="ListBullet"/>
      </w:pPr>
      <w:r>
        <w:t>Build frontend dan backend.</w:t>
      </w:r>
    </w:p>
    <w:p>
      <w:pPr>
        <w:pStyle w:val="ListBullet"/>
      </w:pPr>
      <w:r>
        <w:t>Siapkan environment production dan database.</w:t>
      </w:r>
    </w:p>
    <w:p>
      <w:pPr>
        <w:pStyle w:val="ListBullet"/>
      </w:pPr>
      <w:r>
        <w:t>Pastikan HTTPS.</w:t>
      </w:r>
    </w:p>
    <w:p>
      <w:pPr>
        <w:pStyle w:val="ListBullet"/>
      </w:pPr>
      <w:r>
        <w:t>Lakukan smoke test setelah deployment.</w:t>
      </w:r>
    </w:p>
    <w:p>
      <w:pPr>
        <w:pStyle w:val="ListBullet"/>
      </w:pPr>
      <w:r>
        <w:t>Siapkan data/admin awal dan panduan penggunaan singkat.</w:t>
      </w:r>
    </w:p>
    <w:p>
      <w:pPr>
        <w:pStyle w:val="Heading1"/>
      </w:pPr>
      <w:r>
        <w:t>8. Workflow Implementasi Garansi</w:t>
      </w:r>
    </w:p>
    <w:p>
      <w:pPr>
        <w:pStyle w:val="ListNumber"/>
      </w:pPr>
      <w:r>
        <w:t>Customer membeli produk di toko.</w:t>
      </w:r>
    </w:p>
    <w:p>
      <w:pPr>
        <w:pStyle w:val="ListNumber"/>
      </w:pPr>
      <w:r>
        <w:t>Admin mencari atau menambahkan data customer.</w:t>
      </w:r>
    </w:p>
    <w:p>
      <w:pPr>
        <w:pStyle w:val="ListNumber"/>
      </w:pPr>
      <w:r>
        <w:t>Admin mencatat product dan product unit, termasuk nomor seri jika tersedia.</w:t>
      </w:r>
    </w:p>
    <w:p>
      <w:pPr>
        <w:pStyle w:val="ListNumber"/>
      </w:pPr>
      <w:r>
        <w:t>Admin membuat data warranty berdasarkan customer dan unit produk.</w:t>
      </w:r>
    </w:p>
    <w:p>
      <w:pPr>
        <w:pStyle w:val="ListNumber"/>
      </w:pPr>
      <w:r>
        <w:t>Sistem menghasilkan kode garansi otomatis.</w:t>
      </w:r>
    </w:p>
    <w:p>
      <w:pPr>
        <w:pStyle w:val="ListNumber"/>
      </w:pPr>
      <w:r>
        <w:t>Admin menentukan tanggal mulai dan tanggal berakhir.</w:t>
      </w:r>
    </w:p>
    <w:p>
      <w:pPr>
        <w:pStyle w:val="ListNumber"/>
      </w:pPr>
      <w:r>
        <w:t>Sistem menghitung status garansi berdasarkan tanggal berjalan.</w:t>
      </w:r>
    </w:p>
    <w:p>
      <w:pPr>
        <w:pStyle w:val="ListNumber"/>
      </w:pPr>
      <w:r>
        <w:t>Data warranty tersimpan.</w:t>
      </w:r>
    </w:p>
    <w:p>
      <w:pPr>
        <w:pStyle w:val="ListNumber"/>
      </w:pPr>
      <w:r>
        <w:t>Warranty dapat dicari dan dipantau melalui dashboard/monitoring.</w:t>
      </w:r>
    </w:p>
    <w:p>
      <w:pPr>
        <w:pStyle w:val="Heading1"/>
      </w:pPr>
      <w:r>
        <w:t>9. Workflow Implementasi Klaim dan Tracking Vendor</w:t>
      </w:r>
    </w:p>
    <w:p>
      <w:pPr>
        <w:pStyle w:val="ListNumber"/>
      </w:pPr>
      <w:r>
        <w:t>Customer menyampaikan keluhan/kerusakan kepada toko melalui komunikasi yang tersedia.</w:t>
      </w:r>
    </w:p>
    <w:p>
      <w:pPr>
        <w:pStyle w:val="ListNumber"/>
      </w:pPr>
      <w:r>
        <w:t>Admin mencari warranty terkait berdasarkan kode garansi, customer, product, atau nomor seri.</w:t>
      </w:r>
    </w:p>
    <w:p>
      <w:pPr>
        <w:pStyle w:val="ListNumber"/>
      </w:pPr>
      <w:r>
        <w:t>Admin membuat claim dan menghubungkannya dengan customer, product, unit, warranty, dan vendor.</w:t>
      </w:r>
    </w:p>
    <w:p>
      <w:pPr>
        <w:pStyle w:val="ListNumber"/>
      </w:pPr>
      <w:r>
        <w:t>Sistem memberikan rekomendasi kategori keluhan dan tingkat urgensi menggunakan AI.</w:t>
      </w:r>
    </w:p>
    <w:p>
      <w:pPr>
        <w:pStyle w:val="ListNumber"/>
      </w:pPr>
      <w:r>
        <w:t>Admin meninjau dan dapat mengoreksi rekomendasi AI.</w:t>
      </w:r>
    </w:p>
    <w:p>
      <w:pPr>
        <w:pStyle w:val="ListNumber"/>
      </w:pPr>
      <w:r>
        <w:t>Claim masuk ke proses penanganan.</w:t>
      </w:r>
    </w:p>
    <w:p>
      <w:pPr>
        <w:pStyle w:val="ListNumber"/>
      </w:pPr>
      <w:r>
        <w:t>Jika perlu diteruskan, admin mengajukan claim kepada vendor secara manual di luar GaransiTech.</w:t>
      </w:r>
    </w:p>
    <w:p>
      <w:pPr>
        <w:pStyle w:val="ListNumber"/>
      </w:pPr>
      <w:r>
        <w:t>Admin mencatat tanggal pengajuan dan nomor referensi vendor pada sistem.</w:t>
      </w:r>
    </w:p>
    <w:p>
      <w:pPr>
        <w:pStyle w:val="ListNumber"/>
      </w:pPr>
      <w:r>
        <w:t>Admin memperbarui perkembangan berdasarkan informasi yang diterima dari vendor.</w:t>
      </w:r>
    </w:p>
    <w:p>
      <w:pPr>
        <w:pStyle w:val="ListNumber"/>
      </w:pPr>
      <w:r>
        <w:t>Status claim diperbarui sesuai perkembangan.</w:t>
      </w:r>
    </w:p>
    <w:p>
      <w:pPr>
        <w:pStyle w:val="ListNumber"/>
      </w:pPr>
      <w:r>
        <w:t>Admin mencatat hasil akhir, tanggal penyelesaian, dan catatan penyelesaian.</w:t>
      </w:r>
    </w:p>
    <w:p>
      <w:pPr>
        <w:pStyle w:val="ListNumber"/>
      </w:pPr>
      <w:r>
        <w:t>Sistem menyimpan riwayat perubahan status untuk tracking.</w:t>
      </w:r>
    </w:p>
    <w:p>
      <w:pPr>
        <w:pStyle w:val="Heading1"/>
      </w:pPr>
      <w:r>
        <w:t>10. Prioritas Pengembangan</w:t>
      </w:r>
    </w:p>
    <w:tbl>
      <w:tblPr>
        <w:tblStyle w:val="TableGrid"/>
        <w:tblW w:type="auto" w:w="0"/>
        <w:jc w:val="center"/>
        <w:tblLook w:firstColumn="1" w:firstRow="1" w:lastColumn="0" w:lastRow="0" w:noHBand="0" w:noVBand="1" w:val="04A0"/>
      </w:tblPr>
      <w:tblGrid>
        <w:gridCol w:w="3116"/>
        <w:gridCol w:w="3116"/>
        <w:gridCol w:w="3116"/>
      </w:tblGrid>
      <w:tr>
        <w:tc>
          <w:tcPr>
            <w:tcW w:type="dxa" w:w="3116"/>
            <w:shd w:fill="D9EAF7"/>
          </w:tcPr>
          <w:p>
            <w:r>
              <w:rPr>
                <w:rFonts w:ascii="Arial" w:hAnsi="Arial"/>
                <w:b/>
                <w:sz w:val="18"/>
              </w:rPr>
              <w:t>Prioritas</w:t>
            </w:r>
          </w:p>
        </w:tc>
        <w:tc>
          <w:tcPr>
            <w:tcW w:type="dxa" w:w="3116"/>
            <w:shd w:fill="D9EAF7"/>
          </w:tcPr>
          <w:p>
            <w:r>
              <w:rPr>
                <w:rFonts w:ascii="Arial" w:hAnsi="Arial"/>
                <w:b/>
                <w:sz w:val="18"/>
              </w:rPr>
              <w:t>Fitur</w:t>
            </w:r>
          </w:p>
        </w:tc>
        <w:tc>
          <w:tcPr>
            <w:tcW w:type="dxa" w:w="3116"/>
            <w:shd w:fill="D9EAF7"/>
          </w:tcPr>
          <w:p>
            <w:r>
              <w:rPr>
                <w:rFonts w:ascii="Arial" w:hAnsi="Arial"/>
                <w:b/>
                <w:sz w:val="18"/>
              </w:rPr>
              <w:t>Keterangan</w:t>
            </w:r>
          </w:p>
        </w:tc>
      </w:tr>
      <w:tr>
        <w:tc>
          <w:tcPr>
            <w:tcW w:type="dxa" w:w="3116"/>
            <w:vAlign w:val="center"/>
          </w:tcPr>
          <w:p>
            <w:r>
              <w:rPr>
                <w:rFonts w:ascii="Arial" w:hAnsi="Arial"/>
                <w:b w:val="0"/>
                <w:sz w:val="18"/>
              </w:rPr>
              <w:t>Must Have</w:t>
            </w:r>
          </w:p>
        </w:tc>
        <w:tc>
          <w:tcPr>
            <w:tcW w:type="dxa" w:w="3116"/>
            <w:vAlign w:val="center"/>
          </w:tcPr>
          <w:p>
            <w:r>
              <w:rPr>
                <w:rFonts w:ascii="Arial" w:hAnsi="Arial"/>
                <w:b w:val="0"/>
                <w:sz w:val="18"/>
              </w:rPr>
              <w:t>Authentication</w:t>
            </w:r>
          </w:p>
        </w:tc>
        <w:tc>
          <w:tcPr>
            <w:tcW w:type="dxa" w:w="3116"/>
            <w:vAlign w:val="center"/>
          </w:tcPr>
          <w:p>
            <w:r>
              <w:rPr>
                <w:rFonts w:ascii="Arial" w:hAnsi="Arial"/>
                <w:b w:val="0"/>
                <w:sz w:val="18"/>
              </w:rPr>
              <w:t>Login/logout dan proteksi akses.</w:t>
            </w:r>
          </w:p>
        </w:tc>
      </w:tr>
      <w:tr>
        <w:tc>
          <w:tcPr>
            <w:tcW w:type="dxa" w:w="3116"/>
            <w:vAlign w:val="center"/>
          </w:tcPr>
          <w:p>
            <w:r>
              <w:rPr>
                <w:rFonts w:ascii="Arial" w:hAnsi="Arial"/>
                <w:b w:val="0"/>
                <w:sz w:val="18"/>
              </w:rPr>
              <w:t>Must Have</w:t>
            </w:r>
          </w:p>
        </w:tc>
        <w:tc>
          <w:tcPr>
            <w:tcW w:type="dxa" w:w="3116"/>
            <w:vAlign w:val="center"/>
          </w:tcPr>
          <w:p>
            <w:r>
              <w:rPr>
                <w:rFonts w:ascii="Arial" w:hAnsi="Arial"/>
                <w:b w:val="0"/>
                <w:sz w:val="18"/>
              </w:rPr>
              <w:t>Customer</w:t>
            </w:r>
          </w:p>
        </w:tc>
        <w:tc>
          <w:tcPr>
            <w:tcW w:type="dxa" w:w="3116"/>
            <w:vAlign w:val="center"/>
          </w:tcPr>
          <w:p>
            <w:r>
              <w:rPr>
                <w:rFonts w:ascii="Arial" w:hAnsi="Arial"/>
                <w:b w:val="0"/>
                <w:sz w:val="18"/>
              </w:rPr>
              <w:t>CRUD dan relasi riwayat.</w:t>
            </w:r>
          </w:p>
        </w:tc>
      </w:tr>
      <w:tr>
        <w:tc>
          <w:tcPr>
            <w:tcW w:type="dxa" w:w="3116"/>
            <w:vAlign w:val="center"/>
          </w:tcPr>
          <w:p>
            <w:r>
              <w:rPr>
                <w:rFonts w:ascii="Arial" w:hAnsi="Arial"/>
                <w:b w:val="0"/>
                <w:sz w:val="18"/>
              </w:rPr>
              <w:t>Must Have</w:t>
            </w:r>
          </w:p>
        </w:tc>
        <w:tc>
          <w:tcPr>
            <w:tcW w:type="dxa" w:w="3116"/>
            <w:vAlign w:val="center"/>
          </w:tcPr>
          <w:p>
            <w:r>
              <w:rPr>
                <w:rFonts w:ascii="Arial" w:hAnsi="Arial"/>
                <w:b w:val="0"/>
                <w:sz w:val="18"/>
              </w:rPr>
              <w:t>Vendor</w:t>
            </w:r>
          </w:p>
        </w:tc>
        <w:tc>
          <w:tcPr>
            <w:tcW w:type="dxa" w:w="3116"/>
            <w:vAlign w:val="center"/>
          </w:tcPr>
          <w:p>
            <w:r>
              <w:rPr>
                <w:rFonts w:ascii="Arial" w:hAnsi="Arial"/>
                <w:b w:val="0"/>
                <w:sz w:val="18"/>
              </w:rPr>
              <w:t>Data vendor dan relasinya.</w:t>
            </w:r>
          </w:p>
        </w:tc>
      </w:tr>
      <w:tr>
        <w:tc>
          <w:tcPr>
            <w:tcW w:type="dxa" w:w="3116"/>
            <w:vAlign w:val="center"/>
          </w:tcPr>
          <w:p>
            <w:r>
              <w:rPr>
                <w:rFonts w:ascii="Arial" w:hAnsi="Arial"/>
                <w:b w:val="0"/>
                <w:sz w:val="18"/>
              </w:rPr>
              <w:t>Must Have</w:t>
            </w:r>
          </w:p>
        </w:tc>
        <w:tc>
          <w:tcPr>
            <w:tcW w:type="dxa" w:w="3116"/>
            <w:vAlign w:val="center"/>
          </w:tcPr>
          <w:p>
            <w:r>
              <w:rPr>
                <w:rFonts w:ascii="Arial" w:hAnsi="Arial"/>
                <w:b w:val="0"/>
                <w:sz w:val="18"/>
              </w:rPr>
              <w:t>Product &amp; Product Unit</w:t>
            </w:r>
          </w:p>
        </w:tc>
        <w:tc>
          <w:tcPr>
            <w:tcW w:type="dxa" w:w="3116"/>
            <w:vAlign w:val="center"/>
          </w:tcPr>
          <w:p>
            <w:r>
              <w:rPr>
                <w:rFonts w:ascii="Arial" w:hAnsi="Arial"/>
                <w:b w:val="0"/>
                <w:sz w:val="18"/>
              </w:rPr>
              <w:t>CRUD dan serial number unik.</w:t>
            </w:r>
          </w:p>
        </w:tc>
      </w:tr>
      <w:tr>
        <w:tc>
          <w:tcPr>
            <w:tcW w:type="dxa" w:w="3116"/>
            <w:vAlign w:val="center"/>
          </w:tcPr>
          <w:p>
            <w:r>
              <w:rPr>
                <w:rFonts w:ascii="Arial" w:hAnsi="Arial"/>
                <w:b w:val="0"/>
                <w:sz w:val="18"/>
              </w:rPr>
              <w:t>Must Have</w:t>
            </w:r>
          </w:p>
        </w:tc>
        <w:tc>
          <w:tcPr>
            <w:tcW w:type="dxa" w:w="3116"/>
            <w:vAlign w:val="center"/>
          </w:tcPr>
          <w:p>
            <w:r>
              <w:rPr>
                <w:rFonts w:ascii="Arial" w:hAnsi="Arial"/>
                <w:b w:val="0"/>
                <w:sz w:val="18"/>
              </w:rPr>
              <w:t>Warranty</w:t>
            </w:r>
          </w:p>
        </w:tc>
        <w:tc>
          <w:tcPr>
            <w:tcW w:type="dxa" w:w="3116"/>
            <w:vAlign w:val="center"/>
          </w:tcPr>
          <w:p>
            <w:r>
              <w:rPr>
                <w:rFonts w:ascii="Arial" w:hAnsi="Arial"/>
                <w:b w:val="0"/>
                <w:sz w:val="18"/>
              </w:rPr>
              <w:t>Kode otomatis dan status berbasis tanggal.</w:t>
            </w:r>
          </w:p>
        </w:tc>
      </w:tr>
      <w:tr>
        <w:tc>
          <w:tcPr>
            <w:tcW w:type="dxa" w:w="3116"/>
            <w:vAlign w:val="center"/>
          </w:tcPr>
          <w:p>
            <w:r>
              <w:rPr>
                <w:rFonts w:ascii="Arial" w:hAnsi="Arial"/>
                <w:b w:val="0"/>
                <w:sz w:val="18"/>
              </w:rPr>
              <w:t>Must Have</w:t>
            </w:r>
          </w:p>
        </w:tc>
        <w:tc>
          <w:tcPr>
            <w:tcW w:type="dxa" w:w="3116"/>
            <w:vAlign w:val="center"/>
          </w:tcPr>
          <w:p>
            <w:r>
              <w:rPr>
                <w:rFonts w:ascii="Arial" w:hAnsi="Arial"/>
                <w:b w:val="0"/>
                <w:sz w:val="18"/>
              </w:rPr>
              <w:t>Claim</w:t>
            </w:r>
          </w:p>
        </w:tc>
        <w:tc>
          <w:tcPr>
            <w:tcW w:type="dxa" w:w="3116"/>
            <w:vAlign w:val="center"/>
          </w:tcPr>
          <w:p>
            <w:r>
              <w:rPr>
                <w:rFonts w:ascii="Arial" w:hAnsi="Arial"/>
                <w:b w:val="0"/>
                <w:sz w:val="18"/>
              </w:rPr>
              <w:t>Pencatatan dan relasi data.</w:t>
            </w:r>
          </w:p>
        </w:tc>
      </w:tr>
      <w:tr>
        <w:tc>
          <w:tcPr>
            <w:tcW w:type="dxa" w:w="3116"/>
            <w:vAlign w:val="center"/>
          </w:tcPr>
          <w:p>
            <w:r>
              <w:rPr>
                <w:rFonts w:ascii="Arial" w:hAnsi="Arial"/>
                <w:b w:val="0"/>
                <w:sz w:val="18"/>
              </w:rPr>
              <w:t>Must Have</w:t>
            </w:r>
          </w:p>
        </w:tc>
        <w:tc>
          <w:tcPr>
            <w:tcW w:type="dxa" w:w="3116"/>
            <w:vAlign w:val="center"/>
          </w:tcPr>
          <w:p>
            <w:r>
              <w:rPr>
                <w:rFonts w:ascii="Arial" w:hAnsi="Arial"/>
                <w:b w:val="0"/>
                <w:sz w:val="18"/>
              </w:rPr>
              <w:t>AI Classification</w:t>
            </w:r>
          </w:p>
        </w:tc>
        <w:tc>
          <w:tcPr>
            <w:tcW w:type="dxa" w:w="3116"/>
            <w:vAlign w:val="center"/>
          </w:tcPr>
          <w:p>
            <w:r>
              <w:rPr>
                <w:rFonts w:ascii="Arial" w:hAnsi="Arial"/>
                <w:b w:val="0"/>
                <w:sz w:val="18"/>
              </w:rPr>
              <w:t>Rekomendasi kategori dan urgensi serta koreksi admin.</w:t>
            </w:r>
          </w:p>
        </w:tc>
      </w:tr>
      <w:tr>
        <w:tc>
          <w:tcPr>
            <w:tcW w:type="dxa" w:w="3116"/>
            <w:vAlign w:val="center"/>
          </w:tcPr>
          <w:p>
            <w:r>
              <w:rPr>
                <w:rFonts w:ascii="Arial" w:hAnsi="Arial"/>
                <w:b w:val="0"/>
                <w:sz w:val="18"/>
              </w:rPr>
              <w:t>Must Have</w:t>
            </w:r>
          </w:p>
        </w:tc>
        <w:tc>
          <w:tcPr>
            <w:tcW w:type="dxa" w:w="3116"/>
            <w:vAlign w:val="center"/>
          </w:tcPr>
          <w:p>
            <w:r>
              <w:rPr>
                <w:rFonts w:ascii="Arial" w:hAnsi="Arial"/>
                <w:b w:val="0"/>
                <w:sz w:val="18"/>
              </w:rPr>
              <w:t>Claim Tracking</w:t>
            </w:r>
          </w:p>
        </w:tc>
        <w:tc>
          <w:tcPr>
            <w:tcW w:type="dxa" w:w="3116"/>
            <w:vAlign w:val="center"/>
          </w:tcPr>
          <w:p>
            <w:r>
              <w:rPr>
                <w:rFonts w:ascii="Arial" w:hAnsi="Arial"/>
                <w:b w:val="0"/>
                <w:sz w:val="18"/>
              </w:rPr>
              <w:t>Status, perkembangan vendor, dan riwayat.</w:t>
            </w:r>
          </w:p>
        </w:tc>
      </w:tr>
      <w:tr>
        <w:tc>
          <w:tcPr>
            <w:tcW w:type="dxa" w:w="3116"/>
            <w:vAlign w:val="center"/>
          </w:tcPr>
          <w:p>
            <w:r>
              <w:rPr>
                <w:rFonts w:ascii="Arial" w:hAnsi="Arial"/>
                <w:b w:val="0"/>
                <w:sz w:val="18"/>
              </w:rPr>
              <w:t>Must/Should</w:t>
            </w:r>
          </w:p>
        </w:tc>
        <w:tc>
          <w:tcPr>
            <w:tcW w:type="dxa" w:w="3116"/>
            <w:vAlign w:val="center"/>
          </w:tcPr>
          <w:p>
            <w:r>
              <w:rPr>
                <w:rFonts w:ascii="Arial" w:hAnsi="Arial"/>
                <w:b w:val="0"/>
                <w:sz w:val="18"/>
              </w:rPr>
              <w:t>Search &amp; Monitoring</w:t>
            </w:r>
          </w:p>
        </w:tc>
        <w:tc>
          <w:tcPr>
            <w:tcW w:type="dxa" w:w="3116"/>
            <w:vAlign w:val="center"/>
          </w:tcPr>
          <w:p>
            <w:r>
              <w:rPr>
                <w:rFonts w:ascii="Arial" w:hAnsi="Arial"/>
                <w:b w:val="0"/>
                <w:sz w:val="18"/>
              </w:rPr>
              <w:t>Search inti wajib; monitoring menjadi penguat operasional.</w:t>
            </w:r>
          </w:p>
        </w:tc>
      </w:tr>
      <w:tr>
        <w:tc>
          <w:tcPr>
            <w:tcW w:type="dxa" w:w="3116"/>
            <w:vAlign w:val="center"/>
          </w:tcPr>
          <w:p>
            <w:r>
              <w:rPr>
                <w:rFonts w:ascii="Arial" w:hAnsi="Arial"/>
                <w:b w:val="0"/>
                <w:sz w:val="18"/>
              </w:rPr>
              <w:t>Should Have</w:t>
            </w:r>
          </w:p>
        </w:tc>
        <w:tc>
          <w:tcPr>
            <w:tcW w:type="dxa" w:w="3116"/>
            <w:vAlign w:val="center"/>
          </w:tcPr>
          <w:p>
            <w:r>
              <w:rPr>
                <w:rFonts w:ascii="Arial" w:hAnsi="Arial"/>
                <w:b w:val="0"/>
                <w:sz w:val="18"/>
              </w:rPr>
              <w:t>Laporan</w:t>
            </w:r>
          </w:p>
        </w:tc>
        <w:tc>
          <w:tcPr>
            <w:tcW w:type="dxa" w:w="3116"/>
            <w:vAlign w:val="center"/>
          </w:tcPr>
          <w:p>
            <w:r>
              <w:rPr>
                <w:rFonts w:ascii="Arial" w:hAnsi="Arial"/>
                <w:b w:val="0"/>
                <w:sz w:val="18"/>
              </w:rPr>
              <w:t>Ringkasan garansi dan klaim berdasarkan periode.</w:t>
            </w:r>
          </w:p>
        </w:tc>
      </w:tr>
      <w:tr>
        <w:tc>
          <w:tcPr>
            <w:tcW w:type="dxa" w:w="3116"/>
            <w:vAlign w:val="center"/>
          </w:tcPr>
          <w:p>
            <w:r>
              <w:rPr>
                <w:rFonts w:ascii="Arial" w:hAnsi="Arial"/>
                <w:b w:val="0"/>
                <w:sz w:val="18"/>
              </w:rPr>
              <w:t>Should Have</w:t>
            </w:r>
          </w:p>
        </w:tc>
        <w:tc>
          <w:tcPr>
            <w:tcW w:type="dxa" w:w="3116"/>
            <w:vAlign w:val="center"/>
          </w:tcPr>
          <w:p>
            <w:r>
              <w:rPr>
                <w:rFonts w:ascii="Arial" w:hAnsi="Arial"/>
                <w:b w:val="0"/>
                <w:sz w:val="18"/>
              </w:rPr>
              <w:t>Activity Log</w:t>
            </w:r>
          </w:p>
        </w:tc>
        <w:tc>
          <w:tcPr>
            <w:tcW w:type="dxa" w:w="3116"/>
            <w:vAlign w:val="center"/>
          </w:tcPr>
          <w:p>
            <w:r>
              <w:rPr>
                <w:rFonts w:ascii="Arial" w:hAnsi="Arial"/>
                <w:b w:val="0"/>
                <w:sz w:val="18"/>
              </w:rPr>
              <w:t>Audit aktivitas admin.</w:t>
            </w:r>
          </w:p>
        </w:tc>
      </w:tr>
    </w:tbl>
    <w:p/>
    <w:p>
      <w:pPr>
        <w:pStyle w:val="Heading1"/>
      </w:pPr>
      <w:r>
        <w:t>11. Acceptance Checklist</w:t>
      </w:r>
    </w:p>
    <w:tbl>
      <w:tblPr>
        <w:tblStyle w:val="TableGrid"/>
        <w:tblW w:type="auto" w:w="0"/>
        <w:jc w:val="center"/>
        <w:tblLook w:firstColumn="1" w:firstRow="1" w:lastColumn="0" w:lastRow="0" w:noHBand="0" w:noVBand="1" w:val="04A0"/>
      </w:tblPr>
      <w:tblGrid>
        <w:gridCol w:w="4674"/>
        <w:gridCol w:w="4674"/>
      </w:tblGrid>
      <w:tr>
        <w:tc>
          <w:tcPr>
            <w:tcW w:type="dxa" w:w="4674"/>
            <w:shd w:fill="D9EAF7"/>
          </w:tcPr>
          <w:p>
            <w:r>
              <w:rPr>
                <w:rFonts w:ascii="Arial" w:hAnsi="Arial"/>
                <w:b/>
                <w:sz w:val="18"/>
              </w:rPr>
              <w:t>Area</w:t>
            </w:r>
          </w:p>
        </w:tc>
        <w:tc>
          <w:tcPr>
            <w:tcW w:type="dxa" w:w="4674"/>
            <w:shd w:fill="D9EAF7"/>
          </w:tcPr>
          <w:p>
            <w:r>
              <w:rPr>
                <w:rFonts w:ascii="Arial" w:hAnsi="Arial"/>
                <w:b/>
                <w:sz w:val="18"/>
              </w:rPr>
              <w:t>Kriteria Selesai</w:t>
            </w:r>
          </w:p>
        </w:tc>
      </w:tr>
      <w:tr>
        <w:tc>
          <w:tcPr>
            <w:tcW w:type="dxa" w:w="4674"/>
            <w:vAlign w:val="center"/>
          </w:tcPr>
          <w:p>
            <w:r>
              <w:rPr>
                <w:rFonts w:ascii="Arial" w:hAnsi="Arial"/>
                <w:b w:val="0"/>
                <w:sz w:val="18"/>
              </w:rPr>
              <w:t>Authentication</w:t>
            </w:r>
          </w:p>
        </w:tc>
        <w:tc>
          <w:tcPr>
            <w:tcW w:type="dxa" w:w="4674"/>
            <w:vAlign w:val="center"/>
          </w:tcPr>
          <w:p>
            <w:r>
              <w:rPr>
                <w:rFonts w:ascii="Arial" w:hAnsi="Arial"/>
                <w:b w:val="0"/>
                <w:sz w:val="18"/>
              </w:rPr>
              <w:t>Admin dapat login/logout; endpoint terlindungi; password ter-hash.</w:t>
            </w:r>
          </w:p>
        </w:tc>
      </w:tr>
      <w:tr>
        <w:tc>
          <w:tcPr>
            <w:tcW w:type="dxa" w:w="4674"/>
            <w:vAlign w:val="center"/>
          </w:tcPr>
          <w:p>
            <w:r>
              <w:rPr>
                <w:rFonts w:ascii="Arial" w:hAnsi="Arial"/>
                <w:b w:val="0"/>
                <w:sz w:val="18"/>
              </w:rPr>
              <w:t>Customer</w:t>
            </w:r>
          </w:p>
        </w:tc>
        <w:tc>
          <w:tcPr>
            <w:tcW w:type="dxa" w:w="4674"/>
            <w:vAlign w:val="center"/>
          </w:tcPr>
          <w:p>
            <w:r>
              <w:rPr>
                <w:rFonts w:ascii="Arial" w:hAnsi="Arial"/>
                <w:b w:val="0"/>
                <w:sz w:val="18"/>
              </w:rPr>
              <w:t>CRUD berjalan; validasi input; customer dengan garansi aktif tidak dapat dihapus.</w:t>
            </w:r>
          </w:p>
        </w:tc>
      </w:tr>
      <w:tr>
        <w:tc>
          <w:tcPr>
            <w:tcW w:type="dxa" w:w="4674"/>
            <w:vAlign w:val="center"/>
          </w:tcPr>
          <w:p>
            <w:r>
              <w:rPr>
                <w:rFonts w:ascii="Arial" w:hAnsi="Arial"/>
                <w:b w:val="0"/>
                <w:sz w:val="18"/>
              </w:rPr>
              <w:t>Product</w:t>
            </w:r>
          </w:p>
        </w:tc>
        <w:tc>
          <w:tcPr>
            <w:tcW w:type="dxa" w:w="4674"/>
            <w:vAlign w:val="center"/>
          </w:tcPr>
          <w:p>
            <w:r>
              <w:rPr>
                <w:rFonts w:ascii="Arial" w:hAnsi="Arial"/>
                <w:b w:val="0"/>
                <w:sz w:val="18"/>
              </w:rPr>
              <w:t>Produk dan unit dapat dicatat; serial number tidak duplikat.</w:t>
            </w:r>
          </w:p>
        </w:tc>
      </w:tr>
      <w:tr>
        <w:tc>
          <w:tcPr>
            <w:tcW w:type="dxa" w:w="4674"/>
            <w:vAlign w:val="center"/>
          </w:tcPr>
          <w:p>
            <w:r>
              <w:rPr>
                <w:rFonts w:ascii="Arial" w:hAnsi="Arial"/>
                <w:b w:val="0"/>
                <w:sz w:val="18"/>
              </w:rPr>
              <w:t>Warranty</w:t>
            </w:r>
          </w:p>
        </w:tc>
        <w:tc>
          <w:tcPr>
            <w:tcW w:type="dxa" w:w="4674"/>
            <w:vAlign w:val="center"/>
          </w:tcPr>
          <w:p>
            <w:r>
              <w:rPr>
                <w:rFonts w:ascii="Arial" w:hAnsi="Arial"/>
                <w:b w:val="0"/>
                <w:sz w:val="18"/>
              </w:rPr>
              <w:t>Kode otomatis; tanggal tersimpan; status otomatis; pencarian tersedia.</w:t>
            </w:r>
          </w:p>
        </w:tc>
      </w:tr>
      <w:tr>
        <w:tc>
          <w:tcPr>
            <w:tcW w:type="dxa" w:w="4674"/>
            <w:vAlign w:val="center"/>
          </w:tcPr>
          <w:p>
            <w:r>
              <w:rPr>
                <w:rFonts w:ascii="Arial" w:hAnsi="Arial"/>
                <w:b w:val="0"/>
                <w:sz w:val="18"/>
              </w:rPr>
              <w:t>Claim</w:t>
            </w:r>
          </w:p>
        </w:tc>
        <w:tc>
          <w:tcPr>
            <w:tcW w:type="dxa" w:w="4674"/>
            <w:vAlign w:val="center"/>
          </w:tcPr>
          <w:p>
            <w:r>
              <w:rPr>
                <w:rFonts w:ascii="Arial" w:hAnsi="Arial"/>
                <w:b w:val="0"/>
                <w:sz w:val="18"/>
              </w:rPr>
              <w:t>Claim terhubung dengan data terkait; keluhan tersimpan.</w:t>
            </w:r>
          </w:p>
        </w:tc>
      </w:tr>
      <w:tr>
        <w:tc>
          <w:tcPr>
            <w:tcW w:type="dxa" w:w="4674"/>
            <w:vAlign w:val="center"/>
          </w:tcPr>
          <w:p>
            <w:r>
              <w:rPr>
                <w:rFonts w:ascii="Arial" w:hAnsi="Arial"/>
                <w:b w:val="0"/>
                <w:sz w:val="18"/>
              </w:rPr>
              <w:t>Vendor Tracking</w:t>
            </w:r>
          </w:p>
        </w:tc>
        <w:tc>
          <w:tcPr>
            <w:tcW w:type="dxa" w:w="4674"/>
            <w:vAlign w:val="center"/>
          </w:tcPr>
          <w:p>
            <w:r>
              <w:rPr>
                <w:rFonts w:ascii="Arial" w:hAnsi="Arial"/>
                <w:b w:val="0"/>
                <w:sz w:val="18"/>
              </w:rPr>
              <w:t>Tanggal pengajuan dan nomor referensi vendor dapat dicatat; perkembangan dan hasil dapat diperbarui.</w:t>
            </w:r>
          </w:p>
        </w:tc>
      </w:tr>
      <w:tr>
        <w:tc>
          <w:tcPr>
            <w:tcW w:type="dxa" w:w="4674"/>
            <w:vAlign w:val="center"/>
          </w:tcPr>
          <w:p>
            <w:r>
              <w:rPr>
                <w:rFonts w:ascii="Arial" w:hAnsi="Arial"/>
                <w:b w:val="0"/>
                <w:sz w:val="18"/>
              </w:rPr>
              <w:t>AI</w:t>
            </w:r>
          </w:p>
        </w:tc>
        <w:tc>
          <w:tcPr>
            <w:tcW w:type="dxa" w:w="4674"/>
            <w:vAlign w:val="center"/>
          </w:tcPr>
          <w:p>
            <w:r>
              <w:rPr>
                <w:rFonts w:ascii="Arial" w:hAnsi="Arial"/>
                <w:b w:val="0"/>
                <w:sz w:val="18"/>
              </w:rPr>
              <w:t>Rekomendasi kategori dan urgensi tampil; admin dapat mengoreksi.</w:t>
            </w:r>
          </w:p>
        </w:tc>
      </w:tr>
      <w:tr>
        <w:tc>
          <w:tcPr>
            <w:tcW w:type="dxa" w:w="4674"/>
            <w:vAlign w:val="center"/>
          </w:tcPr>
          <w:p>
            <w:r>
              <w:rPr>
                <w:rFonts w:ascii="Arial" w:hAnsi="Arial"/>
                <w:b w:val="0"/>
                <w:sz w:val="18"/>
              </w:rPr>
              <w:t>Status Log</w:t>
            </w:r>
          </w:p>
        </w:tc>
        <w:tc>
          <w:tcPr>
            <w:tcW w:type="dxa" w:w="4674"/>
            <w:vAlign w:val="center"/>
          </w:tcPr>
          <w:p>
            <w:r>
              <w:rPr>
                <w:rFonts w:ascii="Arial" w:hAnsi="Arial"/>
                <w:b w:val="0"/>
                <w:sz w:val="18"/>
              </w:rPr>
              <w:t>Setiap perubahan status tercatat dengan waktu dan admin.</w:t>
            </w:r>
          </w:p>
        </w:tc>
      </w:tr>
      <w:tr>
        <w:tc>
          <w:tcPr>
            <w:tcW w:type="dxa" w:w="4674"/>
            <w:vAlign w:val="center"/>
          </w:tcPr>
          <w:p>
            <w:r>
              <w:rPr>
                <w:rFonts w:ascii="Arial" w:hAnsi="Arial"/>
                <w:b w:val="0"/>
                <w:sz w:val="18"/>
              </w:rPr>
              <w:t>Search</w:t>
            </w:r>
          </w:p>
        </w:tc>
        <w:tc>
          <w:tcPr>
            <w:tcW w:type="dxa" w:w="4674"/>
            <w:vAlign w:val="center"/>
          </w:tcPr>
          <w:p>
            <w:r>
              <w:rPr>
                <w:rFonts w:ascii="Arial" w:hAnsi="Arial"/>
                <w:b w:val="0"/>
                <w:sz w:val="18"/>
              </w:rPr>
              <w:t>Hasil relevan dan target performa sekitar 2–3 detik pada penggunaan normal.</w:t>
            </w:r>
          </w:p>
        </w:tc>
      </w:tr>
      <w:tr>
        <w:tc>
          <w:tcPr>
            <w:tcW w:type="dxa" w:w="4674"/>
            <w:vAlign w:val="center"/>
          </w:tcPr>
          <w:p>
            <w:r>
              <w:rPr>
                <w:rFonts w:ascii="Arial" w:hAnsi="Arial"/>
                <w:b w:val="0"/>
                <w:sz w:val="18"/>
              </w:rPr>
              <w:t>Report</w:t>
            </w:r>
          </w:p>
        </w:tc>
        <w:tc>
          <w:tcPr>
            <w:tcW w:type="dxa" w:w="4674"/>
            <w:vAlign w:val="center"/>
          </w:tcPr>
          <w:p>
            <w:r>
              <w:rPr>
                <w:rFonts w:ascii="Arial" w:hAnsi="Arial"/>
                <w:b w:val="0"/>
                <w:sz w:val="18"/>
              </w:rPr>
              <w:t>Ringkasan warranty dan claim dapat difilter berdasarkan periode.</w:t>
            </w:r>
          </w:p>
        </w:tc>
      </w:tr>
      <w:tr>
        <w:tc>
          <w:tcPr>
            <w:tcW w:type="dxa" w:w="4674"/>
            <w:vAlign w:val="center"/>
          </w:tcPr>
          <w:p>
            <w:r>
              <w:rPr>
                <w:rFonts w:ascii="Arial" w:hAnsi="Arial"/>
                <w:b w:val="0"/>
                <w:sz w:val="18"/>
              </w:rPr>
              <w:t>Security</w:t>
            </w:r>
          </w:p>
        </w:tc>
        <w:tc>
          <w:tcPr>
            <w:tcW w:type="dxa" w:w="4674"/>
            <w:vAlign w:val="center"/>
          </w:tcPr>
          <w:p>
            <w:r>
              <w:rPr>
                <w:rFonts w:ascii="Arial" w:hAnsi="Arial"/>
                <w:b w:val="0"/>
                <w:sz w:val="18"/>
              </w:rPr>
              <w:t>Halaman/endpoint data membutuhkan login; komunikasi menggunakan HTTPS.</w:t>
            </w:r>
          </w:p>
        </w:tc>
      </w:tr>
      <w:tr>
        <w:tc>
          <w:tcPr>
            <w:tcW w:type="dxa" w:w="4674"/>
            <w:vAlign w:val="center"/>
          </w:tcPr>
          <w:p>
            <w:r>
              <w:rPr>
                <w:rFonts w:ascii="Arial" w:hAnsi="Arial"/>
                <w:b w:val="0"/>
                <w:sz w:val="18"/>
              </w:rPr>
              <w:t>Testing</w:t>
            </w:r>
          </w:p>
        </w:tc>
        <w:tc>
          <w:tcPr>
            <w:tcW w:type="dxa" w:w="4674"/>
            <w:vAlign w:val="center"/>
          </w:tcPr>
          <w:p>
            <w:r>
              <w:rPr>
                <w:rFonts w:ascii="Arial" w:hAnsi="Arial"/>
                <w:b w:val="0"/>
                <w:sz w:val="18"/>
              </w:rPr>
              <w:t>Functional, integration, regression, dan acceptance testing selesai.</w:t>
            </w:r>
          </w:p>
        </w:tc>
      </w:tr>
    </w:tbl>
    <w:p/>
    <w:p>
      <w:pPr>
        <w:pStyle w:val="Heading1"/>
      </w:pPr>
      <w:r>
        <w:t>12. Pembagian Implementasi Tim</w:t>
      </w:r>
    </w:p>
    <w:tbl>
      <w:tblPr>
        <w:tblStyle w:val="TableGrid"/>
        <w:tblW w:type="auto" w:w="0"/>
        <w:jc w:val="center"/>
        <w:tblLook w:firstColumn="1" w:firstRow="1" w:lastColumn="0" w:lastRow="0" w:noHBand="0" w:noVBand="1" w:val="04A0"/>
      </w:tblPr>
      <w:tblGrid>
        <w:gridCol w:w="4674"/>
        <w:gridCol w:w="4674"/>
      </w:tblGrid>
      <w:tr>
        <w:tc>
          <w:tcPr>
            <w:tcW w:type="dxa" w:w="4674"/>
            <w:shd w:fill="D9EAF7"/>
          </w:tcPr>
          <w:p>
            <w:r>
              <w:rPr>
                <w:rFonts w:ascii="Arial" w:hAnsi="Arial"/>
                <w:b/>
                <w:sz w:val="18"/>
              </w:rPr>
              <w:t>Peran</w:t>
            </w:r>
          </w:p>
        </w:tc>
        <w:tc>
          <w:tcPr>
            <w:tcW w:type="dxa" w:w="4674"/>
            <w:shd w:fill="D9EAF7"/>
          </w:tcPr>
          <w:p>
            <w:r>
              <w:rPr>
                <w:rFonts w:ascii="Arial" w:hAnsi="Arial"/>
                <w:b/>
                <w:sz w:val="18"/>
              </w:rPr>
              <w:t>Fokus Implementasi</w:t>
            </w:r>
          </w:p>
        </w:tc>
      </w:tr>
      <w:tr>
        <w:tc>
          <w:tcPr>
            <w:tcW w:type="dxa" w:w="4674"/>
            <w:vAlign w:val="center"/>
          </w:tcPr>
          <w:p>
            <w:r>
              <w:rPr>
                <w:rFonts w:ascii="Arial" w:hAnsi="Arial"/>
                <w:b w:val="0"/>
                <w:sz w:val="18"/>
              </w:rPr>
              <w:t>Project Manager</w:t>
            </w:r>
          </w:p>
        </w:tc>
        <w:tc>
          <w:tcPr>
            <w:tcW w:type="dxa" w:w="4674"/>
            <w:vAlign w:val="center"/>
          </w:tcPr>
          <w:p>
            <w:r>
              <w:rPr>
                <w:rFonts w:ascii="Arial" w:hAnsi="Arial"/>
                <w:b w:val="0"/>
                <w:sz w:val="18"/>
              </w:rPr>
              <w:t>Mengelola backlog dan timeline, memastikan kebutuhan SRS/PRD terjaga, mengoordinasikan integrasi dan testing, serta memantau penyelesaian bug.</w:t>
            </w:r>
          </w:p>
        </w:tc>
      </w:tr>
      <w:tr>
        <w:tc>
          <w:tcPr>
            <w:tcW w:type="dxa" w:w="4674"/>
            <w:vAlign w:val="center"/>
          </w:tcPr>
          <w:p>
            <w:r>
              <w:rPr>
                <w:rFonts w:ascii="Arial" w:hAnsi="Arial"/>
                <w:b w:val="0"/>
                <w:sz w:val="18"/>
              </w:rPr>
              <w:t>Backend Developer</w:t>
            </w:r>
          </w:p>
        </w:tc>
        <w:tc>
          <w:tcPr>
            <w:tcW w:type="dxa" w:w="4674"/>
            <w:vAlign w:val="center"/>
          </w:tcPr>
          <w:p>
            <w:r>
              <w:rPr>
                <w:rFonts w:ascii="Arial" w:hAnsi="Arial"/>
                <w:b w:val="0"/>
                <w:sz w:val="18"/>
              </w:rPr>
              <w:t>Database, migration, model, relasi, REST API, validation, authentication, business logic, warranty status, claim tracking, AI integration, dan API testing.</w:t>
            </w:r>
          </w:p>
        </w:tc>
      </w:tr>
      <w:tr>
        <w:tc>
          <w:tcPr>
            <w:tcW w:type="dxa" w:w="4674"/>
            <w:vAlign w:val="center"/>
          </w:tcPr>
          <w:p>
            <w:r>
              <w:rPr>
                <w:rFonts w:ascii="Arial" w:hAnsi="Arial"/>
                <w:b w:val="0"/>
                <w:sz w:val="18"/>
              </w:rPr>
              <w:t>Frontend Developer</w:t>
            </w:r>
          </w:p>
        </w:tc>
        <w:tc>
          <w:tcPr>
            <w:tcW w:type="dxa" w:w="4674"/>
            <w:vAlign w:val="center"/>
          </w:tcPr>
          <w:p>
            <w:r>
              <w:rPr>
                <w:rFonts w:ascii="Arial" w:hAnsi="Arial"/>
                <w:b w:val="0"/>
                <w:sz w:val="18"/>
              </w:rPr>
              <w:t>UI Next.js untuk login, customer, vendor, product, unit, warranty, claim, tracking, search, dashboard, dan laporan; integrasi dengan API.</w:t>
            </w:r>
          </w:p>
        </w:tc>
      </w:tr>
      <w:tr>
        <w:tc>
          <w:tcPr>
            <w:tcW w:type="dxa" w:w="4674"/>
            <w:vAlign w:val="center"/>
          </w:tcPr>
          <w:p>
            <w:r>
              <w:rPr>
                <w:rFonts w:ascii="Arial" w:hAnsi="Arial"/>
                <w:b w:val="0"/>
                <w:sz w:val="18"/>
              </w:rPr>
              <w:t>Tester (seluruh anggota)</w:t>
            </w:r>
          </w:p>
        </w:tc>
        <w:tc>
          <w:tcPr>
            <w:tcW w:type="dxa" w:w="4674"/>
            <w:vAlign w:val="center"/>
          </w:tcPr>
          <w:p>
            <w:r>
              <w:rPr>
                <w:rFonts w:ascii="Arial" w:hAnsi="Arial"/>
                <w:b w:val="0"/>
                <w:sz w:val="18"/>
              </w:rPr>
              <w:t>Membuat dan menjalankan test case, functional/integration/regression testing, melaporkan bug, dan melakukan retest setelah perbaikan.</w:t>
            </w:r>
          </w:p>
        </w:tc>
      </w:tr>
    </w:tbl>
    <w:p/>
    <w:p>
      <w:pPr>
        <w:pStyle w:val="Heading1"/>
      </w:pPr>
      <w:r>
        <w:t>13. Timeline Implementasi yang Diselaraskan dengan SRS</w:t>
      </w:r>
    </w:p>
    <w:tbl>
      <w:tblPr>
        <w:tblStyle w:val="TableGrid"/>
        <w:tblW w:type="auto" w:w="0"/>
        <w:jc w:val="center"/>
        <w:tblLook w:firstColumn="1" w:firstRow="1" w:lastColumn="0" w:lastRow="0" w:noHBand="0" w:noVBand="1" w:val="04A0"/>
      </w:tblPr>
      <w:tblGrid>
        <w:gridCol w:w="3116"/>
        <w:gridCol w:w="3116"/>
        <w:gridCol w:w="3116"/>
      </w:tblGrid>
      <w:tr>
        <w:tc>
          <w:tcPr>
            <w:tcW w:type="dxa" w:w="3116"/>
            <w:shd w:fill="D9EAF7"/>
          </w:tcPr>
          <w:p>
            <w:r>
              <w:rPr>
                <w:rFonts w:ascii="Arial" w:hAnsi="Arial"/>
                <w:b/>
                <w:sz w:val="18"/>
              </w:rPr>
              <w:t>Minggu</w:t>
            </w:r>
          </w:p>
        </w:tc>
        <w:tc>
          <w:tcPr>
            <w:tcW w:type="dxa" w:w="3116"/>
            <w:shd w:fill="D9EAF7"/>
          </w:tcPr>
          <w:p>
            <w:r>
              <w:rPr>
                <w:rFonts w:ascii="Arial" w:hAnsi="Arial"/>
                <w:b/>
                <w:sz w:val="18"/>
              </w:rPr>
              <w:t>Fokus</w:t>
            </w:r>
          </w:p>
        </w:tc>
        <w:tc>
          <w:tcPr>
            <w:tcW w:type="dxa" w:w="3116"/>
            <w:shd w:fill="D9EAF7"/>
          </w:tcPr>
          <w:p>
            <w:r>
              <w:rPr>
                <w:rFonts w:ascii="Arial" w:hAnsi="Arial"/>
                <w:b/>
                <w:sz w:val="18"/>
              </w:rPr>
              <w:t>Output Utama</w:t>
            </w:r>
          </w:p>
        </w:tc>
      </w:tr>
      <w:tr>
        <w:tc>
          <w:tcPr>
            <w:tcW w:type="dxa" w:w="3116"/>
            <w:vAlign w:val="center"/>
          </w:tcPr>
          <w:p>
            <w:r>
              <w:rPr>
                <w:rFonts w:ascii="Arial" w:hAnsi="Arial"/>
                <w:b w:val="0"/>
                <w:sz w:val="18"/>
              </w:rPr>
              <w:t>1–2</w:t>
            </w:r>
          </w:p>
        </w:tc>
        <w:tc>
          <w:tcPr>
            <w:tcW w:type="dxa" w:w="3116"/>
            <w:vAlign w:val="center"/>
          </w:tcPr>
          <w:p>
            <w:r>
              <w:rPr>
                <w:rFonts w:ascii="Arial" w:hAnsi="Arial"/>
                <w:b w:val="0"/>
                <w:sz w:val="18"/>
              </w:rPr>
              <w:t>Perencanaan &amp; audit project</w:t>
            </w:r>
          </w:p>
        </w:tc>
        <w:tc>
          <w:tcPr>
            <w:tcW w:type="dxa" w:w="3116"/>
            <w:vAlign w:val="center"/>
          </w:tcPr>
          <w:p>
            <w:r>
              <w:rPr>
                <w:rFonts w:ascii="Arial" w:hAnsi="Arial"/>
                <w:b w:val="0"/>
                <w:sz w:val="18"/>
              </w:rPr>
              <w:t>Final kebutuhan, backlog, audit project existing, test case awal.</w:t>
            </w:r>
          </w:p>
        </w:tc>
      </w:tr>
      <w:tr>
        <w:tc>
          <w:tcPr>
            <w:tcW w:type="dxa" w:w="3116"/>
            <w:vAlign w:val="center"/>
          </w:tcPr>
          <w:p>
            <w:r>
              <w:rPr>
                <w:rFonts w:ascii="Arial" w:hAnsi="Arial"/>
                <w:b w:val="0"/>
                <w:sz w:val="18"/>
              </w:rPr>
              <w:t>3–4</w:t>
            </w:r>
          </w:p>
        </w:tc>
        <w:tc>
          <w:tcPr>
            <w:tcW w:type="dxa" w:w="3116"/>
            <w:vAlign w:val="center"/>
          </w:tcPr>
          <w:p>
            <w:r>
              <w:rPr>
                <w:rFonts w:ascii="Arial" w:hAnsi="Arial"/>
                <w:b w:val="0"/>
                <w:sz w:val="18"/>
              </w:rPr>
              <w:t>Database &amp; setup</w:t>
            </w:r>
          </w:p>
        </w:tc>
        <w:tc>
          <w:tcPr>
            <w:tcW w:type="dxa" w:w="3116"/>
            <w:vAlign w:val="center"/>
          </w:tcPr>
          <w:p>
            <w:r>
              <w:rPr>
                <w:rFonts w:ascii="Arial" w:hAnsi="Arial"/>
                <w:b w:val="0"/>
                <w:sz w:val="18"/>
              </w:rPr>
              <w:t>Migration/relasi stabil, API contract, layout dan navigasi frontend.</w:t>
            </w:r>
          </w:p>
        </w:tc>
      </w:tr>
      <w:tr>
        <w:tc>
          <w:tcPr>
            <w:tcW w:type="dxa" w:w="3116"/>
            <w:vAlign w:val="center"/>
          </w:tcPr>
          <w:p>
            <w:r>
              <w:rPr>
                <w:rFonts w:ascii="Arial" w:hAnsi="Arial"/>
                <w:b w:val="0"/>
                <w:sz w:val="18"/>
              </w:rPr>
              <w:t>5–6</w:t>
            </w:r>
          </w:p>
        </w:tc>
        <w:tc>
          <w:tcPr>
            <w:tcW w:type="dxa" w:w="3116"/>
            <w:vAlign w:val="center"/>
          </w:tcPr>
          <w:p>
            <w:r>
              <w:rPr>
                <w:rFonts w:ascii="Arial" w:hAnsi="Arial"/>
                <w:b w:val="0"/>
                <w:sz w:val="18"/>
              </w:rPr>
              <w:t>Authentication</w:t>
            </w:r>
          </w:p>
        </w:tc>
        <w:tc>
          <w:tcPr>
            <w:tcW w:type="dxa" w:w="3116"/>
            <w:vAlign w:val="center"/>
          </w:tcPr>
          <w:p>
            <w:r>
              <w:rPr>
                <w:rFonts w:ascii="Arial" w:hAnsi="Arial"/>
                <w:b w:val="0"/>
                <w:sz w:val="18"/>
              </w:rPr>
              <w:t>Login/logout terintegrasi dan diuji.</w:t>
            </w:r>
          </w:p>
        </w:tc>
      </w:tr>
      <w:tr>
        <w:tc>
          <w:tcPr>
            <w:tcW w:type="dxa" w:w="3116"/>
            <w:vAlign w:val="center"/>
          </w:tcPr>
          <w:p>
            <w:r>
              <w:rPr>
                <w:rFonts w:ascii="Arial" w:hAnsi="Arial"/>
                <w:b w:val="0"/>
                <w:sz w:val="18"/>
              </w:rPr>
              <w:t>7–8</w:t>
            </w:r>
          </w:p>
        </w:tc>
        <w:tc>
          <w:tcPr>
            <w:tcW w:type="dxa" w:w="3116"/>
            <w:vAlign w:val="center"/>
          </w:tcPr>
          <w:p>
            <w:r>
              <w:rPr>
                <w:rFonts w:ascii="Arial" w:hAnsi="Arial"/>
                <w:b w:val="0"/>
                <w:sz w:val="18"/>
              </w:rPr>
              <w:t>Customer, Vendor, Product &amp; Unit</w:t>
            </w:r>
          </w:p>
        </w:tc>
        <w:tc>
          <w:tcPr>
            <w:tcW w:type="dxa" w:w="3116"/>
            <w:vAlign w:val="center"/>
          </w:tcPr>
          <w:p>
            <w:r>
              <w:rPr>
                <w:rFonts w:ascii="Arial" w:hAnsi="Arial"/>
                <w:b w:val="0"/>
                <w:sz w:val="18"/>
              </w:rPr>
              <w:t>CRUD dan relasi master data selesai.</w:t>
            </w:r>
          </w:p>
        </w:tc>
      </w:tr>
      <w:tr>
        <w:tc>
          <w:tcPr>
            <w:tcW w:type="dxa" w:w="3116"/>
            <w:vAlign w:val="center"/>
          </w:tcPr>
          <w:p>
            <w:r>
              <w:rPr>
                <w:rFonts w:ascii="Arial" w:hAnsi="Arial"/>
                <w:b w:val="0"/>
                <w:sz w:val="18"/>
              </w:rPr>
              <w:t>9–10</w:t>
            </w:r>
          </w:p>
        </w:tc>
        <w:tc>
          <w:tcPr>
            <w:tcW w:type="dxa" w:w="3116"/>
            <w:vAlign w:val="center"/>
          </w:tcPr>
          <w:p>
            <w:r>
              <w:rPr>
                <w:rFonts w:ascii="Arial" w:hAnsi="Arial"/>
                <w:b w:val="0"/>
                <w:sz w:val="18"/>
              </w:rPr>
              <w:t>Warranty</w:t>
            </w:r>
          </w:p>
        </w:tc>
        <w:tc>
          <w:tcPr>
            <w:tcW w:type="dxa" w:w="3116"/>
            <w:vAlign w:val="center"/>
          </w:tcPr>
          <w:p>
            <w:r>
              <w:rPr>
                <w:rFonts w:ascii="Arial" w:hAnsi="Arial"/>
                <w:b w:val="0"/>
                <w:sz w:val="18"/>
              </w:rPr>
              <w:t>Pembuatan warranty, kode otomatis, status otomatis, pencarian.</w:t>
            </w:r>
          </w:p>
        </w:tc>
      </w:tr>
      <w:tr>
        <w:tc>
          <w:tcPr>
            <w:tcW w:type="dxa" w:w="3116"/>
            <w:vAlign w:val="center"/>
          </w:tcPr>
          <w:p>
            <w:r>
              <w:rPr>
                <w:rFonts w:ascii="Arial" w:hAnsi="Arial"/>
                <w:b w:val="0"/>
                <w:sz w:val="18"/>
              </w:rPr>
              <w:t>11–12</w:t>
            </w:r>
          </w:p>
        </w:tc>
        <w:tc>
          <w:tcPr>
            <w:tcW w:type="dxa" w:w="3116"/>
            <w:vAlign w:val="center"/>
          </w:tcPr>
          <w:p>
            <w:r>
              <w:rPr>
                <w:rFonts w:ascii="Arial" w:hAnsi="Arial"/>
                <w:b w:val="0"/>
                <w:sz w:val="18"/>
              </w:rPr>
              <w:t>Claim, Vendor Tracking &amp; AI</w:t>
            </w:r>
          </w:p>
        </w:tc>
        <w:tc>
          <w:tcPr>
            <w:tcW w:type="dxa" w:w="3116"/>
            <w:vAlign w:val="center"/>
          </w:tcPr>
          <w:p>
            <w:r>
              <w:rPr>
                <w:rFonts w:ascii="Arial" w:hAnsi="Arial"/>
                <w:b w:val="0"/>
                <w:sz w:val="18"/>
              </w:rPr>
              <w:t>Claim, status, vendor reference, perkembangan, status log, AI recommendation dan koreksi.</w:t>
            </w:r>
          </w:p>
        </w:tc>
      </w:tr>
      <w:tr>
        <w:tc>
          <w:tcPr>
            <w:tcW w:type="dxa" w:w="3116"/>
            <w:vAlign w:val="center"/>
          </w:tcPr>
          <w:p>
            <w:r>
              <w:rPr>
                <w:rFonts w:ascii="Arial" w:hAnsi="Arial"/>
                <w:b w:val="0"/>
                <w:sz w:val="18"/>
              </w:rPr>
              <w:t>13</w:t>
            </w:r>
          </w:p>
        </w:tc>
        <w:tc>
          <w:tcPr>
            <w:tcW w:type="dxa" w:w="3116"/>
            <w:vAlign w:val="center"/>
          </w:tcPr>
          <w:p>
            <w:r>
              <w:rPr>
                <w:rFonts w:ascii="Arial" w:hAnsi="Arial"/>
                <w:b w:val="0"/>
                <w:sz w:val="18"/>
              </w:rPr>
              <w:t>Search, Monitoring, Report &amp; Activity Log</w:t>
            </w:r>
          </w:p>
        </w:tc>
        <w:tc>
          <w:tcPr>
            <w:tcW w:type="dxa" w:w="3116"/>
            <w:vAlign w:val="center"/>
          </w:tcPr>
          <w:p>
            <w:r>
              <w:rPr>
                <w:rFonts w:ascii="Arial" w:hAnsi="Arial"/>
                <w:b w:val="0"/>
                <w:sz w:val="18"/>
              </w:rPr>
              <w:t>Pencarian, monitoring, laporan, dan audit log.</w:t>
            </w:r>
          </w:p>
        </w:tc>
      </w:tr>
      <w:tr>
        <w:tc>
          <w:tcPr>
            <w:tcW w:type="dxa" w:w="3116"/>
            <w:vAlign w:val="center"/>
          </w:tcPr>
          <w:p>
            <w:r>
              <w:rPr>
                <w:rFonts w:ascii="Arial" w:hAnsi="Arial"/>
                <w:b w:val="0"/>
                <w:sz w:val="18"/>
              </w:rPr>
              <w:t>14</w:t>
            </w:r>
          </w:p>
        </w:tc>
        <w:tc>
          <w:tcPr>
            <w:tcW w:type="dxa" w:w="3116"/>
            <w:vAlign w:val="center"/>
          </w:tcPr>
          <w:p>
            <w:r>
              <w:rPr>
                <w:rFonts w:ascii="Arial" w:hAnsi="Arial"/>
                <w:b w:val="0"/>
                <w:sz w:val="18"/>
              </w:rPr>
              <w:t>Testing menyeluruh &amp; bug fixing</w:t>
            </w:r>
          </w:p>
        </w:tc>
        <w:tc>
          <w:tcPr>
            <w:tcW w:type="dxa" w:w="3116"/>
            <w:vAlign w:val="center"/>
          </w:tcPr>
          <w:p>
            <w:r>
              <w:rPr>
                <w:rFonts w:ascii="Arial" w:hAnsi="Arial"/>
                <w:b w:val="0"/>
                <w:sz w:val="18"/>
              </w:rPr>
              <w:t>Integration/regression testing, perbaikan bug, final verification.</w:t>
            </w:r>
          </w:p>
        </w:tc>
      </w:tr>
      <w:tr>
        <w:tc>
          <w:tcPr>
            <w:tcW w:type="dxa" w:w="3116"/>
            <w:vAlign w:val="center"/>
          </w:tcPr>
          <w:p>
            <w:r>
              <w:rPr>
                <w:rFonts w:ascii="Arial" w:hAnsi="Arial"/>
                <w:b w:val="0"/>
                <w:sz w:val="18"/>
              </w:rPr>
              <w:t>Setelah final</w:t>
            </w:r>
          </w:p>
        </w:tc>
        <w:tc>
          <w:tcPr>
            <w:tcW w:type="dxa" w:w="3116"/>
            <w:vAlign w:val="center"/>
          </w:tcPr>
          <w:p>
            <w:r>
              <w:rPr>
                <w:rFonts w:ascii="Arial" w:hAnsi="Arial"/>
                <w:b w:val="0"/>
                <w:sz w:val="18"/>
              </w:rPr>
              <w:t>Deployment</w:t>
            </w:r>
          </w:p>
        </w:tc>
        <w:tc>
          <w:tcPr>
            <w:tcW w:type="dxa" w:w="3116"/>
            <w:vAlign w:val="center"/>
          </w:tcPr>
          <w:p>
            <w:r>
              <w:rPr>
                <w:rFonts w:ascii="Arial" w:hAnsi="Arial"/>
                <w:b w:val="0"/>
                <w:sz w:val="18"/>
              </w:rPr>
              <w:t>Build dan deployment sesuai lingkungan yang tersedia.</w:t>
            </w:r>
          </w:p>
        </w:tc>
      </w:tr>
    </w:tbl>
    <w:p/>
    <w:p>
      <w:pPr>
        <w:pStyle w:val="Heading1"/>
      </w:pPr>
      <w:r>
        <w:t>14. Risiko dan Mitigasi</w:t>
      </w:r>
    </w:p>
    <w:tbl>
      <w:tblPr>
        <w:tblStyle w:val="TableGrid"/>
        <w:tblW w:type="auto" w:w="0"/>
        <w:jc w:val="center"/>
        <w:tblLook w:firstColumn="1" w:firstRow="1" w:lastColumn="0" w:lastRow="0" w:noHBand="0" w:noVBand="1" w:val="04A0"/>
      </w:tblPr>
      <w:tblGrid>
        <w:gridCol w:w="4674"/>
        <w:gridCol w:w="4674"/>
      </w:tblGrid>
      <w:tr>
        <w:tc>
          <w:tcPr>
            <w:tcW w:type="dxa" w:w="4674"/>
            <w:shd w:fill="D9EAF7"/>
          </w:tcPr>
          <w:p>
            <w:r>
              <w:rPr>
                <w:rFonts w:ascii="Arial" w:hAnsi="Arial"/>
                <w:b/>
                <w:sz w:val="18"/>
              </w:rPr>
              <w:t>Risiko</w:t>
            </w:r>
          </w:p>
        </w:tc>
        <w:tc>
          <w:tcPr>
            <w:tcW w:type="dxa" w:w="4674"/>
            <w:shd w:fill="D9EAF7"/>
          </w:tcPr>
          <w:p>
            <w:r>
              <w:rPr>
                <w:rFonts w:ascii="Arial" w:hAnsi="Arial"/>
                <w:b/>
                <w:sz w:val="18"/>
              </w:rPr>
              <w:t>Mitigasi</w:t>
            </w:r>
          </w:p>
        </w:tc>
      </w:tr>
      <w:tr>
        <w:tc>
          <w:tcPr>
            <w:tcW w:type="dxa" w:w="4674"/>
            <w:vAlign w:val="center"/>
          </w:tcPr>
          <w:p>
            <w:r>
              <w:rPr>
                <w:rFonts w:ascii="Arial" w:hAnsi="Arial"/>
                <w:b w:val="0"/>
                <w:sz w:val="18"/>
              </w:rPr>
              <w:t>AI memberikan rekomendasi yang kurang tepat</w:t>
            </w:r>
          </w:p>
        </w:tc>
        <w:tc>
          <w:tcPr>
            <w:tcW w:type="dxa" w:w="4674"/>
            <w:vAlign w:val="center"/>
          </w:tcPr>
          <w:p>
            <w:r>
              <w:rPr>
                <w:rFonts w:ascii="Arial" w:hAnsi="Arial"/>
                <w:b w:val="0"/>
                <w:sz w:val="18"/>
              </w:rPr>
              <w:t>AI hanya sebagai rekomendasi; admin dapat mengoreksi dan keputusan akhir tetap manual.</w:t>
            </w:r>
          </w:p>
        </w:tc>
      </w:tr>
      <w:tr>
        <w:tc>
          <w:tcPr>
            <w:tcW w:type="dxa" w:w="4674"/>
            <w:vAlign w:val="center"/>
          </w:tcPr>
          <w:p>
            <w:r>
              <w:rPr>
                <w:rFonts w:ascii="Arial" w:hAnsi="Arial"/>
                <w:b w:val="0"/>
                <w:sz w:val="18"/>
              </w:rPr>
              <w:t>Scope terlalu besar untuk waktu capstone</w:t>
            </w:r>
          </w:p>
        </w:tc>
        <w:tc>
          <w:tcPr>
            <w:tcW w:type="dxa" w:w="4674"/>
            <w:vAlign w:val="center"/>
          </w:tcPr>
          <w:p>
            <w:r>
              <w:rPr>
                <w:rFonts w:ascii="Arial" w:hAnsi="Arial"/>
                <w:b w:val="0"/>
                <w:sz w:val="18"/>
              </w:rPr>
              <w:t>Kerjakan Must Have terlebih dahulu; Should Have menyusul setelah alur inti stabil.</w:t>
            </w:r>
          </w:p>
        </w:tc>
      </w:tr>
      <w:tr>
        <w:tc>
          <w:tcPr>
            <w:tcW w:type="dxa" w:w="4674"/>
            <w:vAlign w:val="center"/>
          </w:tcPr>
          <w:p>
            <w:r>
              <w:rPr>
                <w:rFonts w:ascii="Arial" w:hAnsi="Arial"/>
                <w:b w:val="0"/>
                <w:sz w:val="18"/>
              </w:rPr>
              <w:t>Perbedaan struktur project dengan dokumen</w:t>
            </w:r>
          </w:p>
        </w:tc>
        <w:tc>
          <w:tcPr>
            <w:tcW w:type="dxa" w:w="4674"/>
            <w:vAlign w:val="center"/>
          </w:tcPr>
          <w:p>
            <w:r>
              <w:rPr>
                <w:rFonts w:ascii="Arial" w:hAnsi="Arial"/>
                <w:b w:val="0"/>
                <w:sz w:val="18"/>
              </w:rPr>
              <w:t>Audit migration/model/controller dan tetapkan satu struktur data final sebelum modul baru ditambahkan.</w:t>
            </w:r>
          </w:p>
        </w:tc>
      </w:tr>
      <w:tr>
        <w:tc>
          <w:tcPr>
            <w:tcW w:type="dxa" w:w="4674"/>
            <w:vAlign w:val="center"/>
          </w:tcPr>
          <w:p>
            <w:r>
              <w:rPr>
                <w:rFonts w:ascii="Arial" w:hAnsi="Arial"/>
                <w:b w:val="0"/>
                <w:sz w:val="18"/>
              </w:rPr>
              <w:t>Duplikasi nomor seri</w:t>
            </w:r>
          </w:p>
        </w:tc>
        <w:tc>
          <w:tcPr>
            <w:tcW w:type="dxa" w:w="4674"/>
            <w:vAlign w:val="center"/>
          </w:tcPr>
          <w:p>
            <w:r>
              <w:rPr>
                <w:rFonts w:ascii="Arial" w:hAnsi="Arial"/>
                <w:b w:val="0"/>
                <w:sz w:val="18"/>
              </w:rPr>
              <w:t>Unique constraint dan validasi backend.</w:t>
            </w:r>
          </w:p>
        </w:tc>
      </w:tr>
      <w:tr>
        <w:tc>
          <w:tcPr>
            <w:tcW w:type="dxa" w:w="4674"/>
            <w:vAlign w:val="center"/>
          </w:tcPr>
          <w:p>
            <w:r>
              <w:rPr>
                <w:rFonts w:ascii="Arial" w:hAnsi="Arial"/>
                <w:b w:val="0"/>
                <w:sz w:val="18"/>
              </w:rPr>
              <w:t>Data klaim tidak memiliki riwayat</w:t>
            </w:r>
          </w:p>
        </w:tc>
        <w:tc>
          <w:tcPr>
            <w:tcW w:type="dxa" w:w="4674"/>
            <w:vAlign w:val="center"/>
          </w:tcPr>
          <w:p>
            <w:r>
              <w:rPr>
                <w:rFonts w:ascii="Arial" w:hAnsi="Arial"/>
                <w:b w:val="0"/>
                <w:sz w:val="18"/>
              </w:rPr>
              <w:t>Gunakan claim_status_logs untuk setiap perubahan status.</w:t>
            </w:r>
          </w:p>
        </w:tc>
      </w:tr>
      <w:tr>
        <w:tc>
          <w:tcPr>
            <w:tcW w:type="dxa" w:w="4674"/>
            <w:vAlign w:val="center"/>
          </w:tcPr>
          <w:p>
            <w:r>
              <w:rPr>
                <w:rFonts w:ascii="Arial" w:hAnsi="Arial"/>
                <w:b w:val="0"/>
                <w:sz w:val="18"/>
              </w:rPr>
              <w:t>Integrasi frontend-backend tidak sinkron</w:t>
            </w:r>
          </w:p>
        </w:tc>
        <w:tc>
          <w:tcPr>
            <w:tcW w:type="dxa" w:w="4674"/>
            <w:vAlign w:val="center"/>
          </w:tcPr>
          <w:p>
            <w:r>
              <w:rPr>
                <w:rFonts w:ascii="Arial" w:hAnsi="Arial"/>
                <w:b w:val="0"/>
                <w:sz w:val="18"/>
              </w:rPr>
              <w:t>Sepakati API contract, response format, dan lakukan integration test per modul.</w:t>
            </w:r>
          </w:p>
        </w:tc>
      </w:tr>
      <w:tr>
        <w:tc>
          <w:tcPr>
            <w:tcW w:type="dxa" w:w="4674"/>
            <w:vAlign w:val="center"/>
          </w:tcPr>
          <w:p>
            <w:r>
              <w:rPr>
                <w:rFonts w:ascii="Arial" w:hAnsi="Arial"/>
                <w:b w:val="0"/>
                <w:sz w:val="18"/>
              </w:rPr>
              <w:t>Koneksi internet bermasalah</w:t>
            </w:r>
          </w:p>
        </w:tc>
        <w:tc>
          <w:tcPr>
            <w:tcW w:type="dxa" w:w="4674"/>
            <w:vAlign w:val="center"/>
          </w:tcPr>
          <w:p>
            <w:r>
              <w:rPr>
                <w:rFonts w:ascii="Arial" w:hAnsi="Arial"/>
                <w:b w:val="0"/>
                <w:sz w:val="18"/>
              </w:rPr>
              <w:t>Aplikasi tetap mengikuti batasan proyek: membutuhkan koneksi internet dan tidak ditujukan untuk operasi offline penuh.</w:t>
            </w:r>
          </w:p>
        </w:tc>
      </w:tr>
    </w:tbl>
    <w:p/>
    <w:p>
      <w:pPr>
        <w:pStyle w:val="Heading1"/>
      </w:pPr>
      <w:r>
        <w:t>15. Output Akhir yang Diharapkan</w:t>
      </w:r>
    </w:p>
    <w:p>
      <w:r>
        <w:t>GaransiTech dinyatakan siap pada tahap akhir apabila admin dapat menggunakan sistem untuk mencatat customer, vendor, product dan unit produk; menerbitkan serta memantau warranty; mencatat claim; mendapatkan rekomendasi AI dan mengoreksinya; mencatat pengajuan manual ke vendor serta perkembangan yang diterima; melacak perubahan status; melakukan pencarian dan monitoring; serta melihat ringkasan laporan. Seluruh alur tersebut harus dapat diuji melalui acceptance criteria dan tidak bertentangan dengan batasan sistem yang ditetapkan.</w:t>
      </w:r>
    </w:p>
    <w:p/>
    <w:p>
      <w:pPr>
        <w:jc w:val="center"/>
      </w:pPr>
      <w:r>
        <w:rPr>
          <w:b/>
        </w:rPr>
        <w:t>— Selesai —</w:t>
      </w:r>
    </w:p>
    <w:sectPr w:rsidR="00FC693F" w:rsidRPr="0006063C" w:rsidSect="00034616">
      <w:pgSz w:w="12240" w:h="15840"/>
      <w:pgMar w:top="1304" w:right="1304" w:bottom="130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