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370C10A1" w14:textId="00C67F66" w:rsidR="003A3D61" w:rsidRPr="00FB551A" w:rsidRDefault="003A3D61" w:rsidP="00AF6C80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AF6C80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29996B0E" w14:textId="43DB5865" w:rsidR="00CF6B7F" w:rsidRPr="00FB551A" w:rsidRDefault="00DD0C6D" w:rsidP="0089196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noProof/>
                <w:color w:val="000000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7EBE45C" wp14:editId="095C8F25">
                  <wp:simplePos x="0" y="0"/>
                  <wp:positionH relativeFrom="column">
                    <wp:posOffset>596900</wp:posOffset>
                  </wp:positionH>
                  <wp:positionV relativeFrom="paragraph">
                    <wp:posOffset>163195</wp:posOffset>
                  </wp:positionV>
                  <wp:extent cx="518160" cy="342900"/>
                  <wp:effectExtent l="0" t="0" r="0" b="0"/>
                  <wp:wrapNone/>
                  <wp:docPr id="1" name="Рисунок 1" descr="C:\Users\user\Pictures\adb-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adb-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B2FBC">
              <w:rPr>
                <w:rFonts w:eastAsia="Calibri" w:cs="Times New Roman"/>
              </w:rPr>
              <w:t>Штатный</w:t>
            </w:r>
            <w:r w:rsidR="00CF6B7F">
              <w:rPr>
                <w:rFonts w:eastAsia="Calibri" w:cs="Times New Roman"/>
              </w:rPr>
              <w:t xml:space="preserve"> преподаватель</w:t>
            </w:r>
            <w:r w:rsidR="00FB2FBC">
              <w:rPr>
                <w:rFonts w:eastAsia="Calibri" w:cs="Times New Roman"/>
              </w:rPr>
              <w:t>,</w:t>
            </w:r>
            <w:r w:rsidR="00CF6B7F">
              <w:rPr>
                <w:rFonts w:eastAsia="Calibri" w:cs="Times New Roman"/>
              </w:rPr>
              <w:t xml:space="preserve"> </w:t>
            </w:r>
            <w:r w:rsidR="00FB2FBC">
              <w:rPr>
                <w:rFonts w:eastAsia="Calibri" w:cs="Times New Roman"/>
              </w:rPr>
              <w:t xml:space="preserve">Доцент </w:t>
            </w:r>
            <w:r w:rsidR="00CF6B7F">
              <w:rPr>
                <w:rFonts w:eastAsia="Calibri" w:cs="Times New Roman"/>
              </w:rPr>
              <w:t>ДПИ ФКН</w:t>
            </w:r>
          </w:p>
          <w:p w14:paraId="38FE8D1A" w14:textId="04AEE031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1A6BBC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r w:rsidR="00FB2FBC">
              <w:rPr>
                <w:rFonts w:eastAsia="Calibri" w:cs="Times New Roman"/>
              </w:rPr>
              <w:t>А</w:t>
            </w:r>
            <w:r w:rsidR="00CF6B7F">
              <w:rPr>
                <w:rFonts w:eastAsia="Calibri" w:cs="Times New Roman"/>
              </w:rPr>
              <w:t>.</w:t>
            </w:r>
            <w:r w:rsidR="00FB2FBC">
              <w:rPr>
                <w:rFonts w:eastAsia="Calibri" w:cs="Times New Roman"/>
              </w:rPr>
              <w:t>Д</w:t>
            </w:r>
            <w:r w:rsidR="00CF6B7F">
              <w:rPr>
                <w:rFonts w:eastAsia="Calibri" w:cs="Times New Roman"/>
              </w:rPr>
              <w:t xml:space="preserve">. </w:t>
            </w:r>
            <w:r w:rsidR="00FB2FBC">
              <w:rPr>
                <w:rFonts w:eastAsia="Calibri" w:cs="Times New Roman"/>
              </w:rPr>
              <w:t>Брейман</w:t>
            </w:r>
          </w:p>
          <w:p w14:paraId="49D3C45A" w14:textId="25BA75B1" w:rsidR="003A3D61" w:rsidRPr="00FB551A" w:rsidRDefault="009352B5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color w:val="000000"/>
                <w:sz w:val="22"/>
              </w:rPr>
              <w:t>«</w:t>
            </w:r>
            <w:r w:rsidR="00A32A18">
              <w:rPr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»</w:t>
            </w:r>
            <w:r w:rsidR="00A32A18">
              <w:rPr>
                <w:color w:val="000000"/>
                <w:sz w:val="22"/>
              </w:rPr>
              <w:t xml:space="preserve"> мая</w:t>
            </w:r>
            <w:r>
              <w:rPr>
                <w:color w:val="000000"/>
                <w:sz w:val="22"/>
              </w:rPr>
              <w:t xml:space="preserve"> 202</w:t>
            </w:r>
            <w:r w:rsidR="00AE31DB">
              <w:rPr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 xml:space="preserve"> г</w:t>
            </w:r>
            <w:r w:rsidR="003A3D61" w:rsidRPr="00FB551A">
              <w:rPr>
                <w:rFonts w:eastAsia="Calibri" w:cs="Times New Roman"/>
              </w:rPr>
              <w:t>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20EFDD77" w14:textId="3AD152D5" w:rsidR="003A3D61" w:rsidRPr="00FB551A" w:rsidRDefault="003A3D61" w:rsidP="0089196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2D0FE065" w14:textId="637430C6" w:rsidR="003A3D61" w:rsidRPr="00FB551A" w:rsidRDefault="00557698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557698">
              <w:rPr>
                <w:rFonts w:eastAsia="Calibri" w:cs="Times New Roman"/>
              </w:rPr>
              <w:t>_____</w: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</w:t>
            </w:r>
            <w:r w:rsidR="003015FF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Н.А. Павлочев</w:t>
            </w:r>
          </w:p>
          <w:p w14:paraId="55204514" w14:textId="7080A02E" w:rsidR="003A3D61" w:rsidRPr="00FB551A" w:rsidRDefault="009352B5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color w:val="000000"/>
                <w:sz w:val="22"/>
              </w:rPr>
              <w:t>«</w:t>
            </w:r>
            <w:r w:rsidR="00A32A18">
              <w:rPr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»</w:t>
            </w:r>
            <w:r w:rsidR="00AE31DB">
              <w:rPr>
                <w:color w:val="000000"/>
                <w:sz w:val="22"/>
              </w:rPr>
              <w:t xml:space="preserve"> </w:t>
            </w:r>
            <w:r w:rsidR="00A32A18">
              <w:rPr>
                <w:color w:val="000000"/>
                <w:sz w:val="22"/>
              </w:rPr>
              <w:t>мая</w:t>
            </w:r>
            <w:r>
              <w:rPr>
                <w:color w:val="000000"/>
                <w:sz w:val="22"/>
              </w:rPr>
              <w:t xml:space="preserve"> 202</w:t>
            </w:r>
            <w:r w:rsidR="00AE31DB">
              <w:rPr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 xml:space="preserve"> г</w:t>
            </w:r>
            <w:r w:rsidR="003A3D61" w:rsidRPr="00FB551A">
              <w:rPr>
                <w:rFonts w:eastAsia="Calibri" w:cs="Times New Roman"/>
              </w:rPr>
              <w:t>.</w:t>
            </w:r>
          </w:p>
        </w:tc>
      </w:tr>
      <w:tr w:rsidR="003A3D61" w:rsidRPr="00FB551A" w14:paraId="3C7AFFBE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AF6C8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AF6C80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i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F54D06" w:rsidRDefault="003A3D61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715D15D6" w:rsidR="003A3D61" w:rsidRPr="00AF6C80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 w:rsidR="00F95FEA"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06.12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-01 ТЗ 01-1</w:t>
                  </w:r>
                </w:p>
              </w:tc>
            </w:tr>
          </w:tbl>
          <w:p w14:paraId="3FD2FE52" w14:textId="77777777" w:rsidR="003A3D61" w:rsidRPr="00FB551A" w:rsidRDefault="003A3D61" w:rsidP="00AF6C8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67A0850C" w:rsidR="003A3D61" w:rsidRPr="00AF6C80" w:rsidRDefault="00FB2FBC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 xml:space="preserve">СЭД </w:t>
            </w:r>
            <w:r w:rsidR="00F95FEA">
              <w:rPr>
                <w:rFonts w:eastAsia="Calibri" w:cs="Times New Roman"/>
                <w:b/>
                <w:szCs w:val="24"/>
              </w:rPr>
              <w:t>С</w:t>
            </w:r>
            <w:r>
              <w:rPr>
                <w:rFonts w:eastAsia="Calibri" w:cs="Times New Roman"/>
                <w:b/>
                <w:szCs w:val="24"/>
              </w:rPr>
              <w:t xml:space="preserve"> </w:t>
            </w:r>
            <w:r w:rsidR="00F95FEA">
              <w:rPr>
                <w:rFonts w:eastAsia="Calibri" w:cs="Times New Roman"/>
                <w:b/>
                <w:szCs w:val="24"/>
              </w:rPr>
              <w:t>РАСШИРЕННЫМ</w:t>
            </w:r>
            <w:r>
              <w:rPr>
                <w:rFonts w:eastAsia="Calibri" w:cs="Times New Roman"/>
                <w:b/>
                <w:szCs w:val="24"/>
              </w:rPr>
              <w:t xml:space="preserve"> </w:t>
            </w:r>
            <w:r w:rsidR="00F95FEA">
              <w:rPr>
                <w:rFonts w:eastAsia="Calibri" w:cs="Times New Roman"/>
                <w:b/>
                <w:szCs w:val="24"/>
              </w:rPr>
              <w:t>ВЕРСИОНИРОВАНИЕМ</w:t>
            </w:r>
          </w:p>
          <w:p w14:paraId="7FE00CD7" w14:textId="77777777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F0A05AD" w14:textId="77777777" w:rsidR="00AF6C80" w:rsidRPr="00DD1FF2" w:rsidRDefault="00AF6C80" w:rsidP="00AF6C80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66CBD774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CF3466D" w14:textId="44069E0F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FB2FBC">
              <w:rPr>
                <w:rFonts w:eastAsia="Calibri" w:cs="Times New Roman"/>
                <w:b/>
                <w:szCs w:val="24"/>
              </w:rPr>
              <w:t>06</w:t>
            </w:r>
            <w:r w:rsidRPr="00DD1FF2">
              <w:rPr>
                <w:rFonts w:eastAsia="Calibri" w:cs="Times New Roman"/>
                <w:b/>
                <w:szCs w:val="24"/>
              </w:rPr>
              <w:t>.</w:t>
            </w:r>
            <w:r w:rsidR="00FB2FBC">
              <w:rPr>
                <w:rFonts w:eastAsia="Calibri" w:cs="Times New Roman"/>
                <w:b/>
                <w:szCs w:val="24"/>
              </w:rPr>
              <w:t>12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933191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</w:tr>
      <w:tr w:rsidR="003A3D61" w:rsidRPr="00FB551A" w14:paraId="5302D686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E725F1E" w14:textId="77777777" w:rsidR="003A3D61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EE2977A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DFD3CA5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AF6C80" w:rsidRPr="00FB551A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1A983632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D7458">
              <w:rPr>
                <w:rFonts w:eastAsia="Calibri" w:cs="Times New Roman"/>
              </w:rPr>
              <w:t>ь</w:t>
            </w:r>
            <w:r w:rsidR="005623FF">
              <w:rPr>
                <w:rFonts w:eastAsia="Calibri" w:cs="Times New Roman"/>
              </w:rPr>
              <w:t>:</w:t>
            </w:r>
          </w:p>
          <w:p w14:paraId="6436B8F0" w14:textId="2FED66C8" w:rsidR="00557698" w:rsidRPr="004C67FD" w:rsidRDefault="003A3D61" w:rsidP="009D745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</w:t>
            </w:r>
            <w:r w:rsidR="00AE31DB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>219</w:t>
            </w:r>
          </w:p>
          <w:p w14:paraId="6115BAFA" w14:textId="53B20C99" w:rsidR="003A3D61" w:rsidRPr="00FB551A" w:rsidRDefault="00557698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557698">
              <w:rPr>
                <w:rFonts w:eastAsia="Calibri" w:cs="Times New Roman"/>
                <w:noProof/>
              </w:rPr>
              <w:t>________________</w:t>
            </w:r>
            <w:r w:rsidR="003A3D61" w:rsidRPr="00FB551A">
              <w:rPr>
                <w:rFonts w:eastAsia="Calibri" w:cs="Times New Roman"/>
              </w:rPr>
              <w:t xml:space="preserve">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3E05EA19" w:rsidR="003A3D61" w:rsidRPr="00FB551A" w:rsidRDefault="009352B5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color w:val="000000"/>
                <w:sz w:val="22"/>
              </w:rPr>
              <w:t>«</w:t>
            </w:r>
            <w:r w:rsidR="00A32A18">
              <w:rPr>
                <w:color w:val="000000"/>
                <w:sz w:val="22"/>
              </w:rPr>
              <w:t>16</w:t>
            </w:r>
            <w:r>
              <w:rPr>
                <w:color w:val="000000"/>
                <w:sz w:val="22"/>
              </w:rPr>
              <w:t>»</w:t>
            </w:r>
            <w:r w:rsidR="00AE31DB">
              <w:rPr>
                <w:color w:val="000000"/>
                <w:sz w:val="22"/>
              </w:rPr>
              <w:t xml:space="preserve"> </w:t>
            </w:r>
            <w:r w:rsidR="00A32A18">
              <w:rPr>
                <w:color w:val="000000"/>
                <w:sz w:val="22"/>
              </w:rPr>
              <w:t>мая</w:t>
            </w:r>
            <w:r>
              <w:rPr>
                <w:color w:val="000000"/>
                <w:sz w:val="22"/>
              </w:rPr>
              <w:t xml:space="preserve"> 202</w:t>
            </w:r>
            <w:r w:rsidR="00AE31DB">
              <w:rPr>
                <w:color w:val="000000"/>
                <w:sz w:val="22"/>
              </w:rPr>
              <w:t>5</w:t>
            </w:r>
            <w:r>
              <w:rPr>
                <w:color w:val="000000"/>
                <w:sz w:val="22"/>
              </w:rPr>
              <w:t xml:space="preserve"> г</w:t>
            </w:r>
            <w:r w:rsidR="003A3D61" w:rsidRPr="00FB551A">
              <w:rPr>
                <w:rFonts w:eastAsia="Calibri" w:cs="Times New Roman"/>
              </w:rPr>
              <w:t>.</w:t>
            </w:r>
          </w:p>
          <w:p w14:paraId="7E5DC2AF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AF6C8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24F73D3D" w14:textId="77777777" w:rsidR="003A3D61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353E5CC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4A35E20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197FE3B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8F786AC" w14:textId="77777777" w:rsidR="00891964" w:rsidRDefault="00891964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00F79394" w14:textId="77777777" w:rsidR="00891964" w:rsidRDefault="00891964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8DDDD8B" w14:textId="77777777" w:rsidR="00891964" w:rsidRDefault="00891964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D7DE941" w14:textId="77777777" w:rsidR="00891964" w:rsidRDefault="00891964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11EB70E4" w14:textId="28A4E4FE" w:rsidR="00891964" w:rsidRDefault="00891964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8F19A38" w14:textId="77777777" w:rsidR="00891964" w:rsidRDefault="00891964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1F1CB47" w14:textId="77777777" w:rsidR="00891964" w:rsidRDefault="00891964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4DEA44E9" w14:textId="77777777" w:rsidR="00891964" w:rsidRDefault="00891964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717E0A27" w14:textId="77777777" w:rsidR="00891964" w:rsidRDefault="00891964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18B93E3" w14:textId="79985399" w:rsidR="00891964" w:rsidRPr="00DD1FF2" w:rsidRDefault="00891964" w:rsidP="00891964">
            <w:pPr>
              <w:spacing w:after="0" w:line="240" w:lineRule="auto"/>
              <w:ind w:firstLine="0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7AEDF3C1" w14:textId="1E8EDA78" w:rsidR="00A0573B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</w:pPr>
      <w:r w:rsidRPr="00DD1FF2">
        <w:rPr>
          <w:rFonts w:eastAsia="Calibri" w:cs="Times New Roman"/>
          <w:b/>
          <w:szCs w:val="24"/>
        </w:rPr>
        <w:t>Москва 202</w:t>
      </w:r>
      <w:r w:rsidR="00557698">
        <w:rPr>
          <w:rFonts w:eastAsia="Calibri" w:cs="Times New Roman"/>
          <w:b/>
          <w:szCs w:val="24"/>
          <w:lang w:val="en-US"/>
        </w:rPr>
        <w:t>4</w:t>
      </w:r>
    </w:p>
    <w:p w14:paraId="431B470A" w14:textId="68B6E24D" w:rsidR="00AF6C80" w:rsidRPr="00DD1FF2" w:rsidRDefault="00AF6C80" w:rsidP="00AF6C80">
      <w:pPr>
        <w:spacing w:after="200"/>
        <w:ind w:firstLine="0"/>
        <w:rPr>
          <w:rFonts w:eastAsia="Calibri" w:cs="Times New Roman"/>
          <w:b/>
          <w:szCs w:val="24"/>
          <w:lang w:val="en-US"/>
        </w:rPr>
        <w:sectPr w:rsidR="00AF6C80" w:rsidRPr="00DD1FF2" w:rsidSect="00567F92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AF6C80">
        <w:trPr>
          <w:gridBefore w:val="1"/>
          <w:wBefore w:w="1281" w:type="dxa"/>
        </w:trPr>
        <w:tc>
          <w:tcPr>
            <w:tcW w:w="4531" w:type="dxa"/>
          </w:tcPr>
          <w:p w14:paraId="45553BB9" w14:textId="0557DEB1" w:rsidR="00A0573B" w:rsidRPr="00AF6C80" w:rsidRDefault="00A0573B" w:rsidP="002B2E75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6C80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УТВЕРЖДЕН</w:t>
            </w:r>
          </w:p>
          <w:p w14:paraId="71E10BA2" w14:textId="48A927CC" w:rsidR="00A0573B" w:rsidRPr="00FB551A" w:rsidRDefault="00A0573B" w:rsidP="002B2E75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  <w:r w:rsidRPr="00AF6C80">
              <w:rPr>
                <w:rFonts w:eastAsia="Calibri" w:cs="Times New Roman"/>
                <w:szCs w:val="24"/>
              </w:rPr>
              <w:t>RU.17701729.</w:t>
            </w:r>
            <w:r w:rsidR="00F95FEA">
              <w:rPr>
                <w:rFonts w:eastAsia="Calibri" w:cs="Times New Roman"/>
                <w:szCs w:val="24"/>
              </w:rPr>
              <w:t>06.12</w:t>
            </w:r>
            <w:r w:rsidRPr="00AF6C80">
              <w:rPr>
                <w:rFonts w:eastAsia="Calibri" w:cs="Times New Roman"/>
                <w:szCs w:val="24"/>
              </w:rPr>
              <w:t>-01 ТЗ 01-1-ЛУ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AF6C8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F54D06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F6C80" w:rsidRPr="00FB551A" w14:paraId="1756B35A" w14:textId="77777777" w:rsidTr="00AF6C8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AF6C80" w:rsidRPr="00F54D06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F54D0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37F396E" w:rsidR="00AF6C80" w:rsidRPr="00FB551A" w:rsidRDefault="00AF6C80" w:rsidP="00AF6C80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</w:t>
                  </w:r>
                  <w:r w:rsidR="00F95FEA">
                    <w:rPr>
                      <w:rFonts w:eastAsia="Calibri" w:cs="Times New Roman"/>
                      <w:bCs/>
                      <w:sz w:val="12"/>
                      <w:szCs w:val="12"/>
                      <w:lang w:val="en-US"/>
                    </w:rPr>
                    <w:t>06.12</w:t>
                  </w:r>
                  <w:r w:rsidRPr="00AF6C80">
                    <w:rPr>
                      <w:rFonts w:eastAsia="Calibri" w:cs="Times New Roman"/>
                      <w:bCs/>
                      <w:sz w:val="12"/>
                      <w:szCs w:val="12"/>
                    </w:rPr>
                    <w:t>-01 ТЗ 01-1</w:t>
                  </w:r>
                </w:p>
              </w:tc>
            </w:tr>
          </w:tbl>
          <w:p w14:paraId="742B3A04" w14:textId="77777777" w:rsidR="00A0573B" w:rsidRPr="00FB551A" w:rsidRDefault="00A0573B" w:rsidP="00AF6C80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AF6C80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AF6C8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4D4E8A9" w14:textId="77777777" w:rsidR="00AF6C80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5EB62A" w14:textId="77777777" w:rsidR="00AF6C80" w:rsidRPr="00FB551A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39A56A46" w14:textId="77777777" w:rsidR="00F95FEA" w:rsidRPr="00AF6C80" w:rsidRDefault="00F95FEA" w:rsidP="00F95FEA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СЭД С РАСШИРЕННЫМ ВЕРСИОНИРОВАНИЕМ</w:t>
            </w:r>
          </w:p>
          <w:p w14:paraId="538AACF0" w14:textId="77777777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Техническое задание</w:t>
            </w:r>
          </w:p>
          <w:p w14:paraId="0B25183D" w14:textId="77777777" w:rsidR="00AF6C80" w:rsidRPr="00DD1FF2" w:rsidRDefault="00AF6C80" w:rsidP="00AF6C80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0A1F7B06" w14:textId="75A0473B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F95FEA">
              <w:rPr>
                <w:rFonts w:eastAsia="Calibri" w:cs="Times New Roman"/>
                <w:b/>
                <w:szCs w:val="24"/>
              </w:rPr>
              <w:t>06.12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3BBF0769" w14:textId="77777777" w:rsidR="00AF6C80" w:rsidRPr="00DD1FF2" w:rsidRDefault="00AF6C80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32F32ECE" w:rsidR="00A0573B" w:rsidRPr="00DD1FF2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Листов 2</w:t>
            </w:r>
            <w:r w:rsidR="00853A9A">
              <w:rPr>
                <w:rFonts w:eastAsia="Calibri" w:cs="Times New Roman"/>
                <w:b/>
                <w:szCs w:val="24"/>
              </w:rPr>
              <w:t>1</w:t>
            </w:r>
          </w:p>
          <w:p w14:paraId="7E51690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AF6C80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AF6C8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AF6C8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AF6C80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AF6C80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0EA08EED" w14:textId="1F2BE710" w:rsidR="00B7210B" w:rsidRPr="00557698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</w:pPr>
      <w:r w:rsidRPr="00DD1FF2">
        <w:rPr>
          <w:rFonts w:eastAsia="Calibri" w:cs="Times New Roman"/>
          <w:b/>
          <w:szCs w:val="24"/>
        </w:rPr>
        <w:t>Москва 202</w:t>
      </w:r>
      <w:r w:rsidR="00557698">
        <w:rPr>
          <w:rFonts w:eastAsia="Calibri" w:cs="Times New Roman"/>
          <w:b/>
          <w:szCs w:val="24"/>
          <w:lang w:val="en-US"/>
        </w:rPr>
        <w:t>4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7217B520" w14:textId="02803921" w:rsidR="00865E40" w:rsidRPr="00865E40" w:rsidRDefault="00865E40" w:rsidP="00865E40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53E03288" w14:textId="671D69D6" w:rsidR="006B1F25" w:rsidRDefault="00865E40">
          <w:pPr>
            <w:pStyle w:val="TOC1"/>
            <w:tabs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98237272" w:history="1">
            <w:r w:rsidR="006B1F25" w:rsidRPr="00D46425">
              <w:rPr>
                <w:rStyle w:val="Hyperlink"/>
                <w:rFonts w:eastAsia="Calibri"/>
                <w:noProof/>
              </w:rPr>
              <w:t>АННОТАЦИЯ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_Toc198237272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4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5AFF756E" w14:textId="1CEA9770" w:rsidR="006B1F25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73" w:history="1">
            <w:r w:rsidR="006B1F25" w:rsidRPr="00D46425">
              <w:rPr>
                <w:rStyle w:val="Hyperlink"/>
                <w:noProof/>
              </w:rPr>
              <w:t>1</w:t>
            </w:r>
            <w:r w:rsidR="006B1F2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B1F25" w:rsidRPr="00D46425">
              <w:rPr>
                <w:rStyle w:val="Hyperlink"/>
                <w:noProof/>
              </w:rPr>
              <w:t>ВВЕДЕНИЕ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_Toc198237273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6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1548D7A1" w14:textId="1CD568B6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74" w:history="1">
            <w:r w:rsidR="006B1F25" w:rsidRPr="00D46425">
              <w:rPr>
                <w:rStyle w:val="Hyperlink"/>
                <w:noProof/>
              </w:rPr>
              <w:t>1.1. Наименование программы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_Toc198237274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6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2684E6B9" w14:textId="497110D5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75" w:history="1">
            <w:r w:rsidR="006B1F25" w:rsidRPr="00D46425">
              <w:rPr>
                <w:rStyle w:val="Hyperlink"/>
                <w:noProof/>
              </w:rPr>
              <w:t>1.2. Краткая характеристика области применения программы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_Toc198237275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6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539419A1" w14:textId="3543A2D6" w:rsidR="006B1F25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76" w:history="1">
            <w:r w:rsidR="006B1F25" w:rsidRPr="00D46425">
              <w:rPr>
                <w:rStyle w:val="Hyperlink"/>
                <w:rFonts w:eastAsia="Calibri"/>
                <w:noProof/>
              </w:rPr>
              <w:t>2</w:t>
            </w:r>
            <w:r w:rsidR="006B1F2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B1F25" w:rsidRPr="00D46425">
              <w:rPr>
                <w:rStyle w:val="Hyperlink"/>
                <w:rFonts w:eastAsia="Calibri"/>
                <w:noProof/>
              </w:rPr>
              <w:t>ОСНОВАНИЯ ДЛЯ РАЗРАБОТКИ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_Toc198237276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7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73A807D5" w14:textId="370C0BE3" w:rsidR="006B1F25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77" w:history="1">
            <w:r w:rsidR="006B1F25" w:rsidRPr="00D46425">
              <w:rPr>
                <w:rStyle w:val="Hyperlink"/>
                <w:rFonts w:eastAsia="Calibri"/>
                <w:noProof/>
              </w:rPr>
              <w:t>3</w:t>
            </w:r>
            <w:r w:rsidR="006B1F2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B1F25" w:rsidRPr="00D46425">
              <w:rPr>
                <w:rStyle w:val="Hyperlink"/>
                <w:rFonts w:eastAsia="Calibri"/>
                <w:noProof/>
              </w:rPr>
              <w:t>НАЗНАЧЕНИЕ РАЗРАБОТКИ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_Toc198237277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8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10416820" w14:textId="0F66D3AA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78" w:history="1">
            <w:r w:rsidR="006B1F25" w:rsidRPr="00D46425">
              <w:rPr>
                <w:rStyle w:val="Hyperlink"/>
                <w:noProof/>
              </w:rPr>
              <w:t>3.1. Функциональное назначение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_Toc198237278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8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38443CC3" w14:textId="5022CFAF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79" w:history="1">
            <w:r w:rsidR="006B1F25" w:rsidRPr="00D46425">
              <w:rPr>
                <w:rStyle w:val="Hyperlink"/>
                <w:noProof/>
              </w:rPr>
              <w:t>3.2. Эксплуатационное</w:t>
            </w:r>
            <w:r w:rsidR="006B1F25" w:rsidRPr="00D46425">
              <w:rPr>
                <w:rStyle w:val="Hyperlink"/>
                <w:rFonts w:eastAsia="Calibri"/>
                <w:noProof/>
              </w:rPr>
              <w:t xml:space="preserve"> назначение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_Toc198237279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8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2CDBD3F7" w14:textId="13CD457E" w:rsidR="006B1F25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0" w:history="1">
            <w:r w:rsidR="006B1F25" w:rsidRPr="00D46425">
              <w:rPr>
                <w:rStyle w:val="Hyperlink"/>
                <w:rFonts w:eastAsia="Calibri"/>
                <w:noProof/>
              </w:rPr>
              <w:t>4</w:t>
            </w:r>
            <w:r w:rsidR="006B1F2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B1F25" w:rsidRPr="00D46425">
              <w:rPr>
                <w:rStyle w:val="Hyperlink"/>
                <w:rFonts w:eastAsia="Calibri"/>
                <w:noProof/>
              </w:rPr>
              <w:t>ТРЕБОВАНИЯ К ПРОГРАММЕ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_Toc198237280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9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085F7D61" w14:textId="310AE30A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1" w:history="1">
            <w:r w:rsidR="006B1F25" w:rsidRPr="00D46425">
              <w:rPr>
                <w:rStyle w:val="Hyperlink"/>
                <w:noProof/>
              </w:rPr>
              <w:t>4.1. Требования к функциональным характеристикам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_Toc198237281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9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5259B320" w14:textId="0D80A95C" w:rsidR="006B1F25" w:rsidRDefault="00000000">
          <w:pPr>
            <w:pStyle w:val="TOC3"/>
            <w:tabs>
              <w:tab w:val="right" w:leader="dot" w:pos="10195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2" w:history="1">
            <w:r w:rsidR="006B1F25" w:rsidRPr="00D46425">
              <w:rPr>
                <w:rStyle w:val="Hyperlink"/>
                <w:noProof/>
                <w:lang w:eastAsia="ru-RU"/>
              </w:rPr>
              <w:t>4.1.1. Требования к серверной части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_Toc198237282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9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5639B800" w14:textId="4295A5D6" w:rsidR="006B1F25" w:rsidRDefault="00000000">
          <w:pPr>
            <w:pStyle w:val="TOC3"/>
            <w:tabs>
              <w:tab w:val="right" w:leader="dot" w:pos="10195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3" w:history="1">
            <w:r w:rsidR="006B1F25" w:rsidRPr="00D46425">
              <w:rPr>
                <w:rStyle w:val="Hyperlink"/>
                <w:noProof/>
              </w:rPr>
              <w:t>4.1.2. Требования к составу выполняемых функций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_Toc198237283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9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7F54CEFC" w14:textId="246544B1" w:rsidR="006B1F25" w:rsidRDefault="00000000">
          <w:pPr>
            <w:pStyle w:val="TOC3"/>
            <w:tabs>
              <w:tab w:val="right" w:leader="dot" w:pos="10195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4" w:history="1">
            <w:r w:rsidR="006B1F25" w:rsidRPr="00D46425">
              <w:rPr>
                <w:rStyle w:val="Hyperlink"/>
                <w:noProof/>
              </w:rPr>
              <w:t>4.1.3. Организация входных данных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_Toc198237284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11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73958477" w14:textId="18777D10" w:rsidR="006B1F25" w:rsidRDefault="00000000">
          <w:pPr>
            <w:pStyle w:val="TOC3"/>
            <w:tabs>
              <w:tab w:val="right" w:leader="dot" w:pos="10195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5" w:history="1">
            <w:r w:rsidR="006B1F25" w:rsidRPr="00D46425">
              <w:rPr>
                <w:rStyle w:val="Hyperlink"/>
                <w:noProof/>
              </w:rPr>
              <w:t>4.1.4. Организация выходных данных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_Toc198237285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11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4A07D13A" w14:textId="2A117AEC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6" w:history="1">
            <w:r w:rsidR="006B1F25" w:rsidRPr="00D46425">
              <w:rPr>
                <w:rStyle w:val="Hyperlink"/>
                <w:noProof/>
              </w:rPr>
              <w:t>4.2. Требования к временным характеристикам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_Toc198237286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11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28F26B9F" w14:textId="1D516B02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7" w:history="1">
            <w:r w:rsidR="006B1F25" w:rsidRPr="00D46425">
              <w:rPr>
                <w:rStyle w:val="Hyperlink"/>
                <w:noProof/>
              </w:rPr>
              <w:t>4.3. Требования к интерфейсу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_Toc198237287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11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77178C86" w14:textId="674BF0B0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8" w:history="1">
            <w:r w:rsidR="006B1F25" w:rsidRPr="00D46425">
              <w:rPr>
                <w:rStyle w:val="Hyperlink"/>
                <w:noProof/>
              </w:rPr>
              <w:t>4.4. Требования к надежности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_Toc198237288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11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5D76E1BF" w14:textId="74BF27FF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89" w:history="1">
            <w:r w:rsidR="006B1F25" w:rsidRPr="00D46425">
              <w:rPr>
                <w:rStyle w:val="Hyperlink"/>
                <w:noProof/>
              </w:rPr>
              <w:t>4.5. Условия эксплуатации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_Toc198237289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11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34BF39F9" w14:textId="04B66303" w:rsidR="006B1F25" w:rsidRDefault="00000000">
          <w:pPr>
            <w:pStyle w:val="TOC3"/>
            <w:tabs>
              <w:tab w:val="right" w:leader="dot" w:pos="10195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0" w:history="1">
            <w:r w:rsidR="006B1F25" w:rsidRPr="00D46425">
              <w:rPr>
                <w:rStyle w:val="Hyperlink"/>
                <w:noProof/>
              </w:rPr>
              <w:t>4.5.1. Климатические условия эксплуатации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_Toc198237290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11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271FDA47" w14:textId="0BC4EA52" w:rsidR="006B1F25" w:rsidRDefault="00000000">
          <w:pPr>
            <w:pStyle w:val="TOC3"/>
            <w:tabs>
              <w:tab w:val="right" w:leader="dot" w:pos="10195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1" w:history="1">
            <w:r w:rsidR="006B1F25" w:rsidRPr="00D46425">
              <w:rPr>
                <w:rStyle w:val="Hyperlink"/>
                <w:noProof/>
              </w:rPr>
              <w:t>4.5.2. Требования к видам обслуживания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_Toc198237291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11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0C05A0F3" w14:textId="6672902F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2" w:history="1">
            <w:r w:rsidR="006B1F25" w:rsidRPr="00D46425">
              <w:rPr>
                <w:rStyle w:val="Hyperlink"/>
                <w:noProof/>
              </w:rPr>
              <w:t>4.6. Требования к составу и параметрам технических средств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_Toc198237292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12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4EFC44DF" w14:textId="3215742B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3" w:history="1">
            <w:r w:rsidR="006B1F25" w:rsidRPr="00D46425">
              <w:rPr>
                <w:rStyle w:val="Hyperlink"/>
                <w:noProof/>
              </w:rPr>
              <w:t>4.7. Требования к информационной и программной совместимости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_Toc198237293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12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3EEAFA80" w14:textId="46D9495D" w:rsidR="006B1F25" w:rsidRDefault="00000000">
          <w:pPr>
            <w:pStyle w:val="TOC3"/>
            <w:tabs>
              <w:tab w:val="right" w:leader="dot" w:pos="10195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4" w:history="1">
            <w:r w:rsidR="006B1F25" w:rsidRPr="00D46425">
              <w:rPr>
                <w:rStyle w:val="Hyperlink"/>
                <w:noProof/>
              </w:rPr>
              <w:t>4.7.1. Требования к исходным кодам и языкам программирования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_Toc198237294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12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5798D205" w14:textId="78B0491A" w:rsidR="006B1F25" w:rsidRDefault="00000000">
          <w:pPr>
            <w:pStyle w:val="TOC3"/>
            <w:tabs>
              <w:tab w:val="right" w:leader="dot" w:pos="10195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5" w:history="1">
            <w:r w:rsidR="006B1F25" w:rsidRPr="00D46425">
              <w:rPr>
                <w:rStyle w:val="Hyperlink"/>
                <w:noProof/>
              </w:rPr>
              <w:t>4.7.2. Требования к программным средствам, используемым программой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_Toc198237295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12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1CBDFBA3" w14:textId="40C5C513" w:rsidR="006B1F25" w:rsidRDefault="00000000">
          <w:pPr>
            <w:pStyle w:val="TOC3"/>
            <w:tabs>
              <w:tab w:val="right" w:leader="dot" w:pos="10195"/>
            </w:tabs>
            <w:rPr>
              <w:rFonts w:cstheme="minorBidi"/>
              <w:i w:val="0"/>
              <w:i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6" w:history="1">
            <w:r w:rsidR="006B1F25" w:rsidRPr="00D46425">
              <w:rPr>
                <w:rStyle w:val="Hyperlink"/>
                <w:noProof/>
              </w:rPr>
              <w:t>4.7.3. Требования к защите информации и программ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_Toc198237296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12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3F6B4C52" w14:textId="5680FC07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7" w:history="1">
            <w:r w:rsidR="006B1F25" w:rsidRPr="00D46425">
              <w:rPr>
                <w:rStyle w:val="Hyperlink"/>
                <w:noProof/>
              </w:rPr>
              <w:t>4.8. Требования к маркировке и упаковке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_Toc198237297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12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125BB0CC" w14:textId="3F2DADA0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8" w:history="1">
            <w:r w:rsidR="006B1F25" w:rsidRPr="00D46425">
              <w:rPr>
                <w:rStyle w:val="Hyperlink"/>
                <w:noProof/>
              </w:rPr>
              <w:t>4.9. Требования к транспортировке и хранению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_Toc198237298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12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629A2EC4" w14:textId="2B75DFBE" w:rsidR="006B1F25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299" w:history="1">
            <w:r w:rsidR="006B1F25" w:rsidRPr="00D46425">
              <w:rPr>
                <w:rStyle w:val="Hyperlink"/>
                <w:noProof/>
              </w:rPr>
              <w:t>5</w:t>
            </w:r>
            <w:r w:rsidR="006B1F2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B1F25" w:rsidRPr="00D46425">
              <w:rPr>
                <w:rStyle w:val="Hyperlink"/>
                <w:noProof/>
              </w:rPr>
              <w:t>ТРЕБОВАНИЯ К ПРОГРАММНОЙ ДОКУМЕНТАЦИИ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_Toc198237299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13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5000F8EF" w14:textId="1A829D05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0" w:history="1">
            <w:r w:rsidR="006B1F25" w:rsidRPr="00D46425">
              <w:rPr>
                <w:rStyle w:val="Hyperlink"/>
                <w:noProof/>
              </w:rPr>
              <w:t>5.1. Состав программной документации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_Toc198237300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13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505AB999" w14:textId="386DBCEC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1" w:history="1">
            <w:r w:rsidR="006B1F25" w:rsidRPr="00D46425">
              <w:rPr>
                <w:rStyle w:val="Hyperlink"/>
                <w:noProof/>
              </w:rPr>
              <w:t>5.2. Специальные требования к программной документации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_Toc198237301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13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438EF514" w14:textId="6CB9A004" w:rsidR="006B1F25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2" w:history="1">
            <w:r w:rsidR="006B1F25" w:rsidRPr="00D46425">
              <w:rPr>
                <w:rStyle w:val="Hyperlink"/>
                <w:rFonts w:eastAsia="Calibri"/>
                <w:noProof/>
              </w:rPr>
              <w:t>6</w:t>
            </w:r>
            <w:r w:rsidR="006B1F2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B1F25" w:rsidRPr="00D46425">
              <w:rPr>
                <w:rStyle w:val="Hyperlink"/>
                <w:rFonts w:eastAsia="Calibri"/>
                <w:noProof/>
              </w:rPr>
              <w:t>ТЕХНИКО-ЭКОНОМИЧЕСКИЕ ПОКАЗАТЕЛИ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_Toc198237302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14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5E5CD994" w14:textId="0384E146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3" w:history="1">
            <w:r w:rsidR="006B1F25" w:rsidRPr="00D46425">
              <w:rPr>
                <w:rStyle w:val="Hyperlink"/>
                <w:noProof/>
              </w:rPr>
              <w:t>6.1. Ориентировочная экономическая эффективность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_Toc198237303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14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2B13F063" w14:textId="7E73991C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4" w:history="1">
            <w:r w:rsidR="006B1F25" w:rsidRPr="00D46425">
              <w:rPr>
                <w:rStyle w:val="Hyperlink"/>
                <w:noProof/>
              </w:rPr>
              <w:t>6.2. Предполагаемая потребность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_Toc198237304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14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36F9D5D7" w14:textId="18F70FAD" w:rsidR="006B1F25" w:rsidRDefault="00000000">
          <w:pPr>
            <w:pStyle w:val="TOC2"/>
            <w:tabs>
              <w:tab w:val="right" w:leader="dot" w:pos="10195"/>
            </w:tabs>
            <w:rPr>
              <w:rFonts w:cstheme="minorBidi"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5" w:history="1">
            <w:r w:rsidR="006B1F25" w:rsidRPr="00D46425">
              <w:rPr>
                <w:rStyle w:val="Hyperlink"/>
                <w:noProof/>
              </w:rPr>
              <w:t>6.3. Экономические преимущества разработки по сравнению с отечественными и зарубежными образцами или аналогами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_Toc198237305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14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298D64B6" w14:textId="597F5D1B" w:rsidR="006B1F25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6" w:history="1">
            <w:r w:rsidR="006B1F25" w:rsidRPr="00D46425">
              <w:rPr>
                <w:rStyle w:val="Hyperlink"/>
                <w:rFonts w:eastAsia="Calibri"/>
                <w:noProof/>
              </w:rPr>
              <w:t>7</w:t>
            </w:r>
            <w:r w:rsidR="006B1F2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B1F25" w:rsidRPr="00D46425">
              <w:rPr>
                <w:rStyle w:val="Hyperlink"/>
                <w:rFonts w:eastAsia="Calibri"/>
                <w:noProof/>
              </w:rPr>
              <w:t>СТАДИИ И ЭТАПЫ РАЗРАБОТКИ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_Toc198237306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15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305D5829" w14:textId="2887EF7E" w:rsidR="006B1F25" w:rsidRDefault="00000000">
          <w:pPr>
            <w:pStyle w:val="TOC1"/>
            <w:tabs>
              <w:tab w:val="left" w:pos="1200"/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7" w:history="1">
            <w:r w:rsidR="006B1F25" w:rsidRPr="00D46425">
              <w:rPr>
                <w:rStyle w:val="Hyperlink"/>
                <w:rFonts w:eastAsia="Calibri"/>
                <w:noProof/>
              </w:rPr>
              <w:t>8</w:t>
            </w:r>
            <w:r w:rsidR="006B1F25">
              <w:rPr>
                <w:rFonts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B1F25" w:rsidRPr="00D46425">
              <w:rPr>
                <w:rStyle w:val="Hyperlink"/>
                <w:rFonts w:eastAsia="Calibri"/>
                <w:noProof/>
              </w:rPr>
              <w:t>ПОРЯДОК КОНТРОЛЯ И ПРИЕМКИ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_Toc198237307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17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080BDFA9" w14:textId="2D4AB769" w:rsidR="006B1F25" w:rsidRDefault="00000000">
          <w:pPr>
            <w:pStyle w:val="TOC1"/>
            <w:tabs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8" w:history="1">
            <w:r w:rsidR="006B1F25" w:rsidRPr="00D46425">
              <w:rPr>
                <w:rStyle w:val="Hyperlink"/>
                <w:rFonts w:eastAsia="Calibri"/>
                <w:noProof/>
              </w:rPr>
              <w:t>СПИСОК ИСПОЛЬЗОВАННЫХ ИСТОЧНИКОВ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_Toc198237308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18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4A9003CD" w14:textId="4B305782" w:rsidR="006B1F25" w:rsidRDefault="00000000">
          <w:pPr>
            <w:pStyle w:val="TOC1"/>
            <w:tabs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09" w:history="1">
            <w:r w:rsidR="006B1F25" w:rsidRPr="00D46425">
              <w:rPr>
                <w:rStyle w:val="Hyperlink"/>
                <w:rFonts w:eastAsia="Calibri"/>
                <w:noProof/>
              </w:rPr>
              <w:t>ПРИЛОЖЕНИЕ 1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_Toc198237309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20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11EEAC29" w14:textId="489C7FF8" w:rsidR="006B1F25" w:rsidRDefault="00000000">
          <w:pPr>
            <w:pStyle w:val="TOC1"/>
            <w:tabs>
              <w:tab w:val="right" w:leader="dot" w:pos="10195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37310" w:history="1">
            <w:r w:rsidR="006B1F25" w:rsidRPr="00D46425">
              <w:rPr>
                <w:rStyle w:val="Hyperlink"/>
                <w:noProof/>
              </w:rPr>
              <w:t>ТЕРМИНОЛОГИЯ</w:t>
            </w:r>
            <w:r w:rsidR="006B1F25">
              <w:rPr>
                <w:noProof/>
                <w:webHidden/>
              </w:rPr>
              <w:tab/>
            </w:r>
            <w:r w:rsidR="006B1F25">
              <w:rPr>
                <w:noProof/>
                <w:webHidden/>
              </w:rPr>
              <w:fldChar w:fldCharType="begin"/>
            </w:r>
            <w:r w:rsidR="006B1F25">
              <w:rPr>
                <w:noProof/>
                <w:webHidden/>
              </w:rPr>
              <w:instrText xml:space="preserve"> PAGEREF _Toc198237310 \h </w:instrText>
            </w:r>
            <w:r w:rsidR="006B1F25">
              <w:rPr>
                <w:noProof/>
                <w:webHidden/>
              </w:rPr>
            </w:r>
            <w:r w:rsidR="006B1F25">
              <w:rPr>
                <w:noProof/>
                <w:webHidden/>
              </w:rPr>
              <w:fldChar w:fldCharType="separate"/>
            </w:r>
            <w:r w:rsidR="006B1F25">
              <w:rPr>
                <w:noProof/>
                <w:webHidden/>
              </w:rPr>
              <w:t>20</w:t>
            </w:r>
            <w:r w:rsidR="006B1F25">
              <w:rPr>
                <w:noProof/>
                <w:webHidden/>
              </w:rPr>
              <w:fldChar w:fldCharType="end"/>
            </w:r>
          </w:hyperlink>
        </w:p>
        <w:p w14:paraId="128C765A" w14:textId="0C4F6ED3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D9B1199" w14:textId="77777777" w:rsidR="00A0573B" w:rsidRDefault="00A0573B" w:rsidP="006C7841">
      <w:pPr>
        <w:spacing w:after="160" w:line="259" w:lineRule="auto"/>
        <w:ind w:firstLine="0"/>
        <w:jc w:val="center"/>
        <w:rPr>
          <w:rFonts w:eastAsia="Calibri" w:cs="Times New Roman"/>
          <w:b/>
          <w:sz w:val="28"/>
        </w:rPr>
      </w:pPr>
    </w:p>
    <w:p w14:paraId="5730C97E" w14:textId="3346C908" w:rsidR="006C7841" w:rsidRPr="00B7210B" w:rsidRDefault="006C7841" w:rsidP="00806022">
      <w:pPr>
        <w:pStyle w:val="Heading1"/>
        <w:numPr>
          <w:ilvl w:val="0"/>
          <w:numId w:val="0"/>
        </w:numPr>
        <w:rPr>
          <w:rFonts w:eastAsia="Calibri"/>
        </w:rPr>
      </w:pPr>
      <w:r>
        <w:rPr>
          <w:rFonts w:eastAsia="Calibri"/>
          <w:sz w:val="28"/>
        </w:rPr>
        <w:br w:type="page"/>
      </w:r>
      <w:bookmarkStart w:id="0" w:name="_Toc198237272"/>
      <w:r w:rsidRPr="00B7210B">
        <w:rPr>
          <w:rFonts w:eastAsia="Calibri"/>
        </w:rPr>
        <w:lastRenderedPageBreak/>
        <w:t>АННОТАЦИЯ</w:t>
      </w:r>
      <w:bookmarkEnd w:id="0"/>
    </w:p>
    <w:p w14:paraId="7CFF80F0" w14:textId="184705DA" w:rsidR="00A0573B" w:rsidRDefault="00A0573B" w:rsidP="001D03D6">
      <w:r>
        <w:t xml:space="preserve">Техническое задание – это </w:t>
      </w:r>
      <w:r w:rsidR="001D03D6">
        <w:t>основной</w:t>
      </w:r>
      <w:r>
        <w:t xml:space="preserve"> документ, </w:t>
      </w:r>
      <w:r w:rsidR="001D03D6">
        <w:t>определяющий</w:t>
      </w:r>
      <w:r>
        <w:t xml:space="preserve"> цель, набор требований, </w:t>
      </w:r>
      <w:r w:rsidR="001D03D6">
        <w:t>структуру</w:t>
      </w:r>
      <w:r>
        <w:t xml:space="preserve">, </w:t>
      </w:r>
      <w:r w:rsidR="001D03D6">
        <w:t>свойства</w:t>
      </w:r>
      <w:r>
        <w:t>, методы и порядок создания программного продукта, в соответствии с которым про</w:t>
      </w:r>
      <w:r>
        <w:softHyphen/>
        <w:t xml:space="preserve"> изводится разработка программы, ее тестирование и приемка, </w:t>
      </w:r>
      <w:r w:rsidR="001D03D6">
        <w:t>исключающий</w:t>
      </w:r>
      <w:r>
        <w:t xml:space="preserve"> двусмысленность тол</w:t>
      </w:r>
      <w:r>
        <w:softHyphen/>
      </w:r>
      <w:r w:rsidR="001D03D6">
        <w:t xml:space="preserve">кования </w:t>
      </w:r>
      <w:r>
        <w:t xml:space="preserve">разными исполнителями. </w:t>
      </w:r>
    </w:p>
    <w:p w14:paraId="71026734" w14:textId="4E8E8530" w:rsidR="00A0573B" w:rsidRDefault="00A0573B" w:rsidP="001D03D6">
      <w:pPr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>Настоящее Техническое задание на разработку «</w:t>
      </w:r>
      <w:r w:rsidR="00F95FEA">
        <w:rPr>
          <w:rFonts w:ascii="TimesNewRomanPSMT" w:hAnsi="TimesNewRomanPSMT"/>
        </w:rPr>
        <w:t xml:space="preserve">СЭД с расширенным </w:t>
      </w:r>
      <w:proofErr w:type="spellStart"/>
      <w:r w:rsidR="00F95FEA">
        <w:rPr>
          <w:rFonts w:ascii="TimesNewRomanPSMT" w:hAnsi="TimesNewRomanPSMT"/>
        </w:rPr>
        <w:t>версионированием</w:t>
      </w:r>
      <w:proofErr w:type="spellEnd"/>
      <w:r>
        <w:rPr>
          <w:rFonts w:ascii="TimesNewRomanPSMT" w:hAnsi="TimesNewRomanPSMT"/>
        </w:rPr>
        <w:t xml:space="preserve">» содержит </w:t>
      </w:r>
      <w:r w:rsidR="001D03D6">
        <w:rPr>
          <w:rFonts w:ascii="TimesNewRomanPSMT" w:hAnsi="TimesNewRomanPSMT"/>
        </w:rPr>
        <w:t>следующий</w:t>
      </w:r>
      <w:r>
        <w:rPr>
          <w:rFonts w:ascii="TimesNewRomanPSMT" w:hAnsi="TimesNewRomanPSMT"/>
        </w:rPr>
        <w:t xml:space="preserve"> ряд разделов: </w:t>
      </w:r>
    </w:p>
    <w:p w14:paraId="504B9F9F" w14:textId="15BCD5AB" w:rsidR="001D03D6" w:rsidRPr="00933956" w:rsidRDefault="00000000" w:rsidP="001D03D6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ВВЕДЕНИЕ" w:history="1">
        <w:r w:rsidR="00D249DE" w:rsidRPr="00933956">
          <w:rPr>
            <w:rStyle w:val="Hyperlink"/>
            <w:color w:val="000000" w:themeColor="text1"/>
            <w:u w:val="none"/>
          </w:rPr>
          <w:t>«</w:t>
        </w:r>
        <w:r w:rsidR="001D03D6" w:rsidRPr="00933956">
          <w:rPr>
            <w:rStyle w:val="Hyperlink"/>
            <w:color w:val="000000" w:themeColor="text1"/>
            <w:u w:val="none"/>
          </w:rPr>
          <w:t>Введение</w:t>
        </w:r>
        <w:r w:rsidR="00D249DE" w:rsidRPr="00933956">
          <w:rPr>
            <w:rStyle w:val="Hyperlink"/>
            <w:color w:val="000000" w:themeColor="text1"/>
            <w:u w:val="none"/>
          </w:rPr>
          <w:t>»</w:t>
        </w:r>
        <w:r w:rsidR="001D03D6" w:rsidRPr="00933956">
          <w:rPr>
            <w:rStyle w:val="Hyperlink"/>
            <w:color w:val="000000" w:themeColor="text1"/>
            <w:u w:val="none"/>
          </w:rPr>
          <w:t>;</w:t>
        </w:r>
      </w:hyperlink>
    </w:p>
    <w:p w14:paraId="32C4E16D" w14:textId="7745DFDA" w:rsidR="001D03D6" w:rsidRPr="00933956" w:rsidRDefault="00000000" w:rsidP="001D03D6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ОСНОВАНИЯ_ДЛЯ_РАЗРАБОТКИ" w:history="1">
        <w:r w:rsidR="00D249DE" w:rsidRPr="00933956">
          <w:rPr>
            <w:rStyle w:val="Hyperlink"/>
            <w:color w:val="000000" w:themeColor="text1"/>
            <w:u w:val="none"/>
          </w:rPr>
          <w:t>«Основания для разработки»;</w:t>
        </w:r>
      </w:hyperlink>
    </w:p>
    <w:p w14:paraId="12D285AC" w14:textId="3FE0700F" w:rsidR="00D249DE" w:rsidRPr="00933956" w:rsidRDefault="00000000" w:rsidP="001D03D6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НАЗНАЧЕНИЕ_РАЗРАБОТКИ" w:history="1">
        <w:r w:rsidR="00D249DE" w:rsidRPr="00933956">
          <w:rPr>
            <w:rStyle w:val="Hyperlink"/>
            <w:color w:val="000000" w:themeColor="text1"/>
            <w:u w:val="none"/>
          </w:rPr>
          <w:t>«Назначения разработки»;</w:t>
        </w:r>
      </w:hyperlink>
    </w:p>
    <w:p w14:paraId="7A2C89E9" w14:textId="67DC8BAC" w:rsidR="00D249DE" w:rsidRPr="00933956" w:rsidRDefault="00000000" w:rsidP="001D03D6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ТРЕБОВАНИЯ_К_ПРОГРАММЕ" w:history="1">
        <w:r w:rsidR="00D249DE" w:rsidRPr="00933956">
          <w:rPr>
            <w:rStyle w:val="Hyperlink"/>
            <w:color w:val="000000" w:themeColor="text1"/>
            <w:u w:val="none"/>
          </w:rPr>
          <w:t>«Требования к программе»;</w:t>
        </w:r>
      </w:hyperlink>
    </w:p>
    <w:p w14:paraId="60E05E10" w14:textId="3329C42E" w:rsidR="00D249DE" w:rsidRPr="00933956" w:rsidRDefault="00000000" w:rsidP="001D03D6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ТРЕБОВАНИЯ_К_ПРОГРАММНОЙ" w:history="1">
        <w:r w:rsidR="00D249DE" w:rsidRPr="00933956">
          <w:rPr>
            <w:rStyle w:val="Hyperlink"/>
            <w:color w:val="000000" w:themeColor="text1"/>
            <w:u w:val="none"/>
          </w:rPr>
          <w:t>«Требования к программн</w:t>
        </w:r>
        <w:r w:rsidR="00933956" w:rsidRPr="00933956">
          <w:rPr>
            <w:rStyle w:val="Hyperlink"/>
            <w:color w:val="000000" w:themeColor="text1"/>
            <w:u w:val="none"/>
          </w:rPr>
          <w:t>ой</w:t>
        </w:r>
        <w:r w:rsidR="00D249DE" w:rsidRPr="00933956">
          <w:rPr>
            <w:rStyle w:val="Hyperlink"/>
            <w:color w:val="000000" w:themeColor="text1"/>
            <w:u w:val="none"/>
          </w:rPr>
          <w:t xml:space="preserve"> документа</w:t>
        </w:r>
        <w:r w:rsidR="00933956" w:rsidRPr="00933956">
          <w:rPr>
            <w:rStyle w:val="Hyperlink"/>
            <w:color w:val="000000" w:themeColor="text1"/>
            <w:u w:val="none"/>
          </w:rPr>
          <w:t>ции</w:t>
        </w:r>
        <w:r w:rsidR="00D249DE" w:rsidRPr="00933956">
          <w:rPr>
            <w:rStyle w:val="Hyperlink"/>
            <w:color w:val="000000" w:themeColor="text1"/>
            <w:u w:val="none"/>
          </w:rPr>
          <w:t>»;</w:t>
        </w:r>
      </w:hyperlink>
    </w:p>
    <w:p w14:paraId="0CB58F2C" w14:textId="3A827B1E" w:rsidR="00D249DE" w:rsidRPr="00933956" w:rsidRDefault="00000000" w:rsidP="001D03D6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ТЕХНИКО-ЭКОНОМИЧЕСКИЕ_ПОКАЗАТЕЛИ" w:history="1">
        <w:r w:rsidR="00D249DE" w:rsidRPr="00933956">
          <w:rPr>
            <w:rStyle w:val="Hyperlink"/>
            <w:color w:val="000000" w:themeColor="text1"/>
            <w:u w:val="none"/>
          </w:rPr>
          <w:t>«Технико-экономические показатели»;</w:t>
        </w:r>
      </w:hyperlink>
    </w:p>
    <w:p w14:paraId="4EB942BD" w14:textId="377E770A" w:rsidR="00D249DE" w:rsidRPr="00933956" w:rsidRDefault="00000000" w:rsidP="001D03D6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СТАДИИ_И_ЭТАПЫ" w:history="1">
        <w:r w:rsidR="00D249DE" w:rsidRPr="00933956">
          <w:rPr>
            <w:rStyle w:val="Hyperlink"/>
            <w:color w:val="000000" w:themeColor="text1"/>
            <w:u w:val="none"/>
          </w:rPr>
          <w:t>«Стадии и этапы разработки»;</w:t>
        </w:r>
      </w:hyperlink>
    </w:p>
    <w:p w14:paraId="08A3696A" w14:textId="03276F7F" w:rsidR="00D249DE" w:rsidRPr="00933956" w:rsidRDefault="00000000" w:rsidP="001D03D6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ПОРЯДОК_КОНТРОЛЯ_И" w:history="1">
        <w:r w:rsidR="00D249DE" w:rsidRPr="00933956">
          <w:rPr>
            <w:rStyle w:val="Hyperlink"/>
            <w:color w:val="000000" w:themeColor="text1"/>
            <w:u w:val="none"/>
          </w:rPr>
          <w:t>«Порядок контроля и приемки»;</w:t>
        </w:r>
      </w:hyperlink>
    </w:p>
    <w:p w14:paraId="723EFDC5" w14:textId="6A05BE1E" w:rsidR="00D249DE" w:rsidRPr="00933956" w:rsidRDefault="00000000" w:rsidP="00D249D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СПИСОК_ИСПОЛЬЗОВАННЫХ_ИСТОЧНИКОВ" w:history="1">
        <w:r w:rsidR="00D249DE" w:rsidRPr="00933956">
          <w:rPr>
            <w:rStyle w:val="Hyperlink"/>
            <w:color w:val="000000" w:themeColor="text1"/>
            <w:u w:val="none"/>
          </w:rPr>
          <w:t>«Список использованных источников»;</w:t>
        </w:r>
      </w:hyperlink>
    </w:p>
    <w:p w14:paraId="2B31462D" w14:textId="3F80742F" w:rsidR="00D249DE" w:rsidRPr="00933956" w:rsidRDefault="00000000" w:rsidP="00D249DE">
      <w:pPr>
        <w:pStyle w:val="ListParagraph"/>
        <w:numPr>
          <w:ilvl w:val="0"/>
          <w:numId w:val="1"/>
        </w:numPr>
        <w:rPr>
          <w:color w:val="000000" w:themeColor="text1"/>
        </w:rPr>
      </w:pPr>
      <w:hyperlink w:anchor="_ПРИЛОЖЕНИЕ_1" w:history="1">
        <w:r w:rsidR="00D249DE" w:rsidRPr="00933956">
          <w:rPr>
            <w:rStyle w:val="Hyperlink"/>
            <w:color w:val="000000" w:themeColor="text1"/>
            <w:u w:val="none"/>
          </w:rPr>
          <w:t xml:space="preserve"> приложения.</w:t>
        </w:r>
      </w:hyperlink>
    </w:p>
    <w:p w14:paraId="73CA7548" w14:textId="3C65E660" w:rsidR="009A01F2" w:rsidRDefault="009A01F2" w:rsidP="00AE151D">
      <w:pPr>
        <w:ind w:left="227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39024A16" w14:textId="77777777" w:rsidR="009A01F2" w:rsidRDefault="009A01F2" w:rsidP="00AE151D">
      <w:r>
        <w:t>В разделе «Основания для разработки» указан документ, на основании которого ведется раз</w:t>
      </w:r>
      <w:r>
        <w:softHyphen/>
        <w:t xml:space="preserve"> работка, и наименование темы разработки. </w:t>
      </w:r>
    </w:p>
    <w:p w14:paraId="27E0FC72" w14:textId="77777777" w:rsidR="009A01F2" w:rsidRDefault="009A01F2" w:rsidP="00AE151D"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D415BB4" w14:textId="034421AE" w:rsidR="009A01F2" w:rsidRDefault="009A01F2" w:rsidP="00AE151D"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39BE05BB" w14:textId="0830DF8C" w:rsidR="009A01F2" w:rsidRDefault="009A01F2" w:rsidP="00AE151D"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50874AB" w14:textId="4F8A6AF6" w:rsidR="009A01F2" w:rsidRDefault="009A01F2" w:rsidP="00AE151D">
      <w:r>
        <w:br w:type="page"/>
      </w:r>
      <w:r>
        <w:lastRenderedPageBreak/>
        <w:t>Раздел «Технико</w:t>
      </w:r>
      <w:r>
        <w:softHyphen/>
        <w:t>-экономические показатели» содержит ориентировочную экономическую эф</w:t>
      </w:r>
      <w:r>
        <w:softHyphen/>
        <w:t>фективность, предполагаемую годовую потребность, экономические преимущества разработки про</w:t>
      </w:r>
      <w:r>
        <w:softHyphen/>
        <w:t xml:space="preserve"> граммы. </w:t>
      </w:r>
    </w:p>
    <w:p w14:paraId="6070BE23" w14:textId="77777777" w:rsidR="009A01F2" w:rsidRDefault="009A01F2" w:rsidP="00AE151D">
      <w:r>
        <w:t xml:space="preserve">Раздел «Стадии и этапы разработки» содержит стадии разработки, этапы и содержание работ. </w:t>
      </w:r>
    </w:p>
    <w:p w14:paraId="603B2299" w14:textId="77777777" w:rsidR="009A01F2" w:rsidRDefault="009A01F2" w:rsidP="00AE151D">
      <w:r>
        <w:t xml:space="preserve">В разделе «Порядок контроля и приемки» указаны общие требования к приемке работы. </w:t>
      </w:r>
    </w:p>
    <w:p w14:paraId="57AB3846" w14:textId="77777777" w:rsidR="009A01F2" w:rsidRDefault="009A01F2" w:rsidP="00AE151D">
      <w:r>
        <w:t xml:space="preserve">В разделе «Список использованных источников» указаны ссылки на источники, которые были использованы при разработке. </w:t>
      </w:r>
    </w:p>
    <w:p w14:paraId="5E9AB676" w14:textId="36EDEE78" w:rsidR="009A01F2" w:rsidRDefault="009A01F2" w:rsidP="009A01F2">
      <w:r>
        <w:t xml:space="preserve">Настоящий документ разработан в соответствии с требованиями: </w:t>
      </w:r>
    </w:p>
    <w:p w14:paraId="7056AF52" w14:textId="75A27BBB" w:rsidR="009A01F2" w:rsidRDefault="009A01F2" w:rsidP="000E1958">
      <w:pPr>
        <w:pStyle w:val="ListParagraph"/>
        <w:numPr>
          <w:ilvl w:val="0"/>
          <w:numId w:val="3"/>
        </w:numPr>
      </w:pPr>
      <w:r>
        <w:t>ГОСТ 19.103–77 Обозначения программ и программных документов [</w:t>
      </w:r>
      <w:r w:rsidR="00933956">
        <w:t>3</w:t>
      </w:r>
      <w:r>
        <w:t xml:space="preserve">]; </w:t>
      </w:r>
    </w:p>
    <w:p w14:paraId="4890D08E" w14:textId="2347F39B" w:rsidR="009A01F2" w:rsidRDefault="009A01F2" w:rsidP="000E1958">
      <w:pPr>
        <w:pStyle w:val="ListParagraph"/>
        <w:numPr>
          <w:ilvl w:val="0"/>
          <w:numId w:val="3"/>
        </w:numPr>
      </w:pPr>
      <w:r>
        <w:t>ГОСТ 19.104–78 Основные надписи [</w:t>
      </w:r>
      <w:r w:rsidR="00933956">
        <w:t>4</w:t>
      </w:r>
      <w:r>
        <w:t xml:space="preserve">]; </w:t>
      </w:r>
    </w:p>
    <w:p w14:paraId="769DA37C" w14:textId="6E58B183" w:rsidR="009A01F2" w:rsidRDefault="009A01F2" w:rsidP="000E1958">
      <w:pPr>
        <w:pStyle w:val="ListParagraph"/>
        <w:numPr>
          <w:ilvl w:val="0"/>
          <w:numId w:val="3"/>
        </w:numPr>
      </w:pPr>
      <w:r>
        <w:t>ГОСТ 19.105–78 Общие требования к программным документам [</w:t>
      </w:r>
      <w:r w:rsidR="00933956">
        <w:t>5</w:t>
      </w:r>
      <w:r>
        <w:t xml:space="preserve">]; </w:t>
      </w:r>
    </w:p>
    <w:p w14:paraId="45CC64CB" w14:textId="0940EF88" w:rsidR="009A01F2" w:rsidRDefault="009A01F2" w:rsidP="000E1958">
      <w:pPr>
        <w:pStyle w:val="ListParagraph"/>
        <w:numPr>
          <w:ilvl w:val="0"/>
          <w:numId w:val="3"/>
        </w:numPr>
      </w:pPr>
      <w:r>
        <w:t>ГОСТ 19.106–78 Требования к программным документам, выполненным печатным</w:t>
      </w:r>
      <w:r w:rsidR="00B7210B">
        <w:t xml:space="preserve"> </w:t>
      </w:r>
      <w:r>
        <w:t>способо</w:t>
      </w:r>
      <w:r w:rsidR="00B7210B">
        <w:t xml:space="preserve">м </w:t>
      </w:r>
      <w:r>
        <w:t>[</w:t>
      </w:r>
      <w:r w:rsidR="00933956">
        <w:t>6</w:t>
      </w:r>
      <w:r>
        <w:t xml:space="preserve">]; </w:t>
      </w:r>
    </w:p>
    <w:p w14:paraId="4D439504" w14:textId="67541B58" w:rsidR="009A01F2" w:rsidRDefault="009A01F2" w:rsidP="000E1958">
      <w:pPr>
        <w:pStyle w:val="ListParagraph"/>
        <w:numPr>
          <w:ilvl w:val="0"/>
          <w:numId w:val="3"/>
        </w:numPr>
      </w:pPr>
      <w:r>
        <w:t>ГОСТ 19.201–78 Техническое задание. Требования к содержанию и оформлению [</w:t>
      </w:r>
      <w:r w:rsidR="00933956">
        <w:t>7</w:t>
      </w:r>
      <w:r>
        <w:t xml:space="preserve">]. </w:t>
      </w:r>
    </w:p>
    <w:p w14:paraId="266EA652" w14:textId="5E781542" w:rsidR="009A01F2" w:rsidRDefault="009A01F2" w:rsidP="00AE151D">
      <w:r>
        <w:t>Изменения к техническому заданию оформляются согласно ГОСТ 19.603–78 [</w:t>
      </w:r>
      <w:r w:rsidR="00933956">
        <w:t>8</w:t>
      </w:r>
      <w:r>
        <w:t>], ГОСТ 19.604–78 [</w:t>
      </w:r>
      <w:r w:rsidR="00933956">
        <w:t>9</w:t>
      </w:r>
      <w:r>
        <w:t xml:space="preserve">]. </w:t>
      </w:r>
    </w:p>
    <w:p w14:paraId="7DEF4F28" w14:textId="48165883" w:rsidR="009A01F2" w:rsidRDefault="009A01F2" w:rsidP="00AE151D">
      <w:r>
        <w:t xml:space="preserve">Перед тем, как приступить к изучению данного документа, предполагается предварительное ознакомление с приведенной в Приложении 1 </w:t>
      </w:r>
      <w:r w:rsidR="00B7210B">
        <w:t>терминологией</w:t>
      </w:r>
      <w:r>
        <w:t xml:space="preserve">. </w:t>
      </w: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79939BEE" w:rsidR="00CF2A47" w:rsidRDefault="006C7841" w:rsidP="00CF2A47">
      <w:pPr>
        <w:pStyle w:val="Heading1"/>
      </w:pPr>
      <w:bookmarkStart w:id="1" w:name="_ВВЕДЕНИЕ"/>
      <w:bookmarkStart w:id="2" w:name="_Toc198237273"/>
      <w:bookmarkEnd w:id="1"/>
      <w:r w:rsidRPr="009A01F2">
        <w:lastRenderedPageBreak/>
        <w:t>ВВЕДЕНИЕ</w:t>
      </w:r>
      <w:bookmarkEnd w:id="2"/>
    </w:p>
    <w:p w14:paraId="2ED1EECD" w14:textId="234FF98D" w:rsidR="00CF2A47" w:rsidRDefault="007B5380" w:rsidP="007B5380">
      <w:pPr>
        <w:pStyle w:val="Heading2"/>
      </w:pPr>
      <w:bookmarkStart w:id="3" w:name="_Toc198237274"/>
      <w:r>
        <w:t>1.1</w:t>
      </w:r>
      <w:r w:rsidR="00AF6C80">
        <w:t>.</w:t>
      </w:r>
      <w:r w:rsidR="00D1052E">
        <w:t xml:space="preserve"> </w:t>
      </w:r>
      <w:r w:rsidR="00CF2A47" w:rsidRPr="006603FE">
        <w:t>Наименование</w:t>
      </w:r>
      <w:r w:rsidR="00CF2A47">
        <w:t xml:space="preserve"> программы</w:t>
      </w:r>
      <w:bookmarkEnd w:id="3"/>
    </w:p>
    <w:p w14:paraId="41D7837B" w14:textId="17B90BE7" w:rsidR="00CF2A47" w:rsidRDefault="00CF2A47" w:rsidP="00E01899">
      <w:pPr>
        <w:ind w:left="431"/>
        <w:rPr>
          <w:b/>
          <w:bCs/>
        </w:rPr>
      </w:pPr>
      <w:r w:rsidRPr="00CF2A47">
        <w:rPr>
          <w:b/>
          <w:bCs/>
        </w:rPr>
        <w:t>Наименование темы разработки</w:t>
      </w:r>
      <w:r>
        <w:rPr>
          <w:b/>
          <w:bCs/>
        </w:rPr>
        <w:t xml:space="preserve">: </w:t>
      </w:r>
      <w:r w:rsidRPr="00CF2A47">
        <w:t>«</w:t>
      </w:r>
      <w:r w:rsidR="00F95FEA">
        <w:t xml:space="preserve">СЭД с расширенным </w:t>
      </w:r>
      <w:proofErr w:type="spellStart"/>
      <w:r w:rsidR="00F95FEA">
        <w:t>версионированием</w:t>
      </w:r>
      <w:proofErr w:type="spellEnd"/>
      <w:r w:rsidRPr="00CF2A47">
        <w:t>»</w:t>
      </w:r>
    </w:p>
    <w:p w14:paraId="6EBC4F61" w14:textId="342E6DC7" w:rsidR="00CF2A47" w:rsidRDefault="00CF2A47" w:rsidP="00CF2A47">
      <w:pPr>
        <w:ind w:left="431"/>
      </w:pPr>
      <w:r>
        <w:rPr>
          <w:b/>
          <w:bCs/>
        </w:rPr>
        <w:t xml:space="preserve">Наименование темы разработки на английском языке: </w:t>
      </w:r>
      <w:r>
        <w:t>«</w:t>
      </w:r>
      <w:r w:rsidR="00F95FEA">
        <w:rPr>
          <w:lang w:val="en-US"/>
        </w:rPr>
        <w:t>EDM</w:t>
      </w:r>
      <w:r w:rsidR="00F95FEA" w:rsidRPr="00F95FEA">
        <w:t xml:space="preserve"> </w:t>
      </w:r>
      <w:r w:rsidR="00F95FEA">
        <w:rPr>
          <w:lang w:val="en-US"/>
        </w:rPr>
        <w:t>With</w:t>
      </w:r>
      <w:r w:rsidR="00F95FEA" w:rsidRPr="00F95FEA">
        <w:t xml:space="preserve"> </w:t>
      </w:r>
      <w:r w:rsidR="00F95FEA">
        <w:rPr>
          <w:lang w:val="en-US"/>
        </w:rPr>
        <w:t>Advanced</w:t>
      </w:r>
      <w:r w:rsidR="00F95FEA" w:rsidRPr="00F95FEA">
        <w:t xml:space="preserve"> </w:t>
      </w:r>
      <w:r w:rsidR="00F95FEA">
        <w:rPr>
          <w:lang w:val="en-US"/>
        </w:rPr>
        <w:t>Versioning</w:t>
      </w:r>
      <w:r>
        <w:t>»</w:t>
      </w:r>
    </w:p>
    <w:p w14:paraId="300E85F0" w14:textId="099CF1C7" w:rsidR="00CF2A47" w:rsidRDefault="007B5380" w:rsidP="007B5380">
      <w:pPr>
        <w:pStyle w:val="Heading2"/>
      </w:pPr>
      <w:bookmarkStart w:id="4" w:name="_Toc198237275"/>
      <w:r>
        <w:t>1.2</w:t>
      </w:r>
      <w:r w:rsidR="00AF6C80">
        <w:t>.</w:t>
      </w:r>
      <w:r w:rsidR="00D1052E">
        <w:t xml:space="preserve"> </w:t>
      </w:r>
      <w:r w:rsidR="00CF2A47">
        <w:t>Краткая характеристика области применения программы</w:t>
      </w:r>
      <w:bookmarkEnd w:id="4"/>
    </w:p>
    <w:p w14:paraId="1A278469" w14:textId="552D8B68" w:rsidR="00AE151D" w:rsidRDefault="00B765F2" w:rsidP="006C3B2C">
      <w:r w:rsidRPr="00D57495">
        <w:t>«</w:t>
      </w:r>
      <w:r>
        <w:t xml:space="preserve">СЭД с расширенным </w:t>
      </w:r>
      <w:proofErr w:type="spellStart"/>
      <w:r>
        <w:t>версионированием</w:t>
      </w:r>
      <w:proofErr w:type="spellEnd"/>
      <w:r w:rsidRPr="00D57495">
        <w:t xml:space="preserve">» - </w:t>
      </w:r>
      <w:r>
        <w:t xml:space="preserve">веб приложение, система электронного документооборота. Основная область применения программы – ведение документов, что включает: создание, редактирование, согласование, подписание и дальнейший ввод в действие. Включает в себя функционал гибкой настройки всех процессов ведения документов. Отличается расширенной системой </w:t>
      </w:r>
      <w:proofErr w:type="spellStart"/>
      <w:r>
        <w:t>версионирования</w:t>
      </w:r>
      <w:proofErr w:type="spellEnd"/>
      <w:r>
        <w:t xml:space="preserve"> шаблонов, матриц согласования и документов, а также кросс-доменной функциональностью.</w:t>
      </w:r>
      <w:r w:rsidR="00AE151D">
        <w:br w:type="page"/>
      </w:r>
    </w:p>
    <w:p w14:paraId="01768789" w14:textId="7CA9A755" w:rsidR="00AE151D" w:rsidRDefault="006C7841" w:rsidP="00806022">
      <w:pPr>
        <w:pStyle w:val="Heading1"/>
        <w:rPr>
          <w:rFonts w:eastAsia="Calibri"/>
        </w:rPr>
      </w:pPr>
      <w:bookmarkStart w:id="5" w:name="_ОСНОВАНИЯ_ДЛЯ_РАЗРАБОТКИ"/>
      <w:bookmarkStart w:id="6" w:name="_Toc198237276"/>
      <w:bookmarkEnd w:id="5"/>
      <w:r>
        <w:rPr>
          <w:rFonts w:eastAsia="Calibri"/>
        </w:rPr>
        <w:lastRenderedPageBreak/>
        <w:t>ОСНОВАНИЯ ДЛЯ РАЗРАБОТКИ</w:t>
      </w:r>
      <w:bookmarkEnd w:id="6"/>
    </w:p>
    <w:p w14:paraId="3A127C3D" w14:textId="1DEF370D" w:rsidR="00AE151D" w:rsidRPr="00AE151D" w:rsidRDefault="00B309B8" w:rsidP="00AE151D">
      <w:r w:rsidRPr="00B309B8">
        <w:t xml:space="preserve">Разработка ведется на основании приказа </w:t>
      </w:r>
      <w:r w:rsidR="009E1913">
        <w:t>академического руководителя образовательной программы «Программная инженерия»</w:t>
      </w:r>
      <w:r w:rsidRPr="00B309B8">
        <w:t xml:space="preserve"> ФКН НИУ ВШЭ </w:t>
      </w:r>
      <w:r w:rsidR="009E1913">
        <w:t>Н</w:t>
      </w:r>
      <w:r w:rsidRPr="00B309B8">
        <w:t>.</w:t>
      </w:r>
      <w:r w:rsidR="009E1913">
        <w:t>А</w:t>
      </w:r>
      <w:r w:rsidRPr="00B309B8">
        <w:t xml:space="preserve">. </w:t>
      </w:r>
      <w:proofErr w:type="spellStart"/>
      <w:r w:rsidR="009E1913">
        <w:t>Павлочева</w:t>
      </w:r>
      <w:proofErr w:type="spellEnd"/>
      <w:r w:rsidRPr="00B309B8">
        <w:t xml:space="preserve"> № </w:t>
      </w:r>
      <w:r w:rsidR="009E1913">
        <w:rPr>
          <w:rFonts w:ascii="Helvetica Neue" w:hAnsi="Helvetica Neue"/>
          <w:color w:val="1A1A1A"/>
          <w:sz w:val="23"/>
          <w:szCs w:val="23"/>
          <w:shd w:val="clear" w:color="auto" w:fill="FFFFFF"/>
        </w:rPr>
        <w:t>2.3-02/130225-1</w:t>
      </w:r>
      <w:r w:rsidRPr="00B309B8">
        <w:t xml:space="preserve"> от </w:t>
      </w:r>
      <w:r w:rsidR="009E1913">
        <w:t>13</w:t>
      </w:r>
      <w:r w:rsidRPr="00B309B8">
        <w:t>.</w:t>
      </w:r>
      <w:r w:rsidR="009E1913">
        <w:t>02</w:t>
      </w:r>
      <w:r w:rsidRPr="00B309B8">
        <w:t>.202</w:t>
      </w:r>
      <w:r w:rsidR="009E1913">
        <w:t>5</w:t>
      </w:r>
      <w:r w:rsidRPr="00B309B8">
        <w:t xml:space="preserve"> «Об утверждении тем, руководителей выпускных квалификационных работ студентов образовательной программы «Программная инженерия» факультета компьютерных наук»</w:t>
      </w:r>
      <w:r>
        <w:t>, в соответствии с учебным планом</w:t>
      </w:r>
      <w:r w:rsidR="00AE151D" w:rsidRPr="00AE151D">
        <w:t xml:space="preserve"> 09.03.04 «Программная инженерия». </w:t>
      </w:r>
    </w:p>
    <w:p w14:paraId="72350281" w14:textId="0CCF6476" w:rsidR="00AE151D" w:rsidRPr="00AE151D" w:rsidRDefault="00AE151D" w:rsidP="00E01899">
      <w:pPr>
        <w:rPr>
          <w:lang w:eastAsia="ru-RU"/>
        </w:rPr>
      </w:pPr>
      <w:r w:rsidRPr="00E01899">
        <w:rPr>
          <w:b/>
          <w:bCs/>
          <w:lang w:eastAsia="ru-RU"/>
        </w:rPr>
        <w:t>Наименование темы разработки:</w:t>
      </w:r>
      <w:r w:rsidRPr="00AE151D">
        <w:rPr>
          <w:lang w:eastAsia="ru-RU"/>
        </w:rPr>
        <w:t xml:space="preserve"> </w:t>
      </w:r>
      <w:r w:rsidRPr="00E01899">
        <w:t>«</w:t>
      </w:r>
      <w:r w:rsidR="00882BAC">
        <w:t xml:space="preserve">СЭД с расширенным </w:t>
      </w:r>
      <w:proofErr w:type="spellStart"/>
      <w:r w:rsidR="00882BAC">
        <w:t>версионированием</w:t>
      </w:r>
      <w:proofErr w:type="spellEnd"/>
      <w:r w:rsidRPr="00E01899">
        <w:t>».</w:t>
      </w:r>
      <w:r w:rsidRPr="00AE151D">
        <w:rPr>
          <w:rFonts w:ascii="TimesNewRomanPSMT" w:hAnsi="TimesNewRomanPSMT"/>
          <w:lang w:eastAsia="ru-RU"/>
        </w:rPr>
        <w:t xml:space="preserve"> </w:t>
      </w:r>
    </w:p>
    <w:p w14:paraId="76AE009A" w14:textId="057330C5" w:rsidR="00AE151D" w:rsidRDefault="00AE151D" w:rsidP="00E01899">
      <w:pPr>
        <w:rPr>
          <w:rFonts w:ascii="TimesNewRomanPSMT" w:hAnsi="TimesNewRomanPSMT" w:hint="eastAsia"/>
          <w:lang w:eastAsia="ru-RU"/>
        </w:rPr>
      </w:pPr>
      <w:r w:rsidRPr="00E01899">
        <w:rPr>
          <w:b/>
          <w:bCs/>
          <w:lang w:eastAsia="ru-RU"/>
        </w:rPr>
        <w:t>Условное обозначение темы разработки:</w:t>
      </w:r>
      <w:r w:rsidRPr="00AE151D">
        <w:rPr>
          <w:lang w:eastAsia="ru-RU"/>
        </w:rPr>
        <w:t xml:space="preserve"> </w:t>
      </w:r>
      <w:r w:rsidRPr="00AE151D">
        <w:rPr>
          <w:rFonts w:ascii="TimesNewRomanPSMT" w:hAnsi="TimesNewRomanPSMT"/>
          <w:lang w:eastAsia="ru-RU"/>
        </w:rPr>
        <w:t>«</w:t>
      </w:r>
      <w:r w:rsidR="00882BAC">
        <w:rPr>
          <w:lang w:val="en-US"/>
        </w:rPr>
        <w:t>EDM</w:t>
      </w:r>
      <w:r w:rsidR="00882BAC" w:rsidRPr="00882BAC">
        <w:t xml:space="preserve"> </w:t>
      </w:r>
      <w:r w:rsidR="00882BAC">
        <w:rPr>
          <w:lang w:val="en-US"/>
        </w:rPr>
        <w:t>with</w:t>
      </w:r>
      <w:r w:rsidR="00882BAC" w:rsidRPr="00882BAC">
        <w:t xml:space="preserve"> </w:t>
      </w:r>
      <w:r w:rsidR="00882BAC">
        <w:rPr>
          <w:lang w:val="en-US"/>
        </w:rPr>
        <w:t>advanced</w:t>
      </w:r>
      <w:r w:rsidR="00882BAC" w:rsidRPr="00882BAC">
        <w:t xml:space="preserve"> </w:t>
      </w:r>
      <w:r w:rsidR="00882BAC">
        <w:rPr>
          <w:lang w:val="en-US"/>
        </w:rPr>
        <w:t>versioning</w:t>
      </w:r>
      <w:r w:rsidRPr="00AE151D">
        <w:rPr>
          <w:rFonts w:ascii="TimesNewRomanPSMT" w:hAnsi="TimesNewRomanPSMT"/>
          <w:lang w:eastAsia="ru-RU"/>
        </w:rPr>
        <w:t xml:space="preserve">». </w:t>
      </w:r>
    </w:p>
    <w:p w14:paraId="7CBDA327" w14:textId="0624B547" w:rsidR="00AE151D" w:rsidRPr="009E1913" w:rsidRDefault="00AE151D" w:rsidP="00AE151D">
      <w:pPr>
        <w:spacing w:after="160" w:line="259" w:lineRule="auto"/>
        <w:ind w:firstLine="0"/>
        <w:jc w:val="left"/>
        <w:rPr>
          <w:rFonts w:ascii="TimesNewRomanPSMT" w:eastAsia="Times New Roman" w:hAnsi="TimesNewRomanPSMT" w:cs="Times New Roman"/>
          <w:szCs w:val="24"/>
          <w:lang w:eastAsia="ru-RU"/>
        </w:rPr>
      </w:pPr>
      <w:r>
        <w:rPr>
          <w:rFonts w:ascii="TimesNewRomanPSMT" w:eastAsia="Times New Roman" w:hAnsi="TimesNewRomanPSMT" w:cs="Times New Roman"/>
          <w:szCs w:val="24"/>
          <w:lang w:eastAsia="ru-RU"/>
        </w:rPr>
        <w:br w:type="page"/>
      </w:r>
    </w:p>
    <w:p w14:paraId="241B49AA" w14:textId="703193DF" w:rsidR="006C7841" w:rsidRDefault="006C7841" w:rsidP="00806022">
      <w:pPr>
        <w:pStyle w:val="Heading1"/>
        <w:rPr>
          <w:rFonts w:eastAsia="Calibri"/>
        </w:rPr>
      </w:pPr>
      <w:bookmarkStart w:id="7" w:name="_НАЗНАЧЕНИЕ_РАЗРАБОТКИ"/>
      <w:bookmarkStart w:id="8" w:name="_Toc198237277"/>
      <w:bookmarkEnd w:id="7"/>
      <w:r>
        <w:rPr>
          <w:rFonts w:eastAsia="Calibri"/>
        </w:rPr>
        <w:lastRenderedPageBreak/>
        <w:t>НАЗНАЧЕНИЕ РАЗРАБОТКИ</w:t>
      </w:r>
      <w:bookmarkEnd w:id="8"/>
    </w:p>
    <w:p w14:paraId="3902D643" w14:textId="032A799D" w:rsidR="00E01899" w:rsidRDefault="007B5380" w:rsidP="007B5380">
      <w:pPr>
        <w:pStyle w:val="Heading2"/>
      </w:pPr>
      <w:bookmarkStart w:id="9" w:name="_Toc198237278"/>
      <w:r>
        <w:t>3.1</w:t>
      </w:r>
      <w:r w:rsidR="00AF6C80">
        <w:t>.</w:t>
      </w:r>
      <w:r w:rsidR="00D1052E">
        <w:t xml:space="preserve"> </w:t>
      </w:r>
      <w:r w:rsidR="00E01899" w:rsidRPr="00134B3E">
        <w:t>Функциональное</w:t>
      </w:r>
      <w:r w:rsidR="00E01899">
        <w:t xml:space="preserve"> </w:t>
      </w:r>
      <w:r w:rsidR="00E01899" w:rsidRPr="006603FE">
        <w:t>назначение</w:t>
      </w:r>
      <w:bookmarkEnd w:id="9"/>
    </w:p>
    <w:p w14:paraId="6A428490" w14:textId="77777777" w:rsidR="00B765F2" w:rsidRDefault="00B765F2" w:rsidP="00B765F2">
      <w:r>
        <w:t>Программа предоставляет возможность создавать различные шаблоны и гибко настраивать процессы ведения их документов, включая их схему состояний, атрибутивный состав и процессы согласования и подписания. Программа предоставляет функционал хранения, обработки и ведения документов по настроенным в шаблонах процессам.</w:t>
      </w:r>
    </w:p>
    <w:p w14:paraId="5C4AA900" w14:textId="38C02BFA" w:rsidR="00AB12F6" w:rsidRPr="00216F12" w:rsidRDefault="00AB12F6" w:rsidP="00865834">
      <w:r>
        <w:t>Функциональное назначение серверной части – обработка запросов от клиентской части и хранение всех данных по документам, и связанными с ними настройками.</w:t>
      </w:r>
    </w:p>
    <w:p w14:paraId="14A66813" w14:textId="0B03E53D" w:rsidR="00865834" w:rsidRDefault="007B5380" w:rsidP="007B5380">
      <w:pPr>
        <w:pStyle w:val="Heading2"/>
        <w:rPr>
          <w:rFonts w:eastAsia="Calibri"/>
        </w:rPr>
      </w:pPr>
      <w:bookmarkStart w:id="10" w:name="_Toc198237279"/>
      <w:r>
        <w:t>3.2</w:t>
      </w:r>
      <w:r w:rsidR="00AF6C80">
        <w:t xml:space="preserve">. </w:t>
      </w:r>
      <w:r w:rsidR="00865834" w:rsidRPr="006603FE">
        <w:t>Эксплуатационное</w:t>
      </w:r>
      <w:r w:rsidR="00865834">
        <w:rPr>
          <w:rFonts w:eastAsia="Calibri"/>
        </w:rPr>
        <w:t xml:space="preserve"> назначение</w:t>
      </w:r>
      <w:bookmarkEnd w:id="10"/>
    </w:p>
    <w:p w14:paraId="2738CDD4" w14:textId="77777777" w:rsidR="00B765F2" w:rsidRDefault="00B765F2" w:rsidP="00B765F2">
      <w:r>
        <w:t>Программа является серверной частью п</w:t>
      </w:r>
      <w:r w:rsidRPr="00D57495">
        <w:t>риложени</w:t>
      </w:r>
      <w:r>
        <w:t xml:space="preserve">я, системы для ведения внутреннего документооборота сотрудниками компании в локальной сети. Пользователи могут настраивать процессы документооборота, и, далее, работать с документами по настроенным процессам и конфигурациям. СЭД предполагает возможность интеграции с внутренними системами компании для унификации работы с договорами, заявками, </w:t>
      </w:r>
      <w:r>
        <w:rPr>
          <w:lang w:val="en-US"/>
        </w:rPr>
        <w:t>compliance</w:t>
      </w:r>
      <w:r w:rsidRPr="00FE46C7">
        <w:t xml:space="preserve"> </w:t>
      </w:r>
      <w:r>
        <w:t>и любыми другими видами документов</w:t>
      </w:r>
      <w:r w:rsidRPr="002B4917">
        <w:t>.</w:t>
      </w:r>
    </w:p>
    <w:p w14:paraId="051F50BF" w14:textId="457F4FBB" w:rsidR="002B4917" w:rsidRPr="002B4917" w:rsidRDefault="002B4917" w:rsidP="00FA5430">
      <w:r>
        <w:t xml:space="preserve">Эксплуатационное назначение серверной части заключается в предоставлении технологии и инфраструктуры, которые необходимы для использования через </w:t>
      </w:r>
      <w:r>
        <w:rPr>
          <w:lang w:val="en-US"/>
        </w:rPr>
        <w:t>UI</w:t>
      </w:r>
      <w:r w:rsidRPr="002B4917">
        <w:t xml:space="preserve"> </w:t>
      </w:r>
      <w:r>
        <w:t>приложения, а также для обеспечения надежности, безопасности и масштабируемости системы.</w:t>
      </w:r>
    </w:p>
    <w:p w14:paraId="16D7543B" w14:textId="77777777" w:rsidR="00FA5430" w:rsidRDefault="00FA5430" w:rsidP="00865834"/>
    <w:p w14:paraId="1927DF18" w14:textId="5D5B68FB" w:rsidR="00E01899" w:rsidRPr="00E01899" w:rsidRDefault="006C7841" w:rsidP="00865834">
      <w:r>
        <w:br w:type="page"/>
      </w:r>
    </w:p>
    <w:p w14:paraId="6989480D" w14:textId="1B476B06" w:rsidR="006C7841" w:rsidRDefault="006C7841" w:rsidP="00806022">
      <w:pPr>
        <w:pStyle w:val="Heading1"/>
        <w:rPr>
          <w:rFonts w:eastAsia="Calibri"/>
        </w:rPr>
      </w:pPr>
      <w:bookmarkStart w:id="11" w:name="_ТРЕБОВАНИЯ_К_ПРОГРАММЕ"/>
      <w:bookmarkStart w:id="12" w:name="_Toc198237280"/>
      <w:bookmarkEnd w:id="11"/>
      <w:r>
        <w:rPr>
          <w:rFonts w:eastAsia="Calibri"/>
        </w:rPr>
        <w:lastRenderedPageBreak/>
        <w:t>ТРЕБОВАНИЯ К ПРОГРАММЕ</w:t>
      </w:r>
      <w:bookmarkEnd w:id="12"/>
    </w:p>
    <w:p w14:paraId="1DE175A9" w14:textId="43DEFAC4" w:rsidR="006603FE" w:rsidRDefault="0099787C" w:rsidP="0099787C">
      <w:pPr>
        <w:pStyle w:val="Heading2"/>
      </w:pPr>
      <w:bookmarkStart w:id="13" w:name="_Toc198237281"/>
      <w:r>
        <w:t>4.1</w:t>
      </w:r>
      <w:r w:rsidR="00AF6C80">
        <w:t xml:space="preserve">. </w:t>
      </w:r>
      <w:r w:rsidR="006603FE">
        <w:t>Требования к функциональным характеристикам</w:t>
      </w:r>
      <w:bookmarkEnd w:id="13"/>
    </w:p>
    <w:p w14:paraId="6A22871A" w14:textId="4BFE838F" w:rsidR="008F01C8" w:rsidRDefault="00A143D1" w:rsidP="003845C9">
      <w:pPr>
        <w:rPr>
          <w:lang w:eastAsia="ru-RU"/>
        </w:rPr>
      </w:pPr>
      <w:r>
        <w:t xml:space="preserve">Предоставляется </w:t>
      </w:r>
      <w:r>
        <w:rPr>
          <w:lang w:val="en-US"/>
        </w:rPr>
        <w:t>Api</w:t>
      </w:r>
      <w:r w:rsidR="003F4C4E">
        <w:t xml:space="preserve"> состо</w:t>
      </w:r>
      <w:r>
        <w:t>ящее</w:t>
      </w:r>
      <w:r w:rsidR="003F4C4E">
        <w:t xml:space="preserve"> из серверной части</w:t>
      </w:r>
      <w:r w:rsidR="003845C9">
        <w:rPr>
          <w:lang w:eastAsia="ru-RU"/>
        </w:rPr>
        <w:t>.</w:t>
      </w:r>
    </w:p>
    <w:p w14:paraId="1C324431" w14:textId="2C4BB8FF" w:rsidR="008F01C8" w:rsidRDefault="008F01C8" w:rsidP="008F01C8">
      <w:pPr>
        <w:pStyle w:val="Heading3"/>
        <w:rPr>
          <w:lang w:eastAsia="ru-RU"/>
        </w:rPr>
      </w:pPr>
      <w:bookmarkStart w:id="14" w:name="_Toc198237282"/>
      <w:r>
        <w:rPr>
          <w:lang w:eastAsia="ru-RU"/>
        </w:rPr>
        <w:t>4.1.1</w:t>
      </w:r>
      <w:r w:rsidR="00AF6C80">
        <w:rPr>
          <w:lang w:eastAsia="ru-RU"/>
        </w:rPr>
        <w:t>.</w:t>
      </w:r>
      <w:r>
        <w:rPr>
          <w:lang w:eastAsia="ru-RU"/>
        </w:rPr>
        <w:t xml:space="preserve"> Требования к серверной части</w:t>
      </w:r>
      <w:bookmarkEnd w:id="14"/>
    </w:p>
    <w:p w14:paraId="37F82937" w14:textId="131AB361" w:rsidR="00A5464F" w:rsidRDefault="00A5464F" w:rsidP="000E1958">
      <w:pPr>
        <w:pStyle w:val="ListParagraph"/>
        <w:numPr>
          <w:ilvl w:val="0"/>
          <w:numId w:val="20"/>
        </w:numPr>
      </w:pPr>
      <w:r>
        <w:t xml:space="preserve">Серверная часть должна состоять из </w:t>
      </w:r>
      <w:proofErr w:type="spellStart"/>
      <w:r>
        <w:t>backend</w:t>
      </w:r>
      <w:proofErr w:type="spellEnd"/>
      <w:r>
        <w:t xml:space="preserve"> сервисов и </w:t>
      </w:r>
      <w:proofErr w:type="spellStart"/>
      <w:r>
        <w:t>api-gateway</w:t>
      </w:r>
      <w:proofErr w:type="spellEnd"/>
      <w:r>
        <w:t>.</w:t>
      </w:r>
    </w:p>
    <w:p w14:paraId="4651E3CB" w14:textId="77777777" w:rsidR="00A5464F" w:rsidRDefault="00A5464F" w:rsidP="000E1958">
      <w:pPr>
        <w:pStyle w:val="ListParagraph"/>
        <w:numPr>
          <w:ilvl w:val="0"/>
          <w:numId w:val="20"/>
        </w:numPr>
      </w:pPr>
      <w:r>
        <w:t xml:space="preserve">Синхронное взаимодействие между </w:t>
      </w:r>
      <w:proofErr w:type="spellStart"/>
      <w:r>
        <w:t>микросервисами</w:t>
      </w:r>
      <w:proofErr w:type="spellEnd"/>
      <w:r>
        <w:t xml:space="preserve"> должно быть реализовано через протокол </w:t>
      </w:r>
      <w:proofErr w:type="spellStart"/>
      <w:r>
        <w:t>gRPC</w:t>
      </w:r>
      <w:proofErr w:type="spellEnd"/>
      <w:r>
        <w:t xml:space="preserve">, а асинхронное через Apache </w:t>
      </w:r>
      <w:proofErr w:type="spellStart"/>
      <w:r>
        <w:t>Kafka</w:t>
      </w:r>
      <w:proofErr w:type="spellEnd"/>
      <w:r>
        <w:t xml:space="preserve">. </w:t>
      </w:r>
    </w:p>
    <w:p w14:paraId="7D8B2942" w14:textId="6043B068" w:rsidR="008F01C8" w:rsidRDefault="003F4C4E" w:rsidP="000E1958">
      <w:pPr>
        <w:pStyle w:val="ListParagraph"/>
        <w:numPr>
          <w:ilvl w:val="0"/>
          <w:numId w:val="20"/>
        </w:numPr>
        <w:rPr>
          <w:lang w:eastAsia="ru-RU"/>
        </w:rPr>
      </w:pPr>
      <w:r>
        <w:t xml:space="preserve">Также должно быть реализовано взаимодействие с базой данных </w:t>
      </w:r>
      <w:proofErr w:type="spellStart"/>
      <w:r>
        <w:t>PostgreSQL</w:t>
      </w:r>
      <w:proofErr w:type="spellEnd"/>
      <w:r>
        <w:t xml:space="preserve"> для хранения всей необходимой информации</w:t>
      </w:r>
      <w:r w:rsidR="008F01C8">
        <w:rPr>
          <w:lang w:eastAsia="ru-RU"/>
        </w:rPr>
        <w:t>.</w:t>
      </w:r>
    </w:p>
    <w:p w14:paraId="1FD378F3" w14:textId="1A255BE5" w:rsidR="00A5464F" w:rsidRDefault="00A5464F" w:rsidP="000E1958">
      <w:pPr>
        <w:pStyle w:val="ListParagraph"/>
        <w:numPr>
          <w:ilvl w:val="0"/>
          <w:numId w:val="20"/>
        </w:numPr>
        <w:rPr>
          <w:lang w:eastAsia="ru-RU"/>
        </w:rPr>
      </w:pPr>
      <w:r>
        <w:t xml:space="preserve">Все сервисы должны </w:t>
      </w:r>
      <w:r w:rsidR="00AB12F6">
        <w:t>быть реализованы с использованием</w:t>
      </w:r>
      <w:r>
        <w:t xml:space="preserve"> чист</w:t>
      </w:r>
      <w:r w:rsidR="00AB12F6">
        <w:t>ой</w:t>
      </w:r>
      <w:r>
        <w:t xml:space="preserve"> архитектур</w:t>
      </w:r>
      <w:r w:rsidR="00AB12F6">
        <w:t>ы.</w:t>
      </w:r>
    </w:p>
    <w:p w14:paraId="7A97C7C6" w14:textId="2EB2139B" w:rsidR="00AB12F6" w:rsidRDefault="00AB12F6" w:rsidP="000E1958">
      <w:pPr>
        <w:pStyle w:val="ListParagraph"/>
        <w:numPr>
          <w:ilvl w:val="0"/>
          <w:numId w:val="20"/>
        </w:numPr>
        <w:rPr>
          <w:lang w:eastAsia="ru-RU"/>
        </w:rPr>
      </w:pPr>
      <w:r>
        <w:t xml:space="preserve">Серверная часть должна реализовывать функционал настройки и ведения документооборота с поддержкой расширенного </w:t>
      </w:r>
      <w:proofErr w:type="spellStart"/>
      <w:r>
        <w:t>версионирования</w:t>
      </w:r>
      <w:proofErr w:type="spellEnd"/>
      <w:r w:rsidR="00F92F0C">
        <w:t xml:space="preserve"> и конфигурации</w:t>
      </w:r>
      <w:r>
        <w:t>.</w:t>
      </w:r>
    </w:p>
    <w:p w14:paraId="11BA45E9" w14:textId="67B81B05" w:rsidR="00AB12F6" w:rsidRPr="008F01C8" w:rsidRDefault="00AB12F6" w:rsidP="000E1958">
      <w:pPr>
        <w:pStyle w:val="ListParagraph"/>
        <w:numPr>
          <w:ilvl w:val="0"/>
          <w:numId w:val="20"/>
        </w:numPr>
        <w:rPr>
          <w:lang w:eastAsia="ru-RU"/>
        </w:rPr>
      </w:pPr>
      <w:r>
        <w:t>Серверная часть должна хранить и обрабатывать любые данные, связанные с функционалом системы в безопасном и надежном виде.</w:t>
      </w:r>
    </w:p>
    <w:p w14:paraId="5ACC608B" w14:textId="53AF5B10" w:rsidR="007B5380" w:rsidRDefault="00D1052E" w:rsidP="00D1052E">
      <w:pPr>
        <w:pStyle w:val="Heading3"/>
      </w:pPr>
      <w:bookmarkStart w:id="15" w:name="_Toc198237283"/>
      <w:r>
        <w:t>4.1.</w:t>
      </w:r>
      <w:r w:rsidR="003845C9">
        <w:t>2</w:t>
      </w:r>
      <w:r w:rsidR="00AF6C80">
        <w:t>.</w:t>
      </w:r>
      <w:r>
        <w:t xml:space="preserve"> </w:t>
      </w:r>
      <w:r w:rsidR="007B5380">
        <w:t>Требования к составу выполняемых функций</w:t>
      </w:r>
      <w:bookmarkEnd w:id="15"/>
    </w:p>
    <w:p w14:paraId="09455DDE" w14:textId="035C6C40" w:rsidR="004D1156" w:rsidRDefault="001C56BF" w:rsidP="000E1958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Создание и настройка шаблонов документов</w:t>
      </w:r>
    </w:p>
    <w:p w14:paraId="67302350" w14:textId="77777777" w:rsidR="001C56BF" w:rsidRDefault="004D1156" w:rsidP="001C56BF">
      <w:pPr>
        <w:ind w:left="1429" w:firstLine="0"/>
      </w:pPr>
      <w:r w:rsidRPr="004D1156">
        <w:t xml:space="preserve">В приложении должна быть возможность создать </w:t>
      </w:r>
      <w:r w:rsidR="001C56BF">
        <w:t xml:space="preserve">шаблон и настроить следующие его составляющие: </w:t>
      </w:r>
    </w:p>
    <w:p w14:paraId="5D9586CD" w14:textId="39B5F726" w:rsidR="004D1156" w:rsidRDefault="001C56BF" w:rsidP="000E1958">
      <w:pPr>
        <w:pStyle w:val="ListParagraph"/>
        <w:numPr>
          <w:ilvl w:val="0"/>
          <w:numId w:val="22"/>
        </w:numPr>
      </w:pPr>
      <w:r>
        <w:t>Основные данные, такие как: наименование, классификация и спецификация</w:t>
      </w:r>
      <w:r w:rsidRPr="001C56BF">
        <w:t>;</w:t>
      </w:r>
    </w:p>
    <w:p w14:paraId="0B066E56" w14:textId="32DA1C68" w:rsidR="004D1156" w:rsidRDefault="001C56BF" w:rsidP="000E1958">
      <w:pPr>
        <w:pStyle w:val="ListParagraph"/>
        <w:numPr>
          <w:ilvl w:val="0"/>
          <w:numId w:val="22"/>
        </w:numPr>
      </w:pPr>
      <w:r>
        <w:t>Макет, включая атрибутивный состав</w:t>
      </w:r>
      <w:r w:rsidR="009E1913">
        <w:t xml:space="preserve"> (в том числе атрибутивный состав участвующий в согласовании)</w:t>
      </w:r>
      <w:r>
        <w:t xml:space="preserve"> и </w:t>
      </w:r>
      <w:r w:rsidR="009E1913">
        <w:t>схему состояни</w:t>
      </w:r>
      <w:r w:rsidR="00C14774">
        <w:t>й</w:t>
      </w:r>
      <w:r w:rsidRPr="001C56BF">
        <w:t>;</w:t>
      </w:r>
    </w:p>
    <w:p w14:paraId="59E1BC15" w14:textId="38F87198" w:rsidR="001C56BF" w:rsidRDefault="001C56BF" w:rsidP="001C56BF">
      <w:pPr>
        <w:pStyle w:val="ListParagraph"/>
        <w:numPr>
          <w:ilvl w:val="0"/>
          <w:numId w:val="22"/>
        </w:numPr>
      </w:pPr>
      <w:r>
        <w:t>Валидаторы на переходы состояний и значения атрибутов</w:t>
      </w:r>
      <w:r w:rsidR="009E1913" w:rsidRPr="009E1913">
        <w:t>;</w:t>
      </w:r>
    </w:p>
    <w:p w14:paraId="3367A986" w14:textId="7EAB3C5D" w:rsidR="009E1913" w:rsidRDefault="009E1913" w:rsidP="001C56BF">
      <w:pPr>
        <w:pStyle w:val="ListParagraph"/>
        <w:numPr>
          <w:ilvl w:val="0"/>
          <w:numId w:val="22"/>
        </w:numPr>
      </w:pPr>
      <w:r>
        <w:t>Нумератор для генерации регистрационного номера.</w:t>
      </w:r>
    </w:p>
    <w:p w14:paraId="2959B37C" w14:textId="01570CE1" w:rsidR="004D1156" w:rsidRDefault="001C56BF" w:rsidP="000E1958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Создание и настройка матриц согласования</w:t>
      </w:r>
    </w:p>
    <w:p w14:paraId="4D8BCD16" w14:textId="401A3DAF" w:rsidR="004D1156" w:rsidRDefault="001C56BF" w:rsidP="004D1156">
      <w:pPr>
        <w:pStyle w:val="ListParagraph"/>
        <w:ind w:left="1429" w:firstLine="0"/>
      </w:pPr>
      <w:r>
        <w:t>В приложении должна быть возможность создать матрицу согласования и настроить следующие ее составляющие:</w:t>
      </w:r>
    </w:p>
    <w:p w14:paraId="4FA809A4" w14:textId="1F8AA957" w:rsidR="001C56BF" w:rsidRDefault="001C56BF" w:rsidP="001C56BF">
      <w:pPr>
        <w:pStyle w:val="ListParagraph"/>
        <w:numPr>
          <w:ilvl w:val="0"/>
          <w:numId w:val="32"/>
        </w:numPr>
      </w:pPr>
      <w:r>
        <w:t>Графы</w:t>
      </w:r>
      <w:r w:rsidR="009E1913">
        <w:t xml:space="preserve">-деревья с простыми вершинами и вершинами с условными операторами </w:t>
      </w:r>
      <w:r>
        <w:t xml:space="preserve">для </w:t>
      </w:r>
      <w:r w:rsidR="009E1913">
        <w:t>определения</w:t>
      </w:r>
      <w:r>
        <w:t xml:space="preserve"> финального маршрута согласования на основании значений атрибутов</w:t>
      </w:r>
      <w:r w:rsidR="009E1913">
        <w:t xml:space="preserve"> и настроек</w:t>
      </w:r>
      <w:r w:rsidRPr="001C56BF">
        <w:t>;</w:t>
      </w:r>
    </w:p>
    <w:p w14:paraId="6723E880" w14:textId="7608D065" w:rsidR="00AD37A6" w:rsidRDefault="009E1913" w:rsidP="00AD37A6">
      <w:pPr>
        <w:pStyle w:val="ListParagraph"/>
        <w:numPr>
          <w:ilvl w:val="0"/>
          <w:numId w:val="32"/>
        </w:numPr>
      </w:pPr>
      <w:r>
        <w:t>Группы согласующих</w:t>
      </w:r>
      <w:r w:rsidR="001C56BF">
        <w:t xml:space="preserve"> с условиями для выбора их в маршрут согласования на основании значений атрибутов</w:t>
      </w:r>
      <w:r w:rsidR="00AD37A6">
        <w:t>.</w:t>
      </w:r>
    </w:p>
    <w:p w14:paraId="2061B1F0" w14:textId="6610DDD0" w:rsidR="004D1156" w:rsidRPr="007B7ADF" w:rsidRDefault="00AD37A6" w:rsidP="000E1958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lastRenderedPageBreak/>
        <w:t>Версионирование</w:t>
      </w:r>
      <w:proofErr w:type="spellEnd"/>
      <w:r>
        <w:rPr>
          <w:b/>
          <w:bCs/>
        </w:rPr>
        <w:t xml:space="preserve"> матриц согласования</w:t>
      </w:r>
    </w:p>
    <w:p w14:paraId="163E120B" w14:textId="64CC7664" w:rsidR="004D1156" w:rsidRDefault="00AD37A6" w:rsidP="00AD37A6">
      <w:pPr>
        <w:ind w:left="707"/>
      </w:pPr>
      <w:r>
        <w:t xml:space="preserve">Версии матриц согласования должны быть связаны с версиями шаблонов документов, к которым они привязаны и по возможности мигрироваться на новый атрибутивный состав при обновлении шаблона. </w:t>
      </w:r>
    </w:p>
    <w:p w14:paraId="3B749AEF" w14:textId="569717D9" w:rsidR="00AD37A6" w:rsidRDefault="00AD37A6" w:rsidP="00AD37A6">
      <w:pPr>
        <w:ind w:left="707"/>
      </w:pPr>
      <w:r>
        <w:t>Должна быть возможность создания различных версий матриц под определенный шаблон с возможностью активировать и деактивировать при необходимости.</w:t>
      </w:r>
    </w:p>
    <w:p w14:paraId="7D52E3B8" w14:textId="094C2B00" w:rsidR="004D1156" w:rsidRDefault="00AD37A6" w:rsidP="000E1958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Создание документов</w:t>
      </w:r>
    </w:p>
    <w:p w14:paraId="06209E2A" w14:textId="411DC102" w:rsidR="007B7ADF" w:rsidRDefault="007B7ADF" w:rsidP="00AB12F6">
      <w:pPr>
        <w:pStyle w:val="ListParagraph"/>
        <w:ind w:left="1429" w:firstLine="0"/>
      </w:pPr>
      <w:r>
        <w:t xml:space="preserve">Должна быть реализована возможность создания </w:t>
      </w:r>
      <w:r w:rsidR="00AD37A6">
        <w:t xml:space="preserve">документов напрямую из конкретного шаблона или по выбранной классификации, которая соответствует шаблону. Документ должен создаваться </w:t>
      </w:r>
      <w:r w:rsidR="009E1913">
        <w:t xml:space="preserve">в пустом состоянии </w:t>
      </w:r>
      <w:r w:rsidR="00AD37A6">
        <w:t>в начале</w:t>
      </w:r>
      <w:r w:rsidR="009E1913">
        <w:t xml:space="preserve"> маршрута</w:t>
      </w:r>
      <w:r w:rsidR="00AD37A6">
        <w:t xml:space="preserve"> своей схемы состояний.</w:t>
      </w:r>
    </w:p>
    <w:p w14:paraId="485F13A1" w14:textId="4AA814A5" w:rsidR="007B7ADF" w:rsidRPr="007B7ADF" w:rsidRDefault="00AD37A6" w:rsidP="000E1958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Редактирование</w:t>
      </w:r>
      <w:r w:rsidR="007B7ADF" w:rsidRPr="007B7ADF">
        <w:rPr>
          <w:b/>
          <w:bCs/>
        </w:rPr>
        <w:t xml:space="preserve"> </w:t>
      </w:r>
      <w:r>
        <w:rPr>
          <w:b/>
          <w:bCs/>
        </w:rPr>
        <w:t>документов</w:t>
      </w:r>
    </w:p>
    <w:p w14:paraId="0EC6D80A" w14:textId="2D824AFC" w:rsidR="007B7ADF" w:rsidRDefault="00AD37A6" w:rsidP="00AD37A6">
      <w:pPr>
        <w:ind w:left="708"/>
      </w:pPr>
      <w:r>
        <w:t>Должен быть реализован функционал по редактированию значений атрибутов.</w:t>
      </w:r>
    </w:p>
    <w:p w14:paraId="3461365A" w14:textId="0C944389" w:rsidR="00AD37A6" w:rsidRPr="007B7ADF" w:rsidRDefault="00AD37A6" w:rsidP="00AD37A6">
      <w:pPr>
        <w:ind w:left="708"/>
      </w:pPr>
      <w:r>
        <w:t>Должен быть реализован функционал по переводу документов по состояниям, которые определены в шаблоне, в том числе перевод в согласование и подписание.</w:t>
      </w:r>
    </w:p>
    <w:p w14:paraId="0943A44B" w14:textId="5C1E99DE" w:rsidR="007B7ADF" w:rsidRPr="007B7ADF" w:rsidRDefault="00AD37A6" w:rsidP="000E1958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Согласование документов</w:t>
      </w:r>
    </w:p>
    <w:p w14:paraId="4B8D1E0B" w14:textId="1782149E" w:rsidR="005A3A99" w:rsidRDefault="00AD37A6" w:rsidP="007B7ADF">
      <w:pPr>
        <w:pStyle w:val="ListParagraph"/>
        <w:ind w:left="1429" w:firstLine="0"/>
      </w:pPr>
      <w:r>
        <w:t>Должен быть реализован функционал перевода документа в согласование, при котором будет строиться маршрут согласования на основе настроенной матрицы</w:t>
      </w:r>
      <w:r w:rsidR="007B7ADF">
        <w:t>.</w:t>
      </w:r>
      <w:r w:rsidR="005A3A99">
        <w:t xml:space="preserve"> </w:t>
      </w:r>
      <w:r>
        <w:t>Далее, должны быть назначены</w:t>
      </w:r>
      <w:r w:rsidR="009E1913">
        <w:t xml:space="preserve"> группы</w:t>
      </w:r>
      <w:r>
        <w:t xml:space="preserve"> согласующи</w:t>
      </w:r>
      <w:r w:rsidR="009E1913">
        <w:t>х</w:t>
      </w:r>
      <w:r>
        <w:t xml:space="preserve">, которые могут согласовать документ. </w:t>
      </w:r>
    </w:p>
    <w:p w14:paraId="466D5EBC" w14:textId="1BBD6309" w:rsidR="007B7ADF" w:rsidRDefault="00AD37A6" w:rsidP="007B7ADF">
      <w:pPr>
        <w:pStyle w:val="ListParagraph"/>
        <w:ind w:left="1429" w:firstLine="0"/>
      </w:pPr>
      <w:r>
        <w:t xml:space="preserve">Должна быть предусмотрена возможность согласования в </w:t>
      </w:r>
      <w:r w:rsidR="005A3A99">
        <w:t>несколько этапов с несколькими согласующими параллельно или последовательно.</w:t>
      </w:r>
    </w:p>
    <w:p w14:paraId="47FDF1E0" w14:textId="3354171B" w:rsidR="009E1913" w:rsidRDefault="009E1913" w:rsidP="007B7ADF">
      <w:pPr>
        <w:pStyle w:val="ListParagraph"/>
        <w:ind w:left="1429" w:firstLine="0"/>
      </w:pPr>
      <w:r>
        <w:t>Должен быть реализован степпер для просмотра этапов согласования с всеми подробностями.</w:t>
      </w:r>
    </w:p>
    <w:p w14:paraId="2289E301" w14:textId="46CBD82F" w:rsidR="007B7ADF" w:rsidRPr="00CD4CB0" w:rsidRDefault="005A3A99" w:rsidP="000E1958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Подписание</w:t>
      </w:r>
      <w:r w:rsidR="007B7ADF" w:rsidRPr="00CD4CB0">
        <w:rPr>
          <w:b/>
          <w:bCs/>
        </w:rPr>
        <w:t xml:space="preserve"> </w:t>
      </w:r>
      <w:r>
        <w:rPr>
          <w:b/>
          <w:bCs/>
        </w:rPr>
        <w:t>документов</w:t>
      </w:r>
    </w:p>
    <w:p w14:paraId="74372796" w14:textId="4A2EBAE2" w:rsidR="007B7ADF" w:rsidRDefault="007B7ADF" w:rsidP="005A3A99">
      <w:pPr>
        <w:pStyle w:val="ListParagraph"/>
        <w:ind w:left="1429" w:firstLine="0"/>
      </w:pPr>
      <w:r>
        <w:t xml:space="preserve">Должна быть реализована возможность </w:t>
      </w:r>
      <w:r w:rsidR="005A3A99">
        <w:t>подписания документов, посредством</w:t>
      </w:r>
      <w:r w:rsidR="009E1913">
        <w:t xml:space="preserve"> ручного перевода состояния при</w:t>
      </w:r>
      <w:r w:rsidR="005A3A99">
        <w:t xml:space="preserve"> предоставлени</w:t>
      </w:r>
      <w:r w:rsidR="009E1913">
        <w:t>и</w:t>
      </w:r>
      <w:r w:rsidR="005A3A99">
        <w:t xml:space="preserve"> скана подписанного документа в бумажном виде.</w:t>
      </w:r>
    </w:p>
    <w:p w14:paraId="349DEE33" w14:textId="76167B9F" w:rsidR="005A3A99" w:rsidRDefault="005A3A99" w:rsidP="005A3A99">
      <w:pPr>
        <w:pStyle w:val="ListParagraph"/>
        <w:ind w:left="1429" w:firstLine="0"/>
      </w:pPr>
      <w:r>
        <w:t xml:space="preserve">Должна быть реализована возможность электронного подписания </w:t>
      </w:r>
      <w:r w:rsidR="0086364E">
        <w:t>документов</w:t>
      </w:r>
      <w:r>
        <w:t>, посредством интеграции с микро</w:t>
      </w:r>
      <w:r w:rsidR="00D028EE">
        <w:t>-</w:t>
      </w:r>
      <w:r>
        <w:t>сервисом компании, который будет инкапсулировать логику отправки документа в ЭЦП.</w:t>
      </w:r>
    </w:p>
    <w:p w14:paraId="2C067997" w14:textId="6D2D804F" w:rsidR="007B7ADF" w:rsidRPr="00CD4CB0" w:rsidRDefault="005A3A99" w:rsidP="000E1958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lastRenderedPageBreak/>
        <w:t>Аудит</w:t>
      </w:r>
    </w:p>
    <w:p w14:paraId="29FD7B5D" w14:textId="3877C57B" w:rsidR="00CD4CB0" w:rsidRDefault="007B7ADF" w:rsidP="005A3A99">
      <w:pPr>
        <w:pStyle w:val="ListParagraph"/>
        <w:ind w:left="1429" w:firstLine="0"/>
      </w:pPr>
      <w:r>
        <w:t>Долж</w:t>
      </w:r>
      <w:r w:rsidR="005A3A99">
        <w:t>но</w:t>
      </w:r>
      <w:r>
        <w:t xml:space="preserve"> быть </w:t>
      </w:r>
      <w:r w:rsidR="005A3A99">
        <w:t>предусмотрено сохранение всех операций изменений шаблонов, матриц согласования и документов для последующего аудита.</w:t>
      </w:r>
    </w:p>
    <w:p w14:paraId="5A99444D" w14:textId="239142A9" w:rsidR="00CD4CB0" w:rsidRDefault="005A3A99" w:rsidP="000E1958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Версионирование</w:t>
      </w:r>
      <w:proofErr w:type="spellEnd"/>
      <w:r>
        <w:rPr>
          <w:b/>
          <w:bCs/>
        </w:rPr>
        <w:t xml:space="preserve"> документов</w:t>
      </w:r>
    </w:p>
    <w:p w14:paraId="2C375F29" w14:textId="77777777" w:rsidR="008C2FEA" w:rsidRPr="005A3A99" w:rsidRDefault="008C2FEA" w:rsidP="008C2FEA">
      <w:pPr>
        <w:pStyle w:val="ListParagraph"/>
        <w:ind w:left="1429" w:firstLine="0"/>
        <w:rPr>
          <w:b/>
          <w:bCs/>
        </w:rPr>
      </w:pPr>
      <w:r>
        <w:t xml:space="preserve">Должно быть реализовано расширенное </w:t>
      </w:r>
      <w:proofErr w:type="spellStart"/>
      <w:r>
        <w:t>версионирование</w:t>
      </w:r>
      <w:proofErr w:type="spellEnd"/>
      <w:r>
        <w:t xml:space="preserve"> документов по версиям и настройкам их шаблонов. Должна быть возможность создания документов из любой версии шаблонов и поддержка их работы после изменений шаблонов.</w:t>
      </w:r>
    </w:p>
    <w:p w14:paraId="44E77AE8" w14:textId="1A722FCA" w:rsidR="00D34326" w:rsidRDefault="00AB12F6" w:rsidP="00AB12F6">
      <w:pPr>
        <w:pStyle w:val="Heading3"/>
      </w:pPr>
      <w:bookmarkStart w:id="16" w:name="_Toc198237284"/>
      <w:r>
        <w:t xml:space="preserve">4.1.3. </w:t>
      </w:r>
      <w:r w:rsidR="00D1052E">
        <w:t>Организация входных данных</w:t>
      </w:r>
      <w:bookmarkEnd w:id="16"/>
    </w:p>
    <w:p w14:paraId="071719A6" w14:textId="7C884D66" w:rsidR="003F3D46" w:rsidRPr="00AF1868" w:rsidRDefault="0096757B" w:rsidP="00364834">
      <w:pPr>
        <w:ind w:left="708"/>
      </w:pPr>
      <w:r>
        <w:t xml:space="preserve">Входные данные для серверной части со стороны </w:t>
      </w:r>
      <w:r w:rsidR="001C56BF">
        <w:t xml:space="preserve">клиентской должны быть в виде </w:t>
      </w:r>
      <w:proofErr w:type="spellStart"/>
      <w:r w:rsidR="001C56BF">
        <w:rPr>
          <w:lang w:val="en-US"/>
        </w:rPr>
        <w:t>json</w:t>
      </w:r>
      <w:proofErr w:type="spellEnd"/>
      <w:r w:rsidR="001C56BF">
        <w:t xml:space="preserve"> в теле </w:t>
      </w:r>
      <w:r w:rsidR="001C56BF">
        <w:rPr>
          <w:lang w:val="en-US"/>
        </w:rPr>
        <w:t>Http</w:t>
      </w:r>
      <w:r w:rsidR="001C56BF">
        <w:t xml:space="preserve"> запросов</w:t>
      </w:r>
      <w:r>
        <w:t>.</w:t>
      </w:r>
      <w:r w:rsidR="001C56BF">
        <w:t xml:space="preserve"> </w:t>
      </w:r>
      <w:r w:rsidR="00AF1868">
        <w:t xml:space="preserve">Файлы должны передаваться в несжатом виде в </w:t>
      </w:r>
      <w:r w:rsidR="00AF1868">
        <w:rPr>
          <w:lang w:val="en-US"/>
        </w:rPr>
        <w:t>form</w:t>
      </w:r>
      <w:r w:rsidR="00AF1868" w:rsidRPr="00DD0C6D">
        <w:t xml:space="preserve"> </w:t>
      </w:r>
      <w:r w:rsidR="00AF1868">
        <w:t>запроса.</w:t>
      </w:r>
    </w:p>
    <w:p w14:paraId="08D996F5" w14:textId="71FC5EF1" w:rsidR="00D1052E" w:rsidRDefault="00D1052E" w:rsidP="00D1052E">
      <w:pPr>
        <w:pStyle w:val="Heading3"/>
      </w:pPr>
      <w:bookmarkStart w:id="17" w:name="_Toc198237285"/>
      <w:r>
        <w:t>4.1.</w:t>
      </w:r>
      <w:r w:rsidR="00D77C76">
        <w:t>4</w:t>
      </w:r>
      <w:r w:rsidR="00F54D06">
        <w:t>.</w:t>
      </w:r>
      <w:r>
        <w:t xml:space="preserve"> Организация выходных данных</w:t>
      </w:r>
      <w:bookmarkEnd w:id="17"/>
    </w:p>
    <w:p w14:paraId="3D46F921" w14:textId="60369921" w:rsidR="00D34326" w:rsidRDefault="001C56BF" w:rsidP="001C56BF">
      <w:pPr>
        <w:ind w:left="708"/>
      </w:pPr>
      <w:r>
        <w:t xml:space="preserve">Выходные данные для клиентской части со стороны серверной должны быть в виде </w:t>
      </w:r>
      <w:proofErr w:type="spellStart"/>
      <w:r>
        <w:rPr>
          <w:lang w:val="en-US"/>
        </w:rPr>
        <w:t>json</w:t>
      </w:r>
      <w:proofErr w:type="spellEnd"/>
      <w:r w:rsidRPr="001C56BF">
        <w:t xml:space="preserve"> </w:t>
      </w:r>
      <w:r>
        <w:t xml:space="preserve">в теле ответов </w:t>
      </w:r>
      <w:r>
        <w:rPr>
          <w:lang w:val="en-US"/>
        </w:rPr>
        <w:t>Http</w:t>
      </w:r>
      <w:r>
        <w:t xml:space="preserve"> запросов</w:t>
      </w:r>
      <w:r w:rsidR="00364834">
        <w:t>.</w:t>
      </w:r>
      <w:r>
        <w:t xml:space="preserve"> Файлы должны передаваться в несжатом состоянии в форме ответа </w:t>
      </w:r>
      <w:r>
        <w:rPr>
          <w:lang w:val="en-US"/>
        </w:rPr>
        <w:t>Http</w:t>
      </w:r>
      <w:r>
        <w:t xml:space="preserve"> запроса.</w:t>
      </w:r>
    </w:p>
    <w:p w14:paraId="4F2B58AC" w14:textId="3A5095B4" w:rsidR="007B5380" w:rsidRDefault="007B5380" w:rsidP="007B5380">
      <w:pPr>
        <w:pStyle w:val="Heading2"/>
      </w:pPr>
      <w:bookmarkStart w:id="18" w:name="_Toc198237286"/>
      <w:r>
        <w:t>4.2</w:t>
      </w:r>
      <w:r w:rsidR="00F54D06">
        <w:t>.</w:t>
      </w:r>
      <w:r w:rsidR="00D1052E">
        <w:t xml:space="preserve"> </w:t>
      </w:r>
      <w:r>
        <w:t>Требования к временным характеристикам</w:t>
      </w:r>
      <w:bookmarkEnd w:id="18"/>
    </w:p>
    <w:p w14:paraId="5AB74F4E" w14:textId="00EC893A" w:rsidR="00D1052E" w:rsidRDefault="00D1052E" w:rsidP="00D1052E">
      <w:r>
        <w:t xml:space="preserve">Время отклика приложения при стабильном подключении к интернету не должно превышать </w:t>
      </w:r>
      <w:r w:rsidR="00AB12F6">
        <w:t>1</w:t>
      </w:r>
      <w:r>
        <w:t xml:space="preserve"> секунд</w:t>
      </w:r>
      <w:r w:rsidR="00AB12F6">
        <w:t>ы</w:t>
      </w:r>
      <w:r>
        <w:t>.</w:t>
      </w:r>
    </w:p>
    <w:p w14:paraId="0F9EB391" w14:textId="5C63DD5A" w:rsidR="00D1052E" w:rsidRDefault="00D1052E" w:rsidP="00D1052E">
      <w:pPr>
        <w:pStyle w:val="Heading2"/>
      </w:pPr>
      <w:bookmarkStart w:id="19" w:name="_Toc198237287"/>
      <w:r>
        <w:t>4.3</w:t>
      </w:r>
      <w:r w:rsidR="00F54D06">
        <w:t xml:space="preserve">. </w:t>
      </w:r>
      <w:r>
        <w:t>Требования к интерфейсу</w:t>
      </w:r>
      <w:bookmarkEnd w:id="19"/>
    </w:p>
    <w:p w14:paraId="7E2FA094" w14:textId="29A02A48" w:rsidR="009D7458" w:rsidRPr="009D7458" w:rsidRDefault="009D7458" w:rsidP="009D7458">
      <w:r>
        <w:t>Требования к интерфейсу не предъявляются</w:t>
      </w:r>
      <w:r w:rsidR="00AB12F6">
        <w:t>.</w:t>
      </w:r>
    </w:p>
    <w:p w14:paraId="4DB6A81A" w14:textId="1AD1A0B3" w:rsidR="00D1052E" w:rsidRDefault="00D1052E" w:rsidP="00D1052E">
      <w:pPr>
        <w:pStyle w:val="Heading2"/>
      </w:pPr>
      <w:bookmarkStart w:id="20" w:name="_Toc198237288"/>
      <w:r>
        <w:t>4.4</w:t>
      </w:r>
      <w:r w:rsidR="00F54D06">
        <w:t>.</w:t>
      </w:r>
      <w:r>
        <w:t xml:space="preserve"> Требования к надежности</w:t>
      </w:r>
      <w:bookmarkEnd w:id="20"/>
    </w:p>
    <w:p w14:paraId="031796C1" w14:textId="052F13EE" w:rsidR="00D1052E" w:rsidRDefault="00D1052E" w:rsidP="000E1958">
      <w:pPr>
        <w:pStyle w:val="ListParagraph"/>
        <w:numPr>
          <w:ilvl w:val="0"/>
          <w:numId w:val="29"/>
        </w:numPr>
      </w:pPr>
      <w:r>
        <w:t xml:space="preserve">Приложение не должно </w:t>
      </w:r>
      <w:proofErr w:type="spellStart"/>
      <w:r>
        <w:t>аварийно</w:t>
      </w:r>
      <w:proofErr w:type="spellEnd"/>
      <w:r>
        <w:t xml:space="preserve"> завершаться при любом наборе входных данных</w:t>
      </w:r>
      <w:r w:rsidR="00F92F0C">
        <w:t>.</w:t>
      </w:r>
    </w:p>
    <w:p w14:paraId="7BD8CE8E" w14:textId="2ED4A889" w:rsidR="00D1052E" w:rsidRPr="00AB12F6" w:rsidRDefault="00D1052E" w:rsidP="000E1958">
      <w:pPr>
        <w:pStyle w:val="ListParagraph"/>
        <w:numPr>
          <w:ilvl w:val="0"/>
          <w:numId w:val="29"/>
        </w:numPr>
      </w:pPr>
      <w:r>
        <w:t>Программа не должна давать сбой при некорректных действиях пользователя</w:t>
      </w:r>
      <w:r w:rsidR="00F92F0C">
        <w:t>.</w:t>
      </w:r>
    </w:p>
    <w:p w14:paraId="0B296A89" w14:textId="09F67EF1" w:rsidR="00D1052E" w:rsidRDefault="00D1052E" w:rsidP="00D1052E">
      <w:pPr>
        <w:pStyle w:val="Heading2"/>
      </w:pPr>
      <w:bookmarkStart w:id="21" w:name="_Toc198237289"/>
      <w:r>
        <w:t>4.5</w:t>
      </w:r>
      <w:r w:rsidR="00F54D06">
        <w:t>.</w:t>
      </w:r>
      <w:r>
        <w:t xml:space="preserve"> Условия эксплуатации</w:t>
      </w:r>
      <w:bookmarkEnd w:id="21"/>
    </w:p>
    <w:p w14:paraId="5BD75BED" w14:textId="0AA975DB" w:rsidR="00D1052E" w:rsidRDefault="00D1052E" w:rsidP="00D1052E">
      <w:pPr>
        <w:pStyle w:val="Heading3"/>
      </w:pPr>
      <w:bookmarkStart w:id="22" w:name="_Toc198237290"/>
      <w:r>
        <w:t>4.5</w:t>
      </w:r>
      <w:r w:rsidRPr="00D1052E">
        <w:t>.</w:t>
      </w:r>
      <w:r>
        <w:t>1</w:t>
      </w:r>
      <w:r w:rsidR="00F54D06">
        <w:t>.</w:t>
      </w:r>
      <w:r>
        <w:t xml:space="preserve"> Климатические условия эксплуатации</w:t>
      </w:r>
      <w:bookmarkEnd w:id="22"/>
    </w:p>
    <w:p w14:paraId="340E3ECD" w14:textId="27C8E0D2" w:rsidR="00D1052E" w:rsidRDefault="00D1052E" w:rsidP="006E34F6">
      <w:pPr>
        <w:ind w:left="708"/>
      </w:pPr>
      <w:r>
        <w:t xml:space="preserve"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</w:t>
      </w:r>
      <w:r w:rsidR="00ED7B06">
        <w:t>данный</w:t>
      </w:r>
      <w:r>
        <w:t xml:space="preserve"> </w:t>
      </w:r>
      <w:r w:rsidR="00ED7B06">
        <w:t>программный</w:t>
      </w:r>
      <w:r>
        <w:t xml:space="preserve"> продукт. </w:t>
      </w:r>
    </w:p>
    <w:p w14:paraId="3399DE9E" w14:textId="4CA5B60E" w:rsidR="00ED7B06" w:rsidRDefault="00ED7B06" w:rsidP="00ED7B06">
      <w:pPr>
        <w:pStyle w:val="Heading3"/>
      </w:pPr>
      <w:bookmarkStart w:id="23" w:name="_Toc198237291"/>
      <w:r>
        <w:t>4.5.2</w:t>
      </w:r>
      <w:r w:rsidR="00F54D06">
        <w:t xml:space="preserve">. </w:t>
      </w:r>
      <w:r>
        <w:t>Требования к видам обслуживания</w:t>
      </w:r>
      <w:bookmarkEnd w:id="23"/>
    </w:p>
    <w:p w14:paraId="3ABD96EE" w14:textId="463A8653" w:rsidR="00ED7B06" w:rsidRDefault="00ED7B06" w:rsidP="0096757B">
      <w:pPr>
        <w:ind w:left="707"/>
      </w:pPr>
      <w:r>
        <w:t xml:space="preserve">Обслуживание не требуется. </w:t>
      </w:r>
    </w:p>
    <w:p w14:paraId="0E370FB2" w14:textId="4500ADE2" w:rsidR="00E97CEF" w:rsidRPr="0096757B" w:rsidRDefault="00324320" w:rsidP="0096757B">
      <w:pPr>
        <w:pStyle w:val="Heading2"/>
      </w:pPr>
      <w:bookmarkStart w:id="24" w:name="_Toc198237292"/>
      <w:r>
        <w:lastRenderedPageBreak/>
        <w:t>4.6</w:t>
      </w:r>
      <w:r w:rsidR="00F54D06">
        <w:t>.</w:t>
      </w:r>
      <w:r>
        <w:t xml:space="preserve"> Требования к составу и параметрам технических средств</w:t>
      </w:r>
      <w:bookmarkEnd w:id="24"/>
    </w:p>
    <w:p w14:paraId="3D4086A6" w14:textId="5CC55041" w:rsidR="0096757B" w:rsidRPr="0096757B" w:rsidRDefault="0096757B" w:rsidP="0096757B">
      <w:r>
        <w:t>Для серверной части должно быть выделено серверное оборудование в локальной сети, имеющее доступ к сети интернет. Организация сервера может быть выполнена как на физическом, так и на логическом уровне. Сервер должен иметь как минимум 2 процессора с тактовой частотой не мене 2.7 ГГц, 6 ядер, 12 потоков, оперативную память не менее 128 ГБ, и жесткий диск не менее 1 ТБ.</w:t>
      </w:r>
    </w:p>
    <w:p w14:paraId="741A0A5F" w14:textId="510FF0C5" w:rsidR="00E97CEF" w:rsidRDefault="00E97CEF" w:rsidP="00E97CEF">
      <w:pPr>
        <w:pStyle w:val="Heading2"/>
      </w:pPr>
      <w:bookmarkStart w:id="25" w:name="_Toc198237293"/>
      <w:r w:rsidRPr="00E97CEF">
        <w:t>4.7</w:t>
      </w:r>
      <w:r w:rsidR="00F54D06">
        <w:t>.</w:t>
      </w:r>
      <w:r>
        <w:t xml:space="preserve"> Требования к информационной и программной совместимости</w:t>
      </w:r>
      <w:bookmarkEnd w:id="25"/>
    </w:p>
    <w:p w14:paraId="4363B353" w14:textId="3F81C11B" w:rsidR="00E97CEF" w:rsidRPr="00642AFD" w:rsidRDefault="00642AFD" w:rsidP="00642AFD">
      <w:pPr>
        <w:pStyle w:val="Heading3"/>
      </w:pPr>
      <w:bookmarkStart w:id="26" w:name="_Toc198237294"/>
      <w:r>
        <w:t>4.7.1</w:t>
      </w:r>
      <w:r w:rsidR="00F54D06">
        <w:t>.</w:t>
      </w:r>
      <w:r w:rsidRPr="00642AFD">
        <w:t xml:space="preserve"> </w:t>
      </w:r>
      <w:r>
        <w:t>Требования к исходным кодам и языкам программирования</w:t>
      </w:r>
      <w:bookmarkEnd w:id="26"/>
    </w:p>
    <w:p w14:paraId="3E7D5983" w14:textId="5322588D" w:rsidR="006E34F6" w:rsidRDefault="00642AFD" w:rsidP="000E1958">
      <w:pPr>
        <w:pStyle w:val="ListParagraph"/>
        <w:numPr>
          <w:ilvl w:val="0"/>
          <w:numId w:val="30"/>
        </w:numPr>
      </w:pPr>
      <w:r>
        <w:t>Исходный код</w:t>
      </w:r>
      <w:r w:rsidR="006E34F6" w:rsidRPr="006E34F6">
        <w:t xml:space="preserve"> </w:t>
      </w:r>
      <w:r w:rsidR="006E34F6">
        <w:t xml:space="preserve">серверной части должен быть написан на языке программирования </w:t>
      </w:r>
      <w:r w:rsidR="006E34F6" w:rsidRPr="006E34F6">
        <w:rPr>
          <w:lang w:val="en-US"/>
        </w:rPr>
        <w:t>C</w:t>
      </w:r>
      <w:r w:rsidR="006E34F6" w:rsidRPr="006E34F6">
        <w:t>#</w:t>
      </w:r>
      <w:r w:rsidR="0096757B">
        <w:t xml:space="preserve"> версии 10.0 или новее</w:t>
      </w:r>
      <w:r w:rsidR="006E34F6">
        <w:t>.</w:t>
      </w:r>
    </w:p>
    <w:p w14:paraId="08BB1E8A" w14:textId="49A1499B" w:rsidR="00ED7B06" w:rsidRPr="006E34F6" w:rsidRDefault="0096757B" w:rsidP="000E1958">
      <w:pPr>
        <w:pStyle w:val="ListParagraph"/>
        <w:numPr>
          <w:ilvl w:val="0"/>
          <w:numId w:val="30"/>
        </w:numPr>
        <w:rPr>
          <w:lang w:eastAsia="ja-JP"/>
        </w:rPr>
      </w:pPr>
      <w:r>
        <w:rPr>
          <w:lang w:eastAsia="ja-JP"/>
        </w:rPr>
        <w:t>Хранилище данных</w:t>
      </w:r>
      <w:r w:rsidR="00640790">
        <w:rPr>
          <w:lang w:eastAsia="ja-JP"/>
        </w:rPr>
        <w:t xml:space="preserve"> </w:t>
      </w:r>
      <w:r>
        <w:t>д</w:t>
      </w:r>
      <w:r w:rsidR="00642AFD">
        <w:t>олжн</w:t>
      </w:r>
      <w:r>
        <w:rPr>
          <w:lang w:eastAsia="ja-JP"/>
        </w:rPr>
        <w:t>о</w:t>
      </w:r>
      <w:r w:rsidR="00642AFD">
        <w:t xml:space="preserve"> быть реализован</w:t>
      </w:r>
      <w:r>
        <w:t>о в</w:t>
      </w:r>
      <w:r w:rsidR="00642AFD">
        <w:t xml:space="preserve"> базы данных </w:t>
      </w:r>
      <w:r w:rsidR="00642AFD" w:rsidRPr="006E34F6">
        <w:rPr>
          <w:lang w:val="en-US"/>
        </w:rPr>
        <w:t>PostgreSQ</w:t>
      </w:r>
      <w:r w:rsidR="006E34F6" w:rsidRPr="006E34F6">
        <w:rPr>
          <w:lang w:val="en-US"/>
        </w:rPr>
        <w:t>L</w:t>
      </w:r>
      <w:r>
        <w:t xml:space="preserve"> версии 13.0 или новее</w:t>
      </w:r>
      <w:r w:rsidR="00642AFD" w:rsidRPr="00933956">
        <w:t>.</w:t>
      </w:r>
    </w:p>
    <w:p w14:paraId="38EC7A2A" w14:textId="4300FD54" w:rsidR="00642AFD" w:rsidRDefault="00642AFD" w:rsidP="00642AFD">
      <w:pPr>
        <w:pStyle w:val="Heading3"/>
      </w:pPr>
      <w:bookmarkStart w:id="27" w:name="_Toc198237295"/>
      <w:r>
        <w:t>4.7.2</w:t>
      </w:r>
      <w:r w:rsidR="00F54D06">
        <w:t>.</w:t>
      </w:r>
      <w:r>
        <w:t xml:space="preserve"> Требования к</w:t>
      </w:r>
      <w:r w:rsidR="00640790">
        <w:t xml:space="preserve"> программным средствам, используемым программой</w:t>
      </w:r>
      <w:bookmarkEnd w:id="27"/>
    </w:p>
    <w:p w14:paraId="0E1B2F70" w14:textId="7AAF90BF" w:rsidR="003F74C1" w:rsidRPr="0096757B" w:rsidRDefault="00640790" w:rsidP="00640790">
      <w:pPr>
        <w:pStyle w:val="ListParagraph"/>
        <w:ind w:left="1429" w:firstLine="0"/>
      </w:pPr>
      <w:r>
        <w:t xml:space="preserve">Операционная система на базе </w:t>
      </w:r>
      <w:proofErr w:type="spellStart"/>
      <w:r>
        <w:rPr>
          <w:lang w:val="en-US"/>
        </w:rPr>
        <w:t>unix</w:t>
      </w:r>
      <w:proofErr w:type="spellEnd"/>
      <w:r w:rsidRPr="00640790">
        <w:t xml:space="preserve"> </w:t>
      </w:r>
      <w:r>
        <w:t>версий 2020 года и позднее</w:t>
      </w:r>
      <w:r w:rsidR="0096757B">
        <w:t>, которая поддерживает полноценную работ</w:t>
      </w:r>
      <w:r w:rsidR="0023436C">
        <w:t>у</w:t>
      </w:r>
      <w:r w:rsidR="0096757B">
        <w:t xml:space="preserve"> </w:t>
      </w:r>
      <w:r w:rsidR="0096757B">
        <w:rPr>
          <w:lang w:val="en-US"/>
        </w:rPr>
        <w:t>Kubernetes</w:t>
      </w:r>
      <w:r w:rsidR="0096757B" w:rsidRPr="00AE31DB">
        <w:t xml:space="preserve"> </w:t>
      </w:r>
      <w:r w:rsidR="0096757B">
        <w:t xml:space="preserve">и </w:t>
      </w:r>
      <w:r w:rsidR="0096757B">
        <w:rPr>
          <w:lang w:val="en-US"/>
        </w:rPr>
        <w:t>docker</w:t>
      </w:r>
      <w:r w:rsidR="0096757B" w:rsidRPr="00AE31DB">
        <w:t>’</w:t>
      </w:r>
      <w:r w:rsidR="0096757B">
        <w:t>а.</w:t>
      </w:r>
    </w:p>
    <w:p w14:paraId="58F6B95C" w14:textId="695CC99C" w:rsidR="003F74C1" w:rsidRDefault="00815742" w:rsidP="003F74C1">
      <w:pPr>
        <w:pStyle w:val="Heading3"/>
      </w:pPr>
      <w:bookmarkStart w:id="28" w:name="_Toc198237296"/>
      <w:r>
        <w:t>4.7.3</w:t>
      </w:r>
      <w:r w:rsidR="00F54D06">
        <w:t>.</w:t>
      </w:r>
      <w:r>
        <w:t xml:space="preserve"> Требования к защите информации и программ</w:t>
      </w:r>
      <w:bookmarkEnd w:id="28"/>
    </w:p>
    <w:p w14:paraId="061CC85F" w14:textId="789097EC" w:rsidR="00815742" w:rsidRDefault="00142E78" w:rsidP="006E34F6">
      <w:pPr>
        <w:ind w:left="707"/>
      </w:pPr>
      <w:r>
        <w:t>Данные должны храниться в базе данных в зашифрованном виде</w:t>
      </w:r>
      <w:r w:rsidR="00096AA0">
        <w:t>.</w:t>
      </w:r>
      <w:r w:rsidR="00815742">
        <w:t xml:space="preserve"> </w:t>
      </w:r>
    </w:p>
    <w:p w14:paraId="5F2F7B5D" w14:textId="285B2EBC" w:rsidR="00767BA5" w:rsidRDefault="00640790" w:rsidP="006E34F6">
      <w:pPr>
        <w:ind w:left="707"/>
      </w:pPr>
      <w:r>
        <w:t>Любые д</w:t>
      </w:r>
      <w:r w:rsidR="006A7946" w:rsidRPr="006A7946">
        <w:t>анные не должны передаваться третьим лицам</w:t>
      </w:r>
      <w:r w:rsidR="006A7946">
        <w:t>.</w:t>
      </w:r>
    </w:p>
    <w:p w14:paraId="7EC21E13" w14:textId="657A875F" w:rsidR="00815742" w:rsidRDefault="00815742" w:rsidP="00815742">
      <w:pPr>
        <w:pStyle w:val="Heading2"/>
      </w:pPr>
      <w:bookmarkStart w:id="29" w:name="_Toc198237297"/>
      <w:r>
        <w:t>4.8</w:t>
      </w:r>
      <w:r w:rsidR="00F54D06">
        <w:t>.</w:t>
      </w:r>
      <w:r>
        <w:t xml:space="preserve"> Требования к маркировке и упаковке</w:t>
      </w:r>
      <w:bookmarkEnd w:id="29"/>
    </w:p>
    <w:p w14:paraId="7B8D335B" w14:textId="448D1DA8" w:rsidR="00AC6756" w:rsidRDefault="00815742" w:rsidP="00D77C76">
      <w:r>
        <w:t>Требования к маркировке и упаковке не предъявляются.</w:t>
      </w:r>
    </w:p>
    <w:p w14:paraId="596B5517" w14:textId="55B26441" w:rsidR="00815742" w:rsidRDefault="00815742" w:rsidP="00815742">
      <w:pPr>
        <w:pStyle w:val="Heading2"/>
      </w:pPr>
      <w:bookmarkStart w:id="30" w:name="_Toc198237298"/>
      <w:r>
        <w:t>4.9</w:t>
      </w:r>
      <w:r w:rsidR="00F54D06">
        <w:t>.</w:t>
      </w:r>
      <w:r>
        <w:t xml:space="preserve"> Требования к транспортировке и хранению</w:t>
      </w:r>
      <w:bookmarkEnd w:id="30"/>
    </w:p>
    <w:p w14:paraId="62301799" w14:textId="6DA38380" w:rsidR="00815742" w:rsidRDefault="00815742" w:rsidP="00815742">
      <w:r>
        <w:t>Хранение продукта осуществляется с помощью</w:t>
      </w:r>
      <w:r w:rsidR="006E34F6">
        <w:t xml:space="preserve"> приватного</w:t>
      </w:r>
      <w:r>
        <w:t xml:space="preserve"> репозитория на </w:t>
      </w:r>
      <w:proofErr w:type="spellStart"/>
      <w:r>
        <w:t>GitHub</w:t>
      </w:r>
      <w:proofErr w:type="spellEnd"/>
      <w:r>
        <w:t xml:space="preserve">. </w:t>
      </w:r>
    </w:p>
    <w:p w14:paraId="23997535" w14:textId="4A8C5C51" w:rsidR="00815742" w:rsidRDefault="00815742" w:rsidP="00815742">
      <w:r>
        <w:rPr>
          <w:shd w:val="clear" w:color="auto" w:fill="FFFFFF"/>
        </w:rPr>
        <w:t>Специальные требования к транспортировке не предъявляются.</w:t>
      </w:r>
    </w:p>
    <w:p w14:paraId="469FB4BE" w14:textId="77777777" w:rsidR="00815742" w:rsidRPr="00815742" w:rsidRDefault="00815742" w:rsidP="00815742"/>
    <w:p w14:paraId="602DFA0C" w14:textId="5EDE9665" w:rsidR="006C7841" w:rsidRPr="00815742" w:rsidRDefault="00815742" w:rsidP="00815742">
      <w:pPr>
        <w:spacing w:after="160" w:line="259" w:lineRule="auto"/>
        <w:ind w:firstLine="0"/>
        <w:jc w:val="left"/>
        <w:rPr>
          <w:rFonts w:eastAsia="Calibri" w:cs="Times New Roman (Заголовки (сло"/>
          <w:b/>
          <w:color w:val="000000" w:themeColor="text1"/>
          <w:szCs w:val="26"/>
        </w:rPr>
      </w:pPr>
      <w:r>
        <w:rPr>
          <w:rFonts w:eastAsia="Calibri"/>
        </w:rPr>
        <w:br w:type="page"/>
      </w:r>
    </w:p>
    <w:p w14:paraId="243F788F" w14:textId="2A23124C" w:rsidR="006C7841" w:rsidRDefault="006C7841" w:rsidP="0074161A">
      <w:pPr>
        <w:pStyle w:val="Heading1"/>
      </w:pPr>
      <w:bookmarkStart w:id="31" w:name="_ТРЕБОВАНИЯ_К_ПРОГРАММНОЙ"/>
      <w:bookmarkStart w:id="32" w:name="_Toc198237299"/>
      <w:bookmarkEnd w:id="31"/>
      <w:r>
        <w:lastRenderedPageBreak/>
        <w:t>ТРЕБОВАНИЯ К ПРОГРАММНОЙ ДОКУМЕНТАЦИИ</w:t>
      </w:r>
      <w:bookmarkEnd w:id="32"/>
    </w:p>
    <w:p w14:paraId="060632FD" w14:textId="0CA54D2F" w:rsidR="00815742" w:rsidRDefault="00815742" w:rsidP="00815742">
      <w:pPr>
        <w:pStyle w:val="Heading2"/>
      </w:pPr>
      <w:bookmarkStart w:id="33" w:name="_Toc198237300"/>
      <w:r>
        <w:t>5.1</w:t>
      </w:r>
      <w:r w:rsidR="00F54D06">
        <w:t>.</w:t>
      </w:r>
      <w:r>
        <w:t xml:space="preserve"> Состав программной документации</w:t>
      </w:r>
      <w:bookmarkEnd w:id="33"/>
    </w:p>
    <w:p w14:paraId="044EFB8C" w14:textId="4133814C" w:rsidR="00815742" w:rsidRDefault="00815742" w:rsidP="000E1958">
      <w:pPr>
        <w:pStyle w:val="ListParagraph"/>
        <w:numPr>
          <w:ilvl w:val="0"/>
          <w:numId w:val="17"/>
        </w:numPr>
      </w:pPr>
      <w:r>
        <w:t>«</w:t>
      </w:r>
      <w:r w:rsidR="00882BAC">
        <w:t xml:space="preserve">СЭД с расширенным </w:t>
      </w:r>
      <w:proofErr w:type="spellStart"/>
      <w:r w:rsidR="00882BAC">
        <w:t>версионированием</w:t>
      </w:r>
      <w:proofErr w:type="spellEnd"/>
      <w:r>
        <w:t xml:space="preserve">». Техническое задание (ГОСТ19.201 –78); </w:t>
      </w:r>
    </w:p>
    <w:p w14:paraId="6514CDF9" w14:textId="00866BFC" w:rsidR="00815742" w:rsidRDefault="00815742" w:rsidP="000E1958">
      <w:pPr>
        <w:pStyle w:val="ListParagraph"/>
        <w:numPr>
          <w:ilvl w:val="0"/>
          <w:numId w:val="17"/>
        </w:numPr>
      </w:pPr>
      <w:r>
        <w:t>«</w:t>
      </w:r>
      <w:r w:rsidR="00882BAC">
        <w:t xml:space="preserve">СЭД с расширенным </w:t>
      </w:r>
      <w:proofErr w:type="spellStart"/>
      <w:r w:rsidR="00882BAC">
        <w:t>версионированием</w:t>
      </w:r>
      <w:proofErr w:type="spellEnd"/>
      <w:r>
        <w:t xml:space="preserve">». Пояснительная записка (ГОСТ 19.404–79); </w:t>
      </w:r>
    </w:p>
    <w:p w14:paraId="6A2EB86C" w14:textId="77C95C80" w:rsidR="00815742" w:rsidRDefault="00815742" w:rsidP="000E1958">
      <w:pPr>
        <w:pStyle w:val="ListParagraph"/>
        <w:numPr>
          <w:ilvl w:val="0"/>
          <w:numId w:val="17"/>
        </w:numPr>
      </w:pPr>
      <w:r>
        <w:t>«</w:t>
      </w:r>
      <w:r w:rsidR="00882BAC">
        <w:t xml:space="preserve">СЭД с расширенным </w:t>
      </w:r>
      <w:proofErr w:type="spellStart"/>
      <w:r w:rsidR="00882BAC">
        <w:t>версионированием</w:t>
      </w:r>
      <w:proofErr w:type="spellEnd"/>
      <w:r>
        <w:t xml:space="preserve">». Программа и методика испытаний (ГОСТ 19.301–79); </w:t>
      </w:r>
    </w:p>
    <w:p w14:paraId="1D6607D0" w14:textId="1807CDAD" w:rsidR="00815742" w:rsidRDefault="00815742" w:rsidP="000E1958">
      <w:pPr>
        <w:pStyle w:val="ListParagraph"/>
        <w:numPr>
          <w:ilvl w:val="0"/>
          <w:numId w:val="17"/>
        </w:numPr>
      </w:pPr>
      <w:r>
        <w:t>«</w:t>
      </w:r>
      <w:r w:rsidR="00882BAC">
        <w:t xml:space="preserve">СЭД с расширенным </w:t>
      </w:r>
      <w:proofErr w:type="spellStart"/>
      <w:r w:rsidR="00882BAC">
        <w:t>версионированием</w:t>
      </w:r>
      <w:proofErr w:type="spellEnd"/>
      <w:r>
        <w:t xml:space="preserve">». Руководство оператора (ГОСТ 19.505–79); </w:t>
      </w:r>
    </w:p>
    <w:p w14:paraId="6E4684B6" w14:textId="4888403F" w:rsidR="00815742" w:rsidRDefault="00815742" w:rsidP="000E1958">
      <w:pPr>
        <w:pStyle w:val="ListParagraph"/>
        <w:numPr>
          <w:ilvl w:val="0"/>
          <w:numId w:val="17"/>
        </w:numPr>
      </w:pPr>
      <w:r>
        <w:t>«</w:t>
      </w:r>
      <w:r w:rsidR="00882BAC">
        <w:t xml:space="preserve">СЭД с расширенным </w:t>
      </w:r>
      <w:proofErr w:type="spellStart"/>
      <w:r w:rsidR="00882BAC">
        <w:t>версионированием</w:t>
      </w:r>
      <w:proofErr w:type="spellEnd"/>
      <w:r>
        <w:t xml:space="preserve">». Текст программы (ГОСТ 19.401– 78). </w:t>
      </w:r>
    </w:p>
    <w:p w14:paraId="5D14298B" w14:textId="4963D68F" w:rsidR="00815742" w:rsidRDefault="00815742" w:rsidP="00815742">
      <w:pPr>
        <w:pStyle w:val="Heading2"/>
      </w:pPr>
      <w:bookmarkStart w:id="34" w:name="_Toc198237301"/>
      <w:r>
        <w:t>5.2</w:t>
      </w:r>
      <w:r w:rsidR="00F54D06">
        <w:t>.</w:t>
      </w:r>
      <w:r>
        <w:t xml:space="preserve"> Специальные требования к программной документации</w:t>
      </w:r>
      <w:bookmarkEnd w:id="34"/>
    </w:p>
    <w:p w14:paraId="7DA6BA56" w14:textId="77777777" w:rsidR="00750818" w:rsidRDefault="00750818" w:rsidP="00750818">
      <w:r>
        <w:t>Документы к программе должны быть выполнены в соответствии с ГОСТ 19.106–78 и ГОСТа</w:t>
      </w:r>
      <w:r>
        <w:softHyphen/>
        <w:t xml:space="preserve"> ми к каждому виду документа (см. п. 5.1.). </w:t>
      </w:r>
    </w:p>
    <w:p w14:paraId="00476198" w14:textId="77777777" w:rsidR="00750818" w:rsidRDefault="00750818" w:rsidP="00750818">
      <w:r>
        <w:t xml:space="preserve">Пояснительная записка должна быть загружена в систему Антиплагиат через </w:t>
      </w:r>
      <w:proofErr w:type="spellStart"/>
      <w:r>
        <w:t>SmartLMS</w:t>
      </w:r>
      <w:proofErr w:type="spellEnd"/>
      <w:r>
        <w:t xml:space="preserve"> «НИУ ВШЭ». </w:t>
      </w:r>
    </w:p>
    <w:p w14:paraId="4D77AA82" w14:textId="7BB2C613" w:rsidR="00750818" w:rsidRDefault="00750818" w:rsidP="00750818">
      <w:r>
        <w:t xml:space="preserve">Лист, подтверждающий загрузку пояснительной записки, загружается в </w:t>
      </w:r>
      <w:proofErr w:type="spellStart"/>
      <w:r>
        <w:t>SmartLMS</w:t>
      </w:r>
      <w:proofErr w:type="spellEnd"/>
      <w:r>
        <w:t xml:space="preserve"> вместе со всеми материалами не позже, чем за три до защиты курсовой работы. </w:t>
      </w:r>
    </w:p>
    <w:p w14:paraId="02D5101A" w14:textId="77777777" w:rsidR="00750818" w:rsidRDefault="00750818" w:rsidP="00750818">
      <w:r>
        <w:t xml:space="preserve">Титульные листы документов должны быть подписаны руководителем разработки. </w:t>
      </w:r>
    </w:p>
    <w:p w14:paraId="42D77343" w14:textId="77777777" w:rsidR="00750818" w:rsidRDefault="00750818" w:rsidP="00750818">
      <w:r>
        <w:t>Документация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и программа сдаются в электронном виде в архиве формата .</w:t>
      </w:r>
      <w:proofErr w:type="spellStart"/>
      <w:r>
        <w:t>zip</w:t>
      </w:r>
      <w:proofErr w:type="spellEnd"/>
      <w:r>
        <w:t xml:space="preserve"> или .</w:t>
      </w:r>
      <w:proofErr w:type="spellStart"/>
      <w:r>
        <w:t>rar</w:t>
      </w:r>
      <w:proofErr w:type="spellEnd"/>
      <w:r>
        <w:t xml:space="preserve">. </w:t>
      </w:r>
    </w:p>
    <w:p w14:paraId="15FCF5A2" w14:textId="685A5709" w:rsidR="00750818" w:rsidRDefault="00750818" w:rsidP="00750818">
      <w:r>
        <w:t xml:space="preserve">За </w:t>
      </w:r>
      <w:r w:rsidR="009E1913">
        <w:t>два</w:t>
      </w:r>
      <w:r>
        <w:t xml:space="preserve"> дня до защиты комиссии все материалы </w:t>
      </w:r>
      <w:r w:rsidR="00640790">
        <w:t>ВКР</w:t>
      </w:r>
      <w:r>
        <w:t xml:space="preserve">: </w:t>
      </w:r>
    </w:p>
    <w:p w14:paraId="47F2739A" w14:textId="7C1E14B7" w:rsidR="00750818" w:rsidRDefault="00750818" w:rsidP="000E1958">
      <w:pPr>
        <w:pStyle w:val="ListParagraph"/>
        <w:numPr>
          <w:ilvl w:val="0"/>
          <w:numId w:val="19"/>
        </w:numPr>
      </w:pPr>
      <w:r>
        <w:t>техническая документация,</w:t>
      </w:r>
    </w:p>
    <w:p w14:paraId="3F57E7B8" w14:textId="0D6B27B2" w:rsidR="00750818" w:rsidRDefault="00750818" w:rsidP="000E1958">
      <w:pPr>
        <w:pStyle w:val="ListParagraph"/>
        <w:numPr>
          <w:ilvl w:val="0"/>
          <w:numId w:val="19"/>
        </w:numPr>
      </w:pPr>
      <w:r>
        <w:t>программный проект,</w:t>
      </w:r>
    </w:p>
    <w:p w14:paraId="6631B99B" w14:textId="295A7D76" w:rsidR="00750818" w:rsidRDefault="00750818" w:rsidP="000E1958">
      <w:pPr>
        <w:pStyle w:val="ListParagraph"/>
        <w:numPr>
          <w:ilvl w:val="0"/>
          <w:numId w:val="19"/>
        </w:numPr>
      </w:pPr>
      <w:r>
        <w:t>исполняемый файл,</w:t>
      </w:r>
    </w:p>
    <w:p w14:paraId="7A2376CE" w14:textId="0590EC44" w:rsidR="00750818" w:rsidRDefault="00750818" w:rsidP="000E1958">
      <w:pPr>
        <w:pStyle w:val="ListParagraph"/>
        <w:numPr>
          <w:ilvl w:val="0"/>
          <w:numId w:val="19"/>
        </w:numPr>
      </w:pPr>
      <w:r>
        <w:t>отзыв руководителя</w:t>
      </w:r>
    </w:p>
    <w:p w14:paraId="2F755616" w14:textId="06B4FFCE" w:rsidR="00750818" w:rsidRDefault="00750818" w:rsidP="00750818">
      <w:r>
        <w:t>должны быть загружены одним или несколькими архивами в проект дисциплины «</w:t>
      </w:r>
      <w:r w:rsidR="00640790">
        <w:t>Дипломное проектирование 2024-25</w:t>
      </w:r>
      <w:r>
        <w:t xml:space="preserve">» в личном кабинете в </w:t>
      </w:r>
      <w:proofErr w:type="spellStart"/>
      <w:r>
        <w:t>SmartLMS</w:t>
      </w:r>
      <w:proofErr w:type="spellEnd"/>
      <w:r>
        <w:t xml:space="preserve"> «НИУ ВШЭ». </w:t>
      </w:r>
    </w:p>
    <w:p w14:paraId="05637D1B" w14:textId="77777777" w:rsidR="00815742" w:rsidRPr="00815742" w:rsidRDefault="00815742" w:rsidP="00750818"/>
    <w:p w14:paraId="133E1A05" w14:textId="77777777" w:rsidR="006C7841" w:rsidRDefault="006C7841" w:rsidP="00815742">
      <w:pPr>
        <w:pStyle w:val="Heading2"/>
        <w:rPr>
          <w:rFonts w:eastAsia="Calibri"/>
        </w:rPr>
      </w:pPr>
      <w:r>
        <w:rPr>
          <w:rFonts w:eastAsia="Calibri"/>
        </w:rPr>
        <w:br w:type="page"/>
      </w:r>
    </w:p>
    <w:p w14:paraId="5A9B2D74" w14:textId="02FB8260" w:rsidR="006C7841" w:rsidRDefault="006C7841" w:rsidP="000E1958">
      <w:pPr>
        <w:pStyle w:val="Heading1"/>
        <w:rPr>
          <w:rFonts w:eastAsia="Calibri"/>
        </w:rPr>
      </w:pPr>
      <w:bookmarkStart w:id="35" w:name="_ТЕХНИКО-ЭКОНОМИЧЕСКИЕ_ПОКАЗАТЕЛИ"/>
      <w:bookmarkStart w:id="36" w:name="_Toc198237302"/>
      <w:bookmarkEnd w:id="35"/>
      <w:r>
        <w:rPr>
          <w:rFonts w:eastAsia="Calibri"/>
        </w:rPr>
        <w:lastRenderedPageBreak/>
        <w:t>ТЕХНИКО-ЭКОНОМИЧЕСКИЕ ПОКАЗАТЕЛИ</w:t>
      </w:r>
      <w:bookmarkEnd w:id="36"/>
    </w:p>
    <w:p w14:paraId="05C561D0" w14:textId="4334A7B4" w:rsidR="00750818" w:rsidRDefault="00750818" w:rsidP="00750818">
      <w:pPr>
        <w:pStyle w:val="Heading2"/>
      </w:pPr>
      <w:bookmarkStart w:id="37" w:name="_Toc198237303"/>
      <w:r>
        <w:t>6.1</w:t>
      </w:r>
      <w:r w:rsidR="00F54D06">
        <w:t>.</w:t>
      </w:r>
      <w:r>
        <w:t xml:space="preserve"> Ориентировочная экономическая эффективность</w:t>
      </w:r>
      <w:bookmarkEnd w:id="37"/>
      <w:r>
        <w:t xml:space="preserve"> </w:t>
      </w:r>
    </w:p>
    <w:p w14:paraId="23FF4B16" w14:textId="78476B3C" w:rsidR="00750818" w:rsidRDefault="00640790" w:rsidP="00750818">
      <w:r>
        <w:t>В рамках данной работы расчет</w:t>
      </w:r>
      <w:r w:rsidR="00750818">
        <w:t xml:space="preserve"> экономической эффективности</w:t>
      </w:r>
      <w:r>
        <w:t xml:space="preserve"> не предусмотрен</w:t>
      </w:r>
      <w:r w:rsidR="00750818">
        <w:t>.</w:t>
      </w:r>
    </w:p>
    <w:p w14:paraId="480F1EE6" w14:textId="1D761B23" w:rsidR="00750818" w:rsidRPr="00750818" w:rsidRDefault="00750818" w:rsidP="00750818">
      <w:pPr>
        <w:pStyle w:val="Heading2"/>
      </w:pPr>
      <w:bookmarkStart w:id="38" w:name="_Toc198237304"/>
      <w:r>
        <w:t>6.2</w:t>
      </w:r>
      <w:r w:rsidR="00F54D06">
        <w:t>.</w:t>
      </w:r>
      <w:r w:rsidR="00007D6D">
        <w:t xml:space="preserve"> </w:t>
      </w:r>
      <w:r>
        <w:t>Предполагаемая потребность</w:t>
      </w:r>
      <w:bookmarkEnd w:id="38"/>
    </w:p>
    <w:p w14:paraId="638B26CD" w14:textId="1E6E078C" w:rsidR="00235250" w:rsidRDefault="00640790" w:rsidP="00235250">
      <w:r>
        <w:t>Приложение будет полезно для компаний любых размеров для ведения внутреннего электронного документооборота с удобной и расширяемой системой согласования и подписания</w:t>
      </w:r>
      <w:r w:rsidR="00007D6D">
        <w:t xml:space="preserve">. </w:t>
      </w:r>
    </w:p>
    <w:p w14:paraId="61102732" w14:textId="130FA7E6" w:rsidR="00007D6D" w:rsidRDefault="00007D6D" w:rsidP="00007D6D">
      <w:pPr>
        <w:pStyle w:val="Heading2"/>
        <w:jc w:val="left"/>
      </w:pPr>
      <w:bookmarkStart w:id="39" w:name="_Toc198237305"/>
      <w:r>
        <w:t>6.3</w:t>
      </w:r>
      <w:r w:rsidR="00F54D06">
        <w:t>.</w:t>
      </w:r>
      <w:r>
        <w:t xml:space="preserve"> Экономические преимущества разработки по сравнению с отечественными и зарубежными образцами или аналогами</w:t>
      </w:r>
      <w:bookmarkEnd w:id="39"/>
    </w:p>
    <w:p w14:paraId="53F7FC77" w14:textId="59DDA72F" w:rsidR="00007D6D" w:rsidRDefault="00216F12" w:rsidP="00007D6D">
      <w:r>
        <w:t>Был произведен сравнительный анализ с прямыми конкурентами.</w:t>
      </w:r>
    </w:p>
    <w:p w14:paraId="32B448C0" w14:textId="063FC170" w:rsidR="00216F12" w:rsidRDefault="00216F12" w:rsidP="00007D6D">
      <w:r>
        <w:t>Таблица 1. Анализ конкурентов: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678"/>
        <w:gridCol w:w="1594"/>
        <w:gridCol w:w="1572"/>
        <w:gridCol w:w="1787"/>
        <w:gridCol w:w="1573"/>
      </w:tblGrid>
      <w:tr w:rsidR="002460A0" w14:paraId="5F49222D" w14:textId="77777777" w:rsidTr="002460A0">
        <w:trPr>
          <w:trHeight w:val="1254"/>
        </w:trPr>
        <w:tc>
          <w:tcPr>
            <w:tcW w:w="1991" w:type="dxa"/>
            <w:tcBorders>
              <w:tl2br w:val="single" w:sz="4" w:space="0" w:color="auto"/>
            </w:tcBorders>
          </w:tcPr>
          <w:p w14:paraId="36975179" w14:textId="7F490C90" w:rsidR="00887033" w:rsidRDefault="00887033" w:rsidP="00007D6D">
            <w:pPr>
              <w:ind w:firstLine="0"/>
            </w:pPr>
            <w:r>
              <w:t xml:space="preserve">   </w:t>
            </w:r>
            <w:r w:rsidR="002460A0">
              <w:t xml:space="preserve">    </w:t>
            </w:r>
            <w:r>
              <w:t>Приложение</w:t>
            </w:r>
          </w:p>
          <w:p w14:paraId="3381486B" w14:textId="77777777" w:rsidR="00887033" w:rsidRDefault="00887033" w:rsidP="00007D6D">
            <w:pPr>
              <w:ind w:firstLine="0"/>
            </w:pPr>
          </w:p>
          <w:p w14:paraId="434666BC" w14:textId="65B38850" w:rsidR="00887033" w:rsidRPr="00887033" w:rsidRDefault="00887033" w:rsidP="00007D6D">
            <w:pPr>
              <w:ind w:firstLine="0"/>
            </w:pPr>
            <w:r>
              <w:t>Критерии</w:t>
            </w:r>
          </w:p>
        </w:tc>
        <w:tc>
          <w:tcPr>
            <w:tcW w:w="1697" w:type="dxa"/>
          </w:tcPr>
          <w:p w14:paraId="7EE00260" w14:textId="034332D6" w:rsidR="002460A0" w:rsidRPr="002460A0" w:rsidRDefault="002460A0" w:rsidP="002460A0">
            <w:pPr>
              <w:ind w:firstLine="0"/>
              <w:jc w:val="center"/>
            </w:pPr>
            <w:r>
              <w:t xml:space="preserve">СЭД с расширенным </w:t>
            </w:r>
            <w:proofErr w:type="spellStart"/>
            <w:r>
              <w:t>версиони-рованием</w:t>
            </w:r>
            <w:proofErr w:type="spellEnd"/>
          </w:p>
        </w:tc>
        <w:tc>
          <w:tcPr>
            <w:tcW w:w="1658" w:type="dxa"/>
          </w:tcPr>
          <w:p w14:paraId="0F4BF344" w14:textId="77777777" w:rsidR="002460A0" w:rsidRDefault="002460A0" w:rsidP="002460A0">
            <w:pPr>
              <w:ind w:firstLine="0"/>
              <w:jc w:val="center"/>
            </w:pPr>
          </w:p>
          <w:p w14:paraId="376EABA0" w14:textId="2D1EBD2B" w:rsidR="002460A0" w:rsidRPr="002460A0" w:rsidRDefault="002460A0" w:rsidP="002460A0">
            <w:pPr>
              <w:ind w:firstLine="0"/>
              <w:jc w:val="center"/>
            </w:pPr>
            <w:r w:rsidRPr="002460A0">
              <w:t>СЭД ТЕЗИС</w:t>
            </w:r>
          </w:p>
          <w:p w14:paraId="72C81309" w14:textId="77777777" w:rsidR="00887033" w:rsidRDefault="00887033" w:rsidP="002460A0">
            <w:pPr>
              <w:ind w:firstLine="0"/>
              <w:jc w:val="center"/>
            </w:pPr>
          </w:p>
        </w:tc>
        <w:tc>
          <w:tcPr>
            <w:tcW w:w="1616" w:type="dxa"/>
          </w:tcPr>
          <w:p w14:paraId="3DDD68C4" w14:textId="77777777" w:rsidR="00887033" w:rsidRDefault="00887033" w:rsidP="002460A0">
            <w:pPr>
              <w:ind w:firstLine="0"/>
              <w:jc w:val="center"/>
            </w:pPr>
          </w:p>
          <w:p w14:paraId="008F2B59" w14:textId="7171DDFE" w:rsidR="002460A0" w:rsidRDefault="002460A0" w:rsidP="002460A0">
            <w:pPr>
              <w:ind w:firstLine="0"/>
              <w:jc w:val="center"/>
            </w:pPr>
            <w:r>
              <w:t>1С</w:t>
            </w:r>
          </w:p>
        </w:tc>
        <w:tc>
          <w:tcPr>
            <w:tcW w:w="1616" w:type="dxa"/>
          </w:tcPr>
          <w:p w14:paraId="610F4514" w14:textId="77777777" w:rsidR="00887033" w:rsidRDefault="00887033" w:rsidP="002460A0">
            <w:pPr>
              <w:ind w:firstLine="0"/>
              <w:jc w:val="center"/>
            </w:pPr>
          </w:p>
          <w:p w14:paraId="0F7E982D" w14:textId="18836729" w:rsidR="002460A0" w:rsidRDefault="002460A0" w:rsidP="002460A0">
            <w:pPr>
              <w:ind w:firstLine="0"/>
              <w:jc w:val="center"/>
            </w:pPr>
            <w:proofErr w:type="spellStart"/>
            <w:r>
              <w:t>Контур.Диадок</w:t>
            </w:r>
            <w:proofErr w:type="spellEnd"/>
          </w:p>
        </w:tc>
        <w:tc>
          <w:tcPr>
            <w:tcW w:w="1617" w:type="dxa"/>
          </w:tcPr>
          <w:p w14:paraId="59E991C9" w14:textId="77777777" w:rsidR="00887033" w:rsidRDefault="00887033" w:rsidP="002460A0">
            <w:pPr>
              <w:ind w:firstLine="0"/>
              <w:jc w:val="center"/>
            </w:pPr>
          </w:p>
          <w:p w14:paraId="06A0BB96" w14:textId="7ECCD2AB" w:rsidR="002460A0" w:rsidRDefault="002460A0" w:rsidP="002460A0">
            <w:pPr>
              <w:ind w:firstLine="0"/>
              <w:jc w:val="center"/>
            </w:pPr>
            <w:proofErr w:type="spellStart"/>
            <w:r>
              <w:t>Астрал.ЭДО</w:t>
            </w:r>
            <w:proofErr w:type="spellEnd"/>
          </w:p>
        </w:tc>
      </w:tr>
      <w:tr w:rsidR="002460A0" w14:paraId="221B1340" w14:textId="77777777" w:rsidTr="002460A0">
        <w:trPr>
          <w:trHeight w:val="1214"/>
        </w:trPr>
        <w:tc>
          <w:tcPr>
            <w:tcW w:w="1991" w:type="dxa"/>
          </w:tcPr>
          <w:p w14:paraId="13B0EEC8" w14:textId="12D34F4D" w:rsidR="00887033" w:rsidRDefault="002460A0" w:rsidP="002460A0">
            <w:pPr>
              <w:ind w:firstLine="0"/>
              <w:jc w:val="left"/>
            </w:pPr>
            <w:r>
              <w:t>Широкий настраиваемый функционал согласования</w:t>
            </w:r>
          </w:p>
        </w:tc>
        <w:tc>
          <w:tcPr>
            <w:tcW w:w="1697" w:type="dxa"/>
          </w:tcPr>
          <w:p w14:paraId="436D28C9" w14:textId="77777777" w:rsidR="002460A0" w:rsidRDefault="002460A0" w:rsidP="002460A0">
            <w:pPr>
              <w:ind w:firstLine="0"/>
              <w:jc w:val="center"/>
            </w:pPr>
          </w:p>
          <w:p w14:paraId="05C52309" w14:textId="02766788" w:rsidR="00887033" w:rsidRDefault="002460A0" w:rsidP="002460A0">
            <w:pPr>
              <w:ind w:firstLine="0"/>
              <w:jc w:val="center"/>
            </w:pPr>
            <w:r>
              <w:t>ДА</w:t>
            </w:r>
          </w:p>
        </w:tc>
        <w:tc>
          <w:tcPr>
            <w:tcW w:w="1658" w:type="dxa"/>
          </w:tcPr>
          <w:p w14:paraId="4C604BE1" w14:textId="77777777" w:rsidR="00887033" w:rsidRDefault="00887033" w:rsidP="002460A0">
            <w:pPr>
              <w:ind w:firstLine="0"/>
              <w:jc w:val="center"/>
            </w:pPr>
          </w:p>
          <w:p w14:paraId="76DDC278" w14:textId="7ED0D154" w:rsidR="002460A0" w:rsidRDefault="002460A0" w:rsidP="002460A0">
            <w:pPr>
              <w:ind w:firstLine="0"/>
              <w:jc w:val="center"/>
            </w:pPr>
            <w:r>
              <w:t>ЧАСТИЧНО</w:t>
            </w:r>
          </w:p>
        </w:tc>
        <w:tc>
          <w:tcPr>
            <w:tcW w:w="1616" w:type="dxa"/>
          </w:tcPr>
          <w:p w14:paraId="125846F0" w14:textId="77777777" w:rsidR="00887033" w:rsidRDefault="00887033" w:rsidP="002460A0">
            <w:pPr>
              <w:ind w:firstLine="0"/>
              <w:jc w:val="center"/>
            </w:pPr>
          </w:p>
          <w:p w14:paraId="347A6A42" w14:textId="11C384A2" w:rsidR="002460A0" w:rsidRDefault="002460A0" w:rsidP="002460A0">
            <w:pPr>
              <w:ind w:firstLine="0"/>
              <w:jc w:val="center"/>
            </w:pPr>
            <w:r>
              <w:t>ЧАСТИЧНО</w:t>
            </w:r>
          </w:p>
        </w:tc>
        <w:tc>
          <w:tcPr>
            <w:tcW w:w="1616" w:type="dxa"/>
          </w:tcPr>
          <w:p w14:paraId="2DCD8CA8" w14:textId="77777777" w:rsidR="00887033" w:rsidRDefault="00887033" w:rsidP="002460A0">
            <w:pPr>
              <w:ind w:firstLine="0"/>
              <w:jc w:val="center"/>
            </w:pPr>
          </w:p>
          <w:p w14:paraId="574B38C5" w14:textId="13657BEC" w:rsidR="002460A0" w:rsidRDefault="002460A0" w:rsidP="002460A0">
            <w:pPr>
              <w:ind w:firstLine="0"/>
              <w:jc w:val="center"/>
            </w:pPr>
            <w:r>
              <w:t>ЧАСТИЧНО</w:t>
            </w:r>
          </w:p>
        </w:tc>
        <w:tc>
          <w:tcPr>
            <w:tcW w:w="1617" w:type="dxa"/>
          </w:tcPr>
          <w:p w14:paraId="0CDAC345" w14:textId="77777777" w:rsidR="00887033" w:rsidRDefault="00887033" w:rsidP="002460A0">
            <w:pPr>
              <w:ind w:firstLine="0"/>
              <w:jc w:val="center"/>
            </w:pPr>
          </w:p>
          <w:p w14:paraId="7BCDD2C0" w14:textId="3D7F3F0F" w:rsidR="002460A0" w:rsidRDefault="002460A0" w:rsidP="002460A0">
            <w:pPr>
              <w:ind w:firstLine="0"/>
              <w:jc w:val="center"/>
            </w:pPr>
            <w:r>
              <w:t>ЧАСТИЧНО</w:t>
            </w:r>
          </w:p>
        </w:tc>
      </w:tr>
      <w:tr w:rsidR="002460A0" w14:paraId="6FDB4131" w14:textId="77777777" w:rsidTr="002460A0">
        <w:trPr>
          <w:trHeight w:val="1254"/>
        </w:trPr>
        <w:tc>
          <w:tcPr>
            <w:tcW w:w="1991" w:type="dxa"/>
          </w:tcPr>
          <w:p w14:paraId="03BE4FB3" w14:textId="21440E12" w:rsidR="00887033" w:rsidRDefault="002460A0" w:rsidP="002460A0">
            <w:pPr>
              <w:ind w:firstLine="0"/>
              <w:jc w:val="left"/>
            </w:pPr>
            <w:r>
              <w:t xml:space="preserve">Расширенное </w:t>
            </w:r>
            <w:proofErr w:type="spellStart"/>
            <w:r>
              <w:t>версионирование</w:t>
            </w:r>
            <w:proofErr w:type="spellEnd"/>
          </w:p>
        </w:tc>
        <w:tc>
          <w:tcPr>
            <w:tcW w:w="1697" w:type="dxa"/>
          </w:tcPr>
          <w:p w14:paraId="0E7DD1B0" w14:textId="77777777" w:rsidR="00887033" w:rsidRDefault="00887033" w:rsidP="002460A0">
            <w:pPr>
              <w:ind w:firstLine="0"/>
              <w:jc w:val="center"/>
            </w:pPr>
          </w:p>
          <w:p w14:paraId="37044A83" w14:textId="79B7E2D9" w:rsidR="002460A0" w:rsidRDefault="002460A0" w:rsidP="002460A0">
            <w:pPr>
              <w:ind w:firstLine="0"/>
              <w:jc w:val="center"/>
            </w:pPr>
            <w:r>
              <w:t>ДА</w:t>
            </w:r>
          </w:p>
        </w:tc>
        <w:tc>
          <w:tcPr>
            <w:tcW w:w="1658" w:type="dxa"/>
          </w:tcPr>
          <w:p w14:paraId="6907B1E3" w14:textId="77777777" w:rsidR="00887033" w:rsidRDefault="00887033" w:rsidP="002460A0">
            <w:pPr>
              <w:ind w:firstLine="0"/>
              <w:jc w:val="center"/>
            </w:pPr>
          </w:p>
          <w:p w14:paraId="3AAB5E2E" w14:textId="2FCF6011" w:rsidR="002460A0" w:rsidRDefault="002460A0" w:rsidP="002460A0">
            <w:pPr>
              <w:ind w:firstLine="0"/>
              <w:jc w:val="center"/>
            </w:pPr>
            <w:r>
              <w:t>ЧАСТИЧНО</w:t>
            </w:r>
          </w:p>
        </w:tc>
        <w:tc>
          <w:tcPr>
            <w:tcW w:w="1616" w:type="dxa"/>
          </w:tcPr>
          <w:p w14:paraId="7BF79F12" w14:textId="77777777" w:rsidR="00887033" w:rsidRDefault="00887033" w:rsidP="002460A0">
            <w:pPr>
              <w:ind w:firstLine="0"/>
              <w:jc w:val="center"/>
            </w:pPr>
          </w:p>
          <w:p w14:paraId="5B48D557" w14:textId="33DA74DB" w:rsidR="002460A0" w:rsidRPr="002460A0" w:rsidRDefault="002460A0" w:rsidP="002460A0">
            <w:pPr>
              <w:ind w:firstLine="0"/>
            </w:pPr>
            <w:r>
              <w:t>ЧАСТИЧНО</w:t>
            </w:r>
          </w:p>
        </w:tc>
        <w:tc>
          <w:tcPr>
            <w:tcW w:w="1616" w:type="dxa"/>
          </w:tcPr>
          <w:p w14:paraId="4B1EF1A9" w14:textId="77777777" w:rsidR="00887033" w:rsidRDefault="00887033" w:rsidP="002460A0">
            <w:pPr>
              <w:ind w:firstLine="0"/>
              <w:jc w:val="center"/>
            </w:pPr>
          </w:p>
          <w:p w14:paraId="142D4127" w14:textId="1DFF8AAC" w:rsidR="002460A0" w:rsidRDefault="002460A0" w:rsidP="002460A0">
            <w:pPr>
              <w:ind w:firstLine="0"/>
              <w:jc w:val="center"/>
            </w:pPr>
            <w:r>
              <w:t>ЧАСТИЧНО</w:t>
            </w:r>
          </w:p>
        </w:tc>
        <w:tc>
          <w:tcPr>
            <w:tcW w:w="1617" w:type="dxa"/>
          </w:tcPr>
          <w:p w14:paraId="02231894" w14:textId="77777777" w:rsidR="00887033" w:rsidRDefault="00887033" w:rsidP="002460A0">
            <w:pPr>
              <w:ind w:firstLine="0"/>
              <w:jc w:val="center"/>
            </w:pPr>
          </w:p>
          <w:p w14:paraId="272920C7" w14:textId="7B4382B2" w:rsidR="002460A0" w:rsidRDefault="002460A0" w:rsidP="002460A0">
            <w:pPr>
              <w:ind w:firstLine="0"/>
              <w:jc w:val="center"/>
            </w:pPr>
            <w:r>
              <w:t>ЧАСТИЧНО</w:t>
            </w:r>
          </w:p>
        </w:tc>
      </w:tr>
      <w:tr w:rsidR="002460A0" w14:paraId="677B4B6B" w14:textId="77777777" w:rsidTr="002460A0">
        <w:trPr>
          <w:trHeight w:val="1254"/>
        </w:trPr>
        <w:tc>
          <w:tcPr>
            <w:tcW w:w="1991" w:type="dxa"/>
          </w:tcPr>
          <w:p w14:paraId="4960D8E8" w14:textId="3FCED8B7" w:rsidR="00887033" w:rsidRDefault="002460A0" w:rsidP="002460A0">
            <w:pPr>
              <w:ind w:firstLine="0"/>
              <w:jc w:val="left"/>
            </w:pPr>
            <w:r>
              <w:t>Сложность внедрения</w:t>
            </w:r>
          </w:p>
        </w:tc>
        <w:tc>
          <w:tcPr>
            <w:tcW w:w="1697" w:type="dxa"/>
          </w:tcPr>
          <w:p w14:paraId="2B3A08EB" w14:textId="77777777" w:rsidR="00887033" w:rsidRDefault="00887033" w:rsidP="002460A0">
            <w:pPr>
              <w:ind w:firstLine="0"/>
              <w:jc w:val="center"/>
            </w:pPr>
          </w:p>
          <w:p w14:paraId="236E0989" w14:textId="14761793" w:rsidR="002460A0" w:rsidRDefault="002460A0" w:rsidP="002460A0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658" w:type="dxa"/>
          </w:tcPr>
          <w:p w14:paraId="12FA62FE" w14:textId="77777777" w:rsidR="002460A0" w:rsidRDefault="002460A0" w:rsidP="002460A0">
            <w:pPr>
              <w:ind w:firstLine="0"/>
              <w:jc w:val="center"/>
            </w:pPr>
          </w:p>
          <w:p w14:paraId="4F708AA9" w14:textId="76EA3B85" w:rsidR="00887033" w:rsidRDefault="002460A0" w:rsidP="002460A0">
            <w:pPr>
              <w:ind w:firstLine="0"/>
              <w:jc w:val="center"/>
            </w:pPr>
            <w:r>
              <w:t>ДА</w:t>
            </w:r>
          </w:p>
        </w:tc>
        <w:tc>
          <w:tcPr>
            <w:tcW w:w="1616" w:type="dxa"/>
          </w:tcPr>
          <w:p w14:paraId="64C25D51" w14:textId="77777777" w:rsidR="002460A0" w:rsidRDefault="002460A0" w:rsidP="002460A0">
            <w:pPr>
              <w:ind w:firstLine="0"/>
              <w:jc w:val="center"/>
            </w:pPr>
          </w:p>
          <w:p w14:paraId="2B845095" w14:textId="2AB45F8D" w:rsidR="00887033" w:rsidRDefault="002460A0" w:rsidP="002460A0">
            <w:pPr>
              <w:ind w:firstLine="0"/>
              <w:jc w:val="center"/>
            </w:pPr>
            <w:r>
              <w:t>ДА</w:t>
            </w:r>
          </w:p>
        </w:tc>
        <w:tc>
          <w:tcPr>
            <w:tcW w:w="1616" w:type="dxa"/>
          </w:tcPr>
          <w:p w14:paraId="29589538" w14:textId="77777777" w:rsidR="00887033" w:rsidRDefault="00887033" w:rsidP="002460A0">
            <w:pPr>
              <w:ind w:firstLine="0"/>
              <w:jc w:val="center"/>
            </w:pPr>
          </w:p>
          <w:p w14:paraId="0E144025" w14:textId="224E33B4" w:rsidR="002460A0" w:rsidRDefault="002460A0" w:rsidP="002460A0">
            <w:pPr>
              <w:ind w:firstLine="0"/>
              <w:jc w:val="center"/>
            </w:pPr>
            <w:r>
              <w:t>НЕТ</w:t>
            </w:r>
          </w:p>
        </w:tc>
        <w:tc>
          <w:tcPr>
            <w:tcW w:w="1617" w:type="dxa"/>
          </w:tcPr>
          <w:p w14:paraId="19094553" w14:textId="77777777" w:rsidR="00887033" w:rsidRDefault="00887033" w:rsidP="002460A0">
            <w:pPr>
              <w:ind w:firstLine="0"/>
              <w:jc w:val="center"/>
            </w:pPr>
          </w:p>
          <w:p w14:paraId="39ED8104" w14:textId="2CEB3FB7" w:rsidR="002460A0" w:rsidRDefault="002460A0" w:rsidP="002460A0">
            <w:pPr>
              <w:ind w:firstLine="0"/>
              <w:jc w:val="center"/>
            </w:pPr>
            <w:r>
              <w:t>НЕТ</w:t>
            </w:r>
          </w:p>
        </w:tc>
      </w:tr>
      <w:tr w:rsidR="002460A0" w14:paraId="59E755BD" w14:textId="77777777" w:rsidTr="002460A0">
        <w:trPr>
          <w:trHeight w:val="1254"/>
        </w:trPr>
        <w:tc>
          <w:tcPr>
            <w:tcW w:w="1991" w:type="dxa"/>
          </w:tcPr>
          <w:p w14:paraId="00094754" w14:textId="1E6F5381" w:rsidR="00887033" w:rsidRDefault="002460A0" w:rsidP="002460A0">
            <w:pPr>
              <w:ind w:firstLine="0"/>
              <w:jc w:val="left"/>
            </w:pPr>
            <w:r>
              <w:t>Интеграция с внешними системами</w:t>
            </w:r>
          </w:p>
        </w:tc>
        <w:tc>
          <w:tcPr>
            <w:tcW w:w="1697" w:type="dxa"/>
          </w:tcPr>
          <w:p w14:paraId="09AD6CCC" w14:textId="77777777" w:rsidR="00887033" w:rsidRDefault="00887033" w:rsidP="002460A0">
            <w:pPr>
              <w:ind w:firstLine="0"/>
              <w:jc w:val="center"/>
            </w:pPr>
          </w:p>
          <w:p w14:paraId="7F0213DD" w14:textId="1E3B2F6E" w:rsidR="002460A0" w:rsidRDefault="002460A0" w:rsidP="002460A0">
            <w:pPr>
              <w:ind w:firstLine="0"/>
              <w:jc w:val="center"/>
            </w:pPr>
            <w:r>
              <w:t>ДА</w:t>
            </w:r>
          </w:p>
        </w:tc>
        <w:tc>
          <w:tcPr>
            <w:tcW w:w="1658" w:type="dxa"/>
          </w:tcPr>
          <w:p w14:paraId="05B912A1" w14:textId="77777777" w:rsidR="00887033" w:rsidRDefault="00887033" w:rsidP="002460A0">
            <w:pPr>
              <w:ind w:firstLine="0"/>
              <w:jc w:val="center"/>
            </w:pPr>
          </w:p>
          <w:p w14:paraId="0DC107E4" w14:textId="7F2FAADF" w:rsidR="002460A0" w:rsidRDefault="002460A0" w:rsidP="002460A0">
            <w:pPr>
              <w:ind w:firstLine="0"/>
              <w:jc w:val="center"/>
            </w:pPr>
            <w:r>
              <w:t>ДА</w:t>
            </w:r>
          </w:p>
        </w:tc>
        <w:tc>
          <w:tcPr>
            <w:tcW w:w="1616" w:type="dxa"/>
          </w:tcPr>
          <w:p w14:paraId="2E000FFD" w14:textId="77777777" w:rsidR="00887033" w:rsidRDefault="00887033" w:rsidP="002460A0">
            <w:pPr>
              <w:ind w:firstLine="0"/>
              <w:jc w:val="center"/>
            </w:pPr>
          </w:p>
          <w:p w14:paraId="415867A8" w14:textId="74CFE3D3" w:rsidR="002460A0" w:rsidRDefault="00B17FC3" w:rsidP="002460A0">
            <w:pPr>
              <w:ind w:firstLine="0"/>
              <w:jc w:val="center"/>
            </w:pPr>
            <w:r>
              <w:t>ДА</w:t>
            </w:r>
          </w:p>
        </w:tc>
        <w:tc>
          <w:tcPr>
            <w:tcW w:w="1616" w:type="dxa"/>
          </w:tcPr>
          <w:p w14:paraId="0326B6D1" w14:textId="77777777" w:rsidR="00887033" w:rsidRDefault="00887033" w:rsidP="002460A0">
            <w:pPr>
              <w:ind w:firstLine="0"/>
              <w:jc w:val="center"/>
            </w:pPr>
          </w:p>
          <w:p w14:paraId="778D69DA" w14:textId="5C8C41B8" w:rsidR="002460A0" w:rsidRDefault="002460A0" w:rsidP="002460A0">
            <w:pPr>
              <w:ind w:firstLine="0"/>
              <w:jc w:val="center"/>
            </w:pPr>
            <w:r>
              <w:t>ДА</w:t>
            </w:r>
          </w:p>
        </w:tc>
        <w:tc>
          <w:tcPr>
            <w:tcW w:w="1617" w:type="dxa"/>
          </w:tcPr>
          <w:p w14:paraId="66BD7BCE" w14:textId="77777777" w:rsidR="00887033" w:rsidRDefault="00887033" w:rsidP="002460A0">
            <w:pPr>
              <w:ind w:firstLine="0"/>
              <w:jc w:val="center"/>
            </w:pPr>
          </w:p>
          <w:p w14:paraId="0722B786" w14:textId="3C6C51ED" w:rsidR="002460A0" w:rsidRDefault="002460A0" w:rsidP="002460A0">
            <w:pPr>
              <w:ind w:firstLine="0"/>
              <w:jc w:val="center"/>
            </w:pPr>
            <w:r>
              <w:t>НЕТ</w:t>
            </w:r>
          </w:p>
        </w:tc>
      </w:tr>
    </w:tbl>
    <w:p w14:paraId="4FEC39F7" w14:textId="77777777" w:rsidR="0004360A" w:rsidRDefault="0004360A">
      <w:pPr>
        <w:spacing w:after="160" w:line="259" w:lineRule="auto"/>
        <w:ind w:firstLine="0"/>
        <w:jc w:val="left"/>
      </w:pPr>
      <w:r>
        <w:br w:type="page"/>
      </w:r>
    </w:p>
    <w:p w14:paraId="75747D92" w14:textId="086CE66C" w:rsidR="006C7841" w:rsidRDefault="006C7841" w:rsidP="000E1958">
      <w:pPr>
        <w:pStyle w:val="Heading1"/>
        <w:rPr>
          <w:rFonts w:eastAsia="Calibri"/>
        </w:rPr>
      </w:pPr>
      <w:bookmarkStart w:id="40" w:name="_СТАДИИ_И_ЭТАПЫ"/>
      <w:bookmarkStart w:id="41" w:name="_Toc198237306"/>
      <w:bookmarkEnd w:id="40"/>
      <w:r>
        <w:rPr>
          <w:rFonts w:eastAsia="Calibri"/>
        </w:rPr>
        <w:lastRenderedPageBreak/>
        <w:t>СТАДИИ И ЭТАПЫ РАЗРАБОТКИ</w:t>
      </w:r>
      <w:bookmarkEnd w:id="41"/>
    </w:p>
    <w:p w14:paraId="54D073B5" w14:textId="48CE7263" w:rsidR="00007D6D" w:rsidRDefault="00B778D0" w:rsidP="00B778D0">
      <w:pPr>
        <w:pStyle w:val="NoSpacing"/>
      </w:pPr>
      <w:r>
        <w:t>Таблица 2 – Стадии и этапы разработки</w:t>
      </w:r>
    </w:p>
    <w:p w14:paraId="33071FCD" w14:textId="77777777" w:rsidR="00DD5B15" w:rsidRDefault="00DD5B15" w:rsidP="00B778D0">
      <w:pPr>
        <w:pStyle w:val="NoSpacing"/>
      </w:pPr>
    </w:p>
    <w:tbl>
      <w:tblPr>
        <w:tblStyle w:val="TableNormal1"/>
        <w:tblW w:w="963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268"/>
        <w:gridCol w:w="4395"/>
        <w:gridCol w:w="1275"/>
      </w:tblGrid>
      <w:tr w:rsidR="00DD5B15" w14:paraId="6F3C5B50" w14:textId="77777777" w:rsidTr="001E393E">
        <w:trPr>
          <w:trHeight w:val="575"/>
        </w:trPr>
        <w:tc>
          <w:tcPr>
            <w:tcW w:w="1701" w:type="dxa"/>
          </w:tcPr>
          <w:p w14:paraId="778249D6" w14:textId="77777777" w:rsidR="00DD5B15" w:rsidRPr="00B44823" w:rsidRDefault="00DD5B15" w:rsidP="00AF6C80">
            <w:pPr>
              <w:pStyle w:val="TableParagraph"/>
              <w:spacing w:line="253" w:lineRule="exact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Стадии</w:t>
            </w:r>
          </w:p>
          <w:p w14:paraId="5C578A48" w14:textId="77777777" w:rsidR="00DD5B15" w:rsidRPr="00B44823" w:rsidRDefault="00DD5B15" w:rsidP="00AF6C80">
            <w:pPr>
              <w:pStyle w:val="TableParagraph"/>
              <w:spacing w:before="13"/>
              <w:ind w:left="12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разработки</w:t>
            </w:r>
          </w:p>
        </w:tc>
        <w:tc>
          <w:tcPr>
            <w:tcW w:w="2268" w:type="dxa"/>
          </w:tcPr>
          <w:p w14:paraId="2560C998" w14:textId="77777777" w:rsidR="00DD5B15" w:rsidRPr="00B44823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Этапы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работ</w:t>
            </w:r>
          </w:p>
        </w:tc>
        <w:tc>
          <w:tcPr>
            <w:tcW w:w="4395" w:type="dxa"/>
          </w:tcPr>
          <w:p w14:paraId="0D22931B" w14:textId="77777777" w:rsidR="00DD5B15" w:rsidRPr="009105D0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Содержание работ</w:t>
            </w:r>
          </w:p>
        </w:tc>
        <w:tc>
          <w:tcPr>
            <w:tcW w:w="1275" w:type="dxa"/>
          </w:tcPr>
          <w:p w14:paraId="02721FD8" w14:textId="77777777" w:rsidR="00DD5B15" w:rsidRPr="00F25C5F" w:rsidRDefault="00DD5B15" w:rsidP="00AF6C80">
            <w:pPr>
              <w:pStyle w:val="TableParagraph"/>
              <w:spacing w:before="50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</w:tr>
      <w:tr w:rsidR="00DD5B15" w14:paraId="41D6001A" w14:textId="77777777" w:rsidTr="001E393E">
        <w:trPr>
          <w:trHeight w:val="286"/>
        </w:trPr>
        <w:tc>
          <w:tcPr>
            <w:tcW w:w="1701" w:type="dxa"/>
            <w:vMerge w:val="restart"/>
          </w:tcPr>
          <w:p w14:paraId="7987EE98" w14:textId="77777777" w:rsidR="00DD5B15" w:rsidRPr="00B44823" w:rsidRDefault="00DD5B15" w:rsidP="00AF6C80">
            <w:pPr>
              <w:pStyle w:val="TableParagraph"/>
              <w:spacing w:before="121" w:line="252" w:lineRule="auto"/>
              <w:ind w:left="122" w:right="163"/>
              <w:rPr>
                <w:sz w:val="24"/>
                <w:lang w:val="ru-RU"/>
              </w:rPr>
            </w:pPr>
            <w:r>
              <w:rPr>
                <w:spacing w:val="-2"/>
                <w:sz w:val="24"/>
              </w:rPr>
              <w:t xml:space="preserve">1. </w:t>
            </w:r>
            <w:r>
              <w:rPr>
                <w:spacing w:val="-2"/>
                <w:sz w:val="24"/>
                <w:lang w:val="ru-RU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задание</w:t>
            </w:r>
          </w:p>
        </w:tc>
        <w:tc>
          <w:tcPr>
            <w:tcW w:w="2268" w:type="dxa"/>
            <w:vMerge w:val="restart"/>
          </w:tcPr>
          <w:p w14:paraId="6ED92897" w14:textId="710C371A" w:rsidR="00DD5B15" w:rsidRPr="009105D0" w:rsidRDefault="00DD5B15" w:rsidP="00AF6C80">
            <w:pPr>
              <w:pStyle w:val="TableParagraph"/>
              <w:spacing w:line="290" w:lineRule="atLeast"/>
              <w:ind w:left="123" w:right="6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Обоснование необходимо</w:t>
            </w:r>
            <w:r w:rsidR="00EC5533">
              <w:rPr>
                <w:sz w:val="24"/>
                <w:lang w:val="ru-RU"/>
              </w:rPr>
              <w:t>с</w:t>
            </w:r>
            <w:r>
              <w:rPr>
                <w:sz w:val="24"/>
                <w:lang w:val="ru-RU"/>
              </w:rPr>
              <w:t>ти и разработки</w:t>
            </w:r>
          </w:p>
        </w:tc>
        <w:tc>
          <w:tcPr>
            <w:tcW w:w="4395" w:type="dxa"/>
          </w:tcPr>
          <w:p w14:paraId="1BF70DF0" w14:textId="77777777" w:rsidR="00DD5B15" w:rsidRPr="009105D0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Постановка задачи</w:t>
            </w:r>
          </w:p>
        </w:tc>
        <w:tc>
          <w:tcPr>
            <w:tcW w:w="1275" w:type="dxa"/>
          </w:tcPr>
          <w:p w14:paraId="6FDE6502" w14:textId="1D9E48C2" w:rsidR="00DD5B15" w:rsidRPr="00F25C5F" w:rsidRDefault="00DD5B15" w:rsidP="00F54D06">
            <w:pPr>
              <w:pStyle w:val="TableParagraph"/>
              <w:spacing w:line="253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01.1</w:t>
            </w:r>
            <w:r w:rsidR="00B62BB5">
              <w:rPr>
                <w:sz w:val="24"/>
                <w:lang w:val="ru-RU"/>
              </w:rPr>
              <w:t>0</w:t>
            </w:r>
            <w:r>
              <w:rPr>
                <w:sz w:val="24"/>
              </w:rPr>
              <w:t>.2</w:t>
            </w:r>
            <w:r w:rsidR="00B62BB5">
              <w:rPr>
                <w:sz w:val="24"/>
                <w:lang w:val="ru-RU"/>
              </w:rPr>
              <w:t>4</w:t>
            </w:r>
          </w:p>
        </w:tc>
      </w:tr>
      <w:tr w:rsidR="00DD5B15" w14:paraId="304C66A1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9CEC162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1BDDA193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</w:tcPr>
          <w:p w14:paraId="208C3722" w14:textId="03883D0A" w:rsidR="00DD5B15" w:rsidRPr="00325358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Сбор исходных теоретических</w:t>
            </w:r>
            <w:r w:rsidR="00EC5533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материалов</w:t>
            </w:r>
          </w:p>
        </w:tc>
        <w:tc>
          <w:tcPr>
            <w:tcW w:w="1275" w:type="dxa"/>
          </w:tcPr>
          <w:p w14:paraId="3E2BC5B4" w14:textId="5C2F37A7" w:rsidR="00DD5B15" w:rsidRPr="00F25C5F" w:rsidRDefault="00DD5B15" w:rsidP="00F54D06">
            <w:pPr>
              <w:pStyle w:val="TableParagraph"/>
              <w:spacing w:before="13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01.1</w:t>
            </w:r>
            <w:r w:rsidR="00B62BB5">
              <w:rPr>
                <w:sz w:val="24"/>
                <w:lang w:val="ru-RU"/>
              </w:rPr>
              <w:t>0</w:t>
            </w:r>
            <w:r>
              <w:rPr>
                <w:sz w:val="24"/>
              </w:rPr>
              <w:t>.2</w:t>
            </w:r>
            <w:r w:rsidR="00B62BB5">
              <w:rPr>
                <w:sz w:val="24"/>
                <w:lang w:val="ru-RU"/>
              </w:rPr>
              <w:t>4</w:t>
            </w:r>
          </w:p>
        </w:tc>
      </w:tr>
      <w:tr w:rsidR="00DD5B15" w14:paraId="43D8DA86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7E09F8F7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 w:val="restart"/>
          </w:tcPr>
          <w:p w14:paraId="5FA10AB3" w14:textId="016E04CF" w:rsidR="00DD5B15" w:rsidRPr="009105D0" w:rsidRDefault="00DD5B15" w:rsidP="00AF6C80">
            <w:pPr>
              <w:pStyle w:val="TableParagraph"/>
              <w:spacing w:before="13" w:line="252" w:lineRule="auto"/>
              <w:ind w:left="123" w:right="33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Научно-</w:t>
            </w:r>
            <w:r w:rsidR="00F54D06">
              <w:rPr>
                <w:sz w:val="24"/>
                <w:lang w:val="ru-RU"/>
              </w:rPr>
              <w:t>исследовательский</w:t>
            </w:r>
            <w:r>
              <w:rPr>
                <w:sz w:val="24"/>
                <w:lang w:val="ru-RU"/>
              </w:rPr>
              <w:t xml:space="preserve"> этап разработки</w:t>
            </w:r>
          </w:p>
        </w:tc>
        <w:tc>
          <w:tcPr>
            <w:tcW w:w="4395" w:type="dxa"/>
          </w:tcPr>
          <w:p w14:paraId="40244F51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входных</w:t>
            </w:r>
            <w:r w:rsidRPr="00B44823">
              <w:rPr>
                <w:spacing w:val="4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6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выходных данных</w:t>
            </w:r>
          </w:p>
        </w:tc>
        <w:tc>
          <w:tcPr>
            <w:tcW w:w="1275" w:type="dxa"/>
          </w:tcPr>
          <w:p w14:paraId="4C03AB8B" w14:textId="4B40DE10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13.1</w:t>
            </w:r>
            <w:r w:rsidR="00B62BB5">
              <w:rPr>
                <w:sz w:val="24"/>
                <w:lang w:val="ru-RU"/>
              </w:rPr>
              <w:t>0</w:t>
            </w:r>
            <w:r>
              <w:rPr>
                <w:sz w:val="24"/>
              </w:rPr>
              <w:t>.2</w:t>
            </w:r>
            <w:r w:rsidR="00B62BB5">
              <w:rPr>
                <w:sz w:val="24"/>
                <w:lang w:val="ru-RU"/>
              </w:rPr>
              <w:t>4</w:t>
            </w:r>
          </w:p>
        </w:tc>
      </w:tr>
      <w:tr w:rsidR="00DD5B15" w14:paraId="4A136108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7144172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C391027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33487CB9" w14:textId="275225C8" w:rsidR="00DD5B15" w:rsidRPr="00B44823" w:rsidRDefault="00DD5B15" w:rsidP="00EC5533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Предварительный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выбор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методов</w:t>
            </w:r>
            <w:r w:rsidRPr="00B44823">
              <w:rPr>
                <w:spacing w:val="4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  <w:r w:rsidR="00EC5533">
              <w:rPr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задач</w:t>
            </w:r>
          </w:p>
        </w:tc>
        <w:tc>
          <w:tcPr>
            <w:tcW w:w="1275" w:type="dxa"/>
          </w:tcPr>
          <w:p w14:paraId="7EE59F0B" w14:textId="5859D812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14.1</w:t>
            </w:r>
            <w:r w:rsidR="00B62BB5">
              <w:rPr>
                <w:sz w:val="24"/>
                <w:lang w:val="ru-RU"/>
              </w:rPr>
              <w:t>0</w:t>
            </w:r>
            <w:r>
              <w:rPr>
                <w:sz w:val="24"/>
              </w:rPr>
              <w:t>.2</w:t>
            </w:r>
            <w:r w:rsidR="00B62BB5">
              <w:rPr>
                <w:sz w:val="24"/>
                <w:lang w:val="ru-RU"/>
              </w:rPr>
              <w:t>4</w:t>
            </w:r>
          </w:p>
        </w:tc>
      </w:tr>
      <w:tr w:rsidR="00DD5B15" w14:paraId="21A77EB5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647E497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BD4769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257DA386" w14:textId="734B8095" w:rsidR="00DD5B15" w:rsidRPr="00B44823" w:rsidRDefault="00DD5B15" w:rsidP="00EC5533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5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техническим</w:t>
            </w:r>
            <w:r w:rsidRPr="00B44823">
              <w:rPr>
                <w:spacing w:val="5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="00EC5533">
              <w:rPr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программным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средствам</w:t>
            </w:r>
          </w:p>
        </w:tc>
        <w:tc>
          <w:tcPr>
            <w:tcW w:w="1275" w:type="dxa"/>
          </w:tcPr>
          <w:p w14:paraId="5FF6FF28" w14:textId="19B40D1A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16.1</w:t>
            </w:r>
            <w:r w:rsidR="00B62BB5">
              <w:rPr>
                <w:sz w:val="24"/>
                <w:lang w:val="ru-RU"/>
              </w:rPr>
              <w:t>0</w:t>
            </w:r>
            <w:r>
              <w:rPr>
                <w:sz w:val="24"/>
              </w:rPr>
              <w:t>.2</w:t>
            </w:r>
            <w:r w:rsidR="00B62BB5">
              <w:rPr>
                <w:sz w:val="24"/>
                <w:lang w:val="ru-RU"/>
              </w:rPr>
              <w:t>4</w:t>
            </w:r>
          </w:p>
        </w:tc>
      </w:tr>
      <w:tr w:rsidR="00DD5B15" w14:paraId="733B5DB9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31B4A764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A8685A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65628839" w14:textId="51B861E5" w:rsidR="00DD5B15" w:rsidRPr="00B44823" w:rsidRDefault="00DD5B15" w:rsidP="00EC5533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Обоснование</w:t>
            </w:r>
            <w:r w:rsidRPr="00B44823">
              <w:rPr>
                <w:spacing w:val="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возможности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решения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поставленной</w:t>
            </w:r>
            <w:r w:rsidRPr="00B44823">
              <w:rPr>
                <w:spacing w:val="-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задачи</w:t>
            </w:r>
          </w:p>
        </w:tc>
        <w:tc>
          <w:tcPr>
            <w:tcW w:w="1275" w:type="dxa"/>
          </w:tcPr>
          <w:p w14:paraId="1010E55A" w14:textId="29A4ED4A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16.1</w:t>
            </w:r>
            <w:r w:rsidR="00B62BB5">
              <w:rPr>
                <w:sz w:val="24"/>
                <w:lang w:val="ru-RU"/>
              </w:rPr>
              <w:t>0</w:t>
            </w:r>
            <w:r>
              <w:rPr>
                <w:sz w:val="24"/>
              </w:rPr>
              <w:t>.2</w:t>
            </w:r>
            <w:r w:rsidR="00B62BB5">
              <w:rPr>
                <w:sz w:val="24"/>
                <w:lang w:val="ru-RU"/>
              </w:rPr>
              <w:t>4</w:t>
            </w:r>
          </w:p>
        </w:tc>
      </w:tr>
      <w:tr w:rsidR="00DD5B15" w14:paraId="19B4BE71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7876C9B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 w:val="restart"/>
          </w:tcPr>
          <w:p w14:paraId="315E4D74" w14:textId="77777777" w:rsidR="00DD5B15" w:rsidRPr="00B44823" w:rsidRDefault="00DD5B15" w:rsidP="00AF6C80">
            <w:pPr>
              <w:pStyle w:val="TableParagraph"/>
              <w:spacing w:before="113" w:line="252" w:lineRule="auto"/>
              <w:ind w:left="123" w:right="909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 и</w:t>
            </w:r>
            <w:r w:rsidRPr="00B44823">
              <w:rPr>
                <w:spacing w:val="-5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утверждение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технического</w:t>
            </w:r>
            <w:r w:rsidRPr="00B44823">
              <w:rPr>
                <w:spacing w:val="-58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задания</w:t>
            </w:r>
          </w:p>
        </w:tc>
        <w:tc>
          <w:tcPr>
            <w:tcW w:w="4395" w:type="dxa"/>
          </w:tcPr>
          <w:p w14:paraId="4280A4A5" w14:textId="79B88C6A" w:rsidR="00DD5B15" w:rsidRPr="00B44823" w:rsidRDefault="00DD5B15" w:rsidP="00EC5533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Определение</w:t>
            </w:r>
            <w:r w:rsidRPr="00B44823">
              <w:rPr>
                <w:spacing w:val="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требований</w:t>
            </w:r>
            <w:r w:rsidRPr="00B44823">
              <w:rPr>
                <w:spacing w:val="6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к</w:t>
            </w:r>
            <w:r w:rsidRPr="00B44823">
              <w:rPr>
                <w:spacing w:val="6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программному</w:t>
            </w:r>
            <w:r w:rsidR="00EC5533">
              <w:rPr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продукту</w:t>
            </w:r>
          </w:p>
        </w:tc>
        <w:tc>
          <w:tcPr>
            <w:tcW w:w="1275" w:type="dxa"/>
          </w:tcPr>
          <w:p w14:paraId="5C39350B" w14:textId="77478ACF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10.</w:t>
            </w:r>
            <w:r w:rsidR="00EC5533">
              <w:rPr>
                <w:sz w:val="24"/>
                <w:lang w:val="ru-RU"/>
              </w:rPr>
              <w:t>1</w:t>
            </w:r>
            <w:r w:rsidR="00B62BB5">
              <w:rPr>
                <w:sz w:val="24"/>
                <w:lang w:val="ru-RU"/>
              </w:rPr>
              <w:t>1</w:t>
            </w:r>
            <w:r>
              <w:rPr>
                <w:sz w:val="24"/>
              </w:rPr>
              <w:t>.2</w:t>
            </w:r>
            <w:r w:rsidR="00B62BB5">
              <w:rPr>
                <w:sz w:val="24"/>
                <w:lang w:val="ru-RU"/>
              </w:rPr>
              <w:t>4</w:t>
            </w:r>
          </w:p>
        </w:tc>
      </w:tr>
      <w:tr w:rsidR="00DD5B15" w14:paraId="41FB461E" w14:textId="77777777" w:rsidTr="001E393E">
        <w:trPr>
          <w:trHeight w:val="278"/>
        </w:trPr>
        <w:tc>
          <w:tcPr>
            <w:tcW w:w="1701" w:type="dxa"/>
            <w:vMerge/>
            <w:tcBorders>
              <w:top w:val="nil"/>
            </w:tcBorders>
          </w:tcPr>
          <w:p w14:paraId="45FAA78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BFAB66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1C34294B" w14:textId="40451FAA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Выбор</w:t>
            </w:r>
            <w:r w:rsidR="00EC5533">
              <w:rPr>
                <w:sz w:val="24"/>
                <w:lang w:val="ru-RU"/>
              </w:rPr>
              <w:t xml:space="preserve"> технологического стека</w:t>
            </w:r>
          </w:p>
        </w:tc>
        <w:tc>
          <w:tcPr>
            <w:tcW w:w="1275" w:type="dxa"/>
          </w:tcPr>
          <w:p w14:paraId="1820EB9B" w14:textId="5C1A965B" w:rsidR="00DD5B15" w:rsidRPr="00F25C5F" w:rsidRDefault="00B62BB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</w:t>
            </w:r>
            <w:r w:rsidR="00DD5B15">
              <w:rPr>
                <w:sz w:val="24"/>
              </w:rPr>
              <w:t>.</w:t>
            </w:r>
            <w:r w:rsidR="00EC553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</w:t>
            </w:r>
            <w:r w:rsidR="00DD5B15"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4</w:t>
            </w:r>
          </w:p>
        </w:tc>
      </w:tr>
      <w:tr w:rsidR="00DD5B15" w14:paraId="0D76646B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5FBDB83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0C506B6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435E17C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согласование</w:t>
            </w:r>
            <w:r w:rsidRPr="00B44823">
              <w:rPr>
                <w:spacing w:val="15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задания с научным руководителем</w:t>
            </w:r>
          </w:p>
        </w:tc>
        <w:tc>
          <w:tcPr>
            <w:tcW w:w="1275" w:type="dxa"/>
          </w:tcPr>
          <w:p w14:paraId="2217FDF5" w14:textId="60EDCD62" w:rsidR="00DD5B15" w:rsidRPr="00EC5533" w:rsidRDefault="00B62BB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  <w:r w:rsidR="00DD5B15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DD5B15">
              <w:rPr>
                <w:sz w:val="24"/>
              </w:rPr>
              <w:t>.</w:t>
            </w:r>
            <w:r w:rsidR="00EC5533">
              <w:rPr>
                <w:sz w:val="24"/>
                <w:lang w:val="ru-RU"/>
              </w:rPr>
              <w:t>24</w:t>
            </w:r>
          </w:p>
        </w:tc>
      </w:tr>
      <w:tr w:rsidR="00DD5B15" w14:paraId="1C16A2BC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11F70A2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D4C62BD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674C2D5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Загрузка</w:t>
            </w:r>
            <w:r w:rsidRPr="00B44823">
              <w:rPr>
                <w:spacing w:val="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согласованного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технического</w:t>
            </w:r>
            <w:r w:rsidRPr="00B44823">
              <w:rPr>
                <w:spacing w:val="1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задания в </w:t>
            </w:r>
            <w:r>
              <w:rPr>
                <w:sz w:val="24"/>
              </w:rPr>
              <w:t>SmartLMS</w:t>
            </w:r>
          </w:p>
        </w:tc>
        <w:tc>
          <w:tcPr>
            <w:tcW w:w="1275" w:type="dxa"/>
          </w:tcPr>
          <w:p w14:paraId="48631482" w14:textId="3141B309" w:rsidR="00DD5B15" w:rsidRPr="00F25C5F" w:rsidRDefault="00DD5B1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B62BB5">
              <w:rPr>
                <w:sz w:val="24"/>
                <w:lang w:val="ru-RU"/>
              </w:rPr>
              <w:t>9</w:t>
            </w:r>
            <w:r>
              <w:rPr>
                <w:sz w:val="24"/>
              </w:rPr>
              <w:t>.</w:t>
            </w:r>
            <w:r w:rsidR="00B62BB5">
              <w:rPr>
                <w:sz w:val="24"/>
                <w:lang w:val="ru-RU"/>
              </w:rPr>
              <w:t>11</w:t>
            </w:r>
            <w:r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  <w:tr w:rsidR="00DD5B15" w14:paraId="5DAF9ED4" w14:textId="77777777" w:rsidTr="001E393E">
        <w:trPr>
          <w:trHeight w:val="575"/>
        </w:trPr>
        <w:tc>
          <w:tcPr>
            <w:tcW w:w="1701" w:type="dxa"/>
            <w:vMerge w:val="restart"/>
          </w:tcPr>
          <w:p w14:paraId="2B6DC22B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2" w:right="592"/>
              <w:rPr>
                <w:sz w:val="24"/>
                <w:lang w:val="ru-RU"/>
              </w:rPr>
            </w:pPr>
            <w:r>
              <w:rPr>
                <w:spacing w:val="-1"/>
                <w:sz w:val="24"/>
              </w:rPr>
              <w:t xml:space="preserve">2. </w:t>
            </w:r>
            <w:r>
              <w:rPr>
                <w:spacing w:val="-1"/>
                <w:sz w:val="24"/>
                <w:lang w:val="ru-RU"/>
              </w:rPr>
              <w:t>Рабочий проект</w:t>
            </w:r>
          </w:p>
        </w:tc>
        <w:tc>
          <w:tcPr>
            <w:tcW w:w="2268" w:type="dxa"/>
            <w:vMerge w:val="restart"/>
          </w:tcPr>
          <w:p w14:paraId="2CBEA41E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Разработка программы</w:t>
            </w:r>
          </w:p>
        </w:tc>
        <w:tc>
          <w:tcPr>
            <w:tcW w:w="4395" w:type="dxa"/>
          </w:tcPr>
          <w:p w14:paraId="4009A32D" w14:textId="44BB9D96" w:rsidR="00DD5B15" w:rsidRPr="00B44823" w:rsidRDefault="00DD5B15" w:rsidP="00EC5533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Предварительная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структуры</w:t>
            </w:r>
            <w:r w:rsidRPr="00B44823">
              <w:rPr>
                <w:spacing w:val="-7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</w:p>
        </w:tc>
        <w:tc>
          <w:tcPr>
            <w:tcW w:w="1275" w:type="dxa"/>
          </w:tcPr>
          <w:p w14:paraId="4CC5DCAC" w14:textId="6C2C5483" w:rsidR="00DD5B15" w:rsidRPr="00EC5533" w:rsidRDefault="00B62BB5" w:rsidP="00F54D06">
            <w:pPr>
              <w:pStyle w:val="TableParagraph"/>
              <w:spacing w:line="253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  <w:r w:rsidR="00DD5B15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DD5B15">
              <w:rPr>
                <w:sz w:val="24"/>
              </w:rPr>
              <w:t>.</w:t>
            </w:r>
            <w:r w:rsidR="00EC5533">
              <w:rPr>
                <w:sz w:val="24"/>
                <w:lang w:val="ru-RU"/>
              </w:rPr>
              <w:t>24</w:t>
            </w:r>
          </w:p>
        </w:tc>
      </w:tr>
      <w:tr w:rsidR="00DD5B15" w14:paraId="52025FBC" w14:textId="77777777" w:rsidTr="001E393E">
        <w:trPr>
          <w:trHeight w:val="278"/>
        </w:trPr>
        <w:tc>
          <w:tcPr>
            <w:tcW w:w="1701" w:type="dxa"/>
            <w:vMerge/>
            <w:tcBorders>
              <w:top w:val="nil"/>
            </w:tcBorders>
          </w:tcPr>
          <w:p w14:paraId="356D1DE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6202C0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0B46334F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Программирование и отладка программы</w:t>
            </w:r>
          </w:p>
        </w:tc>
        <w:tc>
          <w:tcPr>
            <w:tcW w:w="1275" w:type="dxa"/>
          </w:tcPr>
          <w:p w14:paraId="1F2B0F9B" w14:textId="1E40CD7B" w:rsidR="00DD5B15" w:rsidRPr="00F25C5F" w:rsidRDefault="00B62BB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  <w:r w:rsidR="00DD5B15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1</w:t>
            </w:r>
            <w:r w:rsidR="00DD5B15"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  <w:tr w:rsidR="00DD5B15" w14:paraId="55FC49B7" w14:textId="77777777" w:rsidTr="001E393E">
        <w:trPr>
          <w:trHeight w:val="1145"/>
        </w:trPr>
        <w:tc>
          <w:tcPr>
            <w:tcW w:w="1701" w:type="dxa"/>
            <w:vMerge/>
            <w:tcBorders>
              <w:top w:val="nil"/>
            </w:tcBorders>
          </w:tcPr>
          <w:p w14:paraId="401F9281" w14:textId="77777777" w:rsidR="00DD5B15" w:rsidRDefault="00DD5B15" w:rsidP="00AF6C80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 w14:paraId="16442539" w14:textId="77777777" w:rsidR="00DD5B15" w:rsidRPr="00B44823" w:rsidRDefault="00DD5B15" w:rsidP="00AF6C80">
            <w:pPr>
              <w:pStyle w:val="TableParagraph"/>
              <w:spacing w:before="113" w:line="252" w:lineRule="auto"/>
              <w:ind w:left="123" w:right="71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программной документации</w:t>
            </w:r>
          </w:p>
        </w:tc>
        <w:tc>
          <w:tcPr>
            <w:tcW w:w="4395" w:type="dxa"/>
          </w:tcPr>
          <w:p w14:paraId="4F54C4B0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jc w:val="both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Разработка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программных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документов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4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z w:val="24"/>
                <w:lang w:val="ru-RU"/>
              </w:rPr>
              <w:t xml:space="preserve"> с требованиями ГОСТ 19 ЕСПД</w:t>
            </w:r>
            <w:r w:rsidRPr="00B44823">
              <w:rPr>
                <w:spacing w:val="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 xml:space="preserve">(Единой системы программной </w:t>
            </w:r>
            <w:r>
              <w:rPr>
                <w:sz w:val="24"/>
                <w:lang w:val="ru-RU"/>
              </w:rPr>
              <w:t>документации</w:t>
            </w:r>
            <w:r w:rsidRPr="00B44823">
              <w:rPr>
                <w:sz w:val="24"/>
                <w:lang w:val="ru-RU"/>
              </w:rPr>
              <w:t>)</w:t>
            </w:r>
          </w:p>
        </w:tc>
        <w:tc>
          <w:tcPr>
            <w:tcW w:w="1275" w:type="dxa"/>
          </w:tcPr>
          <w:p w14:paraId="64A98265" w14:textId="3C36ABBB" w:rsidR="00DD5B15" w:rsidRPr="00F25C5F" w:rsidRDefault="00B62BB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  <w:r w:rsidR="00DD5B15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2</w:t>
            </w:r>
            <w:r w:rsidR="00DD5B15"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  <w:tr w:rsidR="00DD5B15" w14:paraId="217B7F65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4AA4C6F9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 w:val="restart"/>
          </w:tcPr>
          <w:p w14:paraId="2E7221F7" w14:textId="77777777" w:rsidR="00DD5B15" w:rsidRPr="009105D0" w:rsidRDefault="00DD5B15" w:rsidP="00AF6C80">
            <w:pPr>
              <w:pStyle w:val="TableParagraph"/>
              <w:spacing w:before="113" w:line="252" w:lineRule="auto"/>
              <w:ind w:left="123" w:right="1098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Испытания программы</w:t>
            </w:r>
          </w:p>
        </w:tc>
        <w:tc>
          <w:tcPr>
            <w:tcW w:w="4395" w:type="dxa"/>
          </w:tcPr>
          <w:p w14:paraId="6B8DBC99" w14:textId="77777777" w:rsidR="00DD5B15" w:rsidRPr="009105D0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 xml:space="preserve">Разработка, согласование и утверждение </w:t>
            </w:r>
            <w:r>
              <w:rPr>
                <w:sz w:val="24"/>
                <w:lang w:val="ru-RU"/>
              </w:rPr>
              <w:t>порядка в методики испытаний</w:t>
            </w:r>
          </w:p>
        </w:tc>
        <w:tc>
          <w:tcPr>
            <w:tcW w:w="1275" w:type="dxa"/>
          </w:tcPr>
          <w:p w14:paraId="37891871" w14:textId="1BBC23C3" w:rsidR="00DD5B15" w:rsidRPr="00F25C5F" w:rsidRDefault="00B62BB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22</w:t>
            </w:r>
            <w:r w:rsidR="00DD5B15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2</w:t>
            </w:r>
            <w:r w:rsidR="00DD5B15"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  <w:tr w:rsidR="00DD5B15" w14:paraId="66547DF4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19D2FF17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E90CE13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243E9C00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Поведение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  <w:r w:rsidRPr="00B44823">
              <w:rPr>
                <w:spacing w:val="-9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в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соответствии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с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утверждением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порядком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и</w:t>
            </w:r>
            <w:r w:rsidRPr="00B44823">
              <w:rPr>
                <w:spacing w:val="-18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методикой</w:t>
            </w:r>
          </w:p>
        </w:tc>
        <w:tc>
          <w:tcPr>
            <w:tcW w:w="1275" w:type="dxa"/>
          </w:tcPr>
          <w:p w14:paraId="10F37176" w14:textId="43270A1E" w:rsidR="00DD5B15" w:rsidRPr="00F25C5F" w:rsidRDefault="00EC5533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="00B62BB5">
              <w:rPr>
                <w:sz w:val="24"/>
                <w:lang w:val="ru-RU"/>
              </w:rPr>
              <w:t>4</w:t>
            </w:r>
            <w:r w:rsidR="00DD5B15">
              <w:rPr>
                <w:sz w:val="24"/>
              </w:rPr>
              <w:t>.0</w:t>
            </w:r>
            <w:r w:rsidR="00B62BB5">
              <w:rPr>
                <w:sz w:val="24"/>
                <w:lang w:val="ru-RU"/>
              </w:rPr>
              <w:t>2</w:t>
            </w:r>
            <w:r w:rsidR="00DD5B15">
              <w:rPr>
                <w:sz w:val="24"/>
              </w:rPr>
              <w:t>.2</w:t>
            </w:r>
            <w:r>
              <w:rPr>
                <w:sz w:val="24"/>
                <w:lang w:val="ru-RU"/>
              </w:rPr>
              <w:t>4</w:t>
            </w:r>
          </w:p>
        </w:tc>
      </w:tr>
      <w:tr w:rsidR="00DD5B15" w14:paraId="7E0FC5F4" w14:textId="77777777" w:rsidTr="001E393E">
        <w:trPr>
          <w:trHeight w:val="567"/>
        </w:trPr>
        <w:tc>
          <w:tcPr>
            <w:tcW w:w="1701" w:type="dxa"/>
            <w:vMerge/>
            <w:tcBorders>
              <w:top w:val="nil"/>
            </w:tcBorders>
          </w:tcPr>
          <w:p w14:paraId="5270DB6C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4E9E99A5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35793FDC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Корректировка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программы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4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программной</w:t>
            </w:r>
          </w:p>
          <w:p w14:paraId="0793AA80" w14:textId="77777777" w:rsidR="00DD5B15" w:rsidRPr="00B44823" w:rsidRDefault="00DD5B15" w:rsidP="00AF6C80">
            <w:pPr>
              <w:pStyle w:val="TableParagraph"/>
              <w:spacing w:before="13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документации</w:t>
            </w:r>
            <w:r w:rsidRPr="00B44823">
              <w:rPr>
                <w:spacing w:val="-1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результатам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испытаний</w:t>
            </w:r>
          </w:p>
        </w:tc>
        <w:tc>
          <w:tcPr>
            <w:tcW w:w="1275" w:type="dxa"/>
          </w:tcPr>
          <w:p w14:paraId="4700A03B" w14:textId="6241DD7B" w:rsidR="00DD5B15" w:rsidRPr="00F25C5F" w:rsidRDefault="00B62BB5" w:rsidP="00F54D06">
            <w:pPr>
              <w:pStyle w:val="TableParagraph"/>
              <w:spacing w:line="245" w:lineRule="exact"/>
              <w:ind w:left="123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</w:t>
            </w:r>
            <w:r w:rsidR="00DD5B15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2</w:t>
            </w:r>
            <w:r w:rsidR="00DD5B15"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  <w:tr w:rsidR="00DD5B15" w14:paraId="20B88BC8" w14:textId="77777777" w:rsidTr="001E393E">
        <w:trPr>
          <w:trHeight w:val="575"/>
        </w:trPr>
        <w:tc>
          <w:tcPr>
            <w:tcW w:w="1701" w:type="dxa"/>
            <w:vMerge w:val="restart"/>
          </w:tcPr>
          <w:p w14:paraId="3E2A2FA1" w14:textId="77777777" w:rsidR="00DD5B15" w:rsidRPr="00DC0144" w:rsidRDefault="00DD5B15" w:rsidP="00AF6C80">
            <w:pPr>
              <w:pStyle w:val="TableParagraph"/>
              <w:spacing w:before="1"/>
              <w:rPr>
                <w:sz w:val="23"/>
                <w:lang w:val="ru-RU"/>
              </w:rPr>
            </w:pPr>
          </w:p>
          <w:p w14:paraId="7372156B" w14:textId="77777777" w:rsidR="00DD5B15" w:rsidRPr="009105D0" w:rsidRDefault="00DD5B15" w:rsidP="00AF6C80">
            <w:pPr>
              <w:pStyle w:val="TableParagraph"/>
              <w:ind w:left="122"/>
              <w:rPr>
                <w:sz w:val="24"/>
                <w:lang w:val="ru-RU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Внедрение</w:t>
            </w:r>
          </w:p>
        </w:tc>
        <w:tc>
          <w:tcPr>
            <w:tcW w:w="2268" w:type="dxa"/>
            <w:vMerge w:val="restart"/>
          </w:tcPr>
          <w:p w14:paraId="7AAC9338" w14:textId="77777777" w:rsidR="00DD5B15" w:rsidRPr="009105D0" w:rsidRDefault="00DD5B15" w:rsidP="00AF6C80">
            <w:pPr>
              <w:pStyle w:val="TableParagraph"/>
              <w:spacing w:before="121" w:line="252" w:lineRule="auto"/>
              <w:ind w:left="123" w:right="899"/>
              <w:rPr>
                <w:sz w:val="24"/>
                <w:lang w:val="ru-RU"/>
              </w:rPr>
            </w:pPr>
            <w:r>
              <w:rPr>
                <w:spacing w:val="-3"/>
                <w:sz w:val="24"/>
                <w:lang w:val="ru-RU"/>
              </w:rPr>
              <w:t>Подготовка и передача программы</w:t>
            </w:r>
          </w:p>
        </w:tc>
        <w:tc>
          <w:tcPr>
            <w:tcW w:w="4395" w:type="dxa"/>
          </w:tcPr>
          <w:p w14:paraId="4998B42B" w14:textId="77777777" w:rsidR="00DD5B15" w:rsidRPr="00B44823" w:rsidRDefault="00DD5B15" w:rsidP="00AF6C80">
            <w:pPr>
              <w:pStyle w:val="TableParagraph"/>
              <w:spacing w:line="253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pacing w:val="-2"/>
                <w:sz w:val="24"/>
                <w:lang w:val="ru-RU"/>
              </w:rPr>
              <w:t>Подготовка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2"/>
                <w:sz w:val="24"/>
                <w:lang w:val="ru-RU"/>
              </w:rPr>
              <w:t>программы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и</w:t>
            </w:r>
            <w:r w:rsidRPr="00B44823">
              <w:rPr>
                <w:spacing w:val="-12"/>
                <w:sz w:val="24"/>
                <w:lang w:val="ru-RU"/>
              </w:rPr>
              <w:t xml:space="preserve"> </w:t>
            </w:r>
            <w:r w:rsidRPr="00B44823">
              <w:rPr>
                <w:spacing w:val="-1"/>
                <w:sz w:val="24"/>
                <w:lang w:val="ru-RU"/>
              </w:rPr>
              <w:t>программной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>
              <w:rPr>
                <w:spacing w:val="-1"/>
                <w:sz w:val="24"/>
                <w:lang w:val="ru-RU"/>
              </w:rPr>
              <w:t>документации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для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презентации</w:t>
            </w:r>
            <w:r w:rsidRPr="00B44823">
              <w:rPr>
                <w:spacing w:val="-3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защиты</w:t>
            </w:r>
          </w:p>
        </w:tc>
        <w:tc>
          <w:tcPr>
            <w:tcW w:w="1275" w:type="dxa"/>
          </w:tcPr>
          <w:p w14:paraId="0244B3F6" w14:textId="2D61515F" w:rsidR="00DD5B15" w:rsidRPr="00F25C5F" w:rsidRDefault="00B62BB5" w:rsidP="00EC5533">
            <w:pPr>
              <w:pStyle w:val="TableParagraph"/>
              <w:spacing w:line="253" w:lineRule="exact"/>
              <w:ind w:left="123"/>
              <w:jc w:val="center"/>
              <w:rPr>
                <w:spacing w:val="-2"/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  <w:r w:rsidR="00DD5B15">
              <w:rPr>
                <w:sz w:val="24"/>
              </w:rPr>
              <w:t>.0</w:t>
            </w:r>
            <w:r w:rsidR="00EC5533">
              <w:rPr>
                <w:sz w:val="24"/>
                <w:lang w:val="ru-RU"/>
              </w:rPr>
              <w:t>3</w:t>
            </w:r>
            <w:r w:rsidR="00DD5B15"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  <w:tr w:rsidR="00DD5B15" w14:paraId="43D39D89" w14:textId="77777777" w:rsidTr="001E393E">
        <w:trPr>
          <w:trHeight w:val="856"/>
        </w:trPr>
        <w:tc>
          <w:tcPr>
            <w:tcW w:w="1701" w:type="dxa"/>
            <w:vMerge/>
            <w:tcBorders>
              <w:top w:val="nil"/>
              <w:bottom w:val="nil"/>
            </w:tcBorders>
          </w:tcPr>
          <w:p w14:paraId="62D73FF6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vMerge/>
            <w:tcBorders>
              <w:top w:val="nil"/>
              <w:bottom w:val="nil"/>
            </w:tcBorders>
          </w:tcPr>
          <w:p w14:paraId="76BDBC12" w14:textId="77777777" w:rsidR="00DD5B15" w:rsidRPr="00DC0144" w:rsidRDefault="00DD5B15" w:rsidP="00AF6C80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67E4FA78" w14:textId="77777777" w:rsidR="00DD5B15" w:rsidRPr="00B44823" w:rsidRDefault="00DD5B15" w:rsidP="00AF6C80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B44823">
              <w:rPr>
                <w:sz w:val="24"/>
                <w:lang w:val="ru-RU"/>
              </w:rPr>
              <w:t>Представление</w:t>
            </w:r>
            <w:r w:rsidRPr="00B44823">
              <w:rPr>
                <w:spacing w:val="-6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разработанного</w:t>
            </w:r>
            <w:r w:rsidRPr="00B44823"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программного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продукта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научному</w:t>
            </w:r>
            <w:r w:rsidRPr="00B44823">
              <w:rPr>
                <w:spacing w:val="-11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руководителю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и</w:t>
            </w:r>
            <w:r w:rsidRPr="00B44823">
              <w:rPr>
                <w:spacing w:val="-10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получение</w:t>
            </w:r>
            <w:r w:rsidRPr="00B44823">
              <w:rPr>
                <w:spacing w:val="-2"/>
                <w:sz w:val="24"/>
                <w:lang w:val="ru-RU"/>
              </w:rPr>
              <w:t xml:space="preserve"> </w:t>
            </w:r>
            <w:r w:rsidRPr="00B44823">
              <w:rPr>
                <w:sz w:val="24"/>
                <w:lang w:val="ru-RU"/>
              </w:rPr>
              <w:t>отзыва</w:t>
            </w:r>
          </w:p>
        </w:tc>
        <w:tc>
          <w:tcPr>
            <w:tcW w:w="1275" w:type="dxa"/>
          </w:tcPr>
          <w:p w14:paraId="30CD0207" w14:textId="36D437E6" w:rsidR="00DD5B15" w:rsidRPr="00F25C5F" w:rsidRDefault="00B62BB5" w:rsidP="00EC5533">
            <w:pPr>
              <w:pStyle w:val="TableParagraph"/>
              <w:spacing w:line="245" w:lineRule="exact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  <w:r w:rsidR="00DD5B15">
              <w:rPr>
                <w:sz w:val="24"/>
              </w:rPr>
              <w:t>.0</w:t>
            </w:r>
            <w:r w:rsidR="00EC5533">
              <w:rPr>
                <w:sz w:val="24"/>
                <w:lang w:val="ru-RU"/>
              </w:rPr>
              <w:t>3</w:t>
            </w:r>
            <w:r w:rsidR="00DD5B15"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  <w:tr w:rsidR="00F54D06" w14:paraId="3887152C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7B6416C7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49CABAC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53944493" w14:textId="77777777" w:rsidR="00F54D06" w:rsidRPr="009105D0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Пояснительной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записки</w:t>
            </w:r>
            <w:r w:rsidRPr="009105D0">
              <w:rPr>
                <w:spacing w:val="1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  <w:r w:rsidRPr="009105D0">
              <w:rPr>
                <w:spacing w:val="2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систему</w:t>
            </w:r>
          </w:p>
          <w:p w14:paraId="016BCF64" w14:textId="7A17A1AD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Антиплагиат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через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ЛМС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НИУ</w:t>
            </w:r>
            <w:r w:rsidRPr="009105D0">
              <w:rPr>
                <w:spacing w:val="-7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ВШЭ.</w:t>
            </w:r>
          </w:p>
        </w:tc>
        <w:tc>
          <w:tcPr>
            <w:tcW w:w="1275" w:type="dxa"/>
          </w:tcPr>
          <w:p w14:paraId="1FFFEF2B" w14:textId="6CD47B59" w:rsidR="00F54D06" w:rsidRPr="00F54D06" w:rsidRDefault="00B62BB5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02</w:t>
            </w:r>
            <w:r w:rsidR="00F54D06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4</w:t>
            </w:r>
            <w:r w:rsidR="00F54D06"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  <w:tr w:rsidR="00F54D06" w14:paraId="3D4862E3" w14:textId="77777777" w:rsidTr="001E393E">
        <w:trPr>
          <w:trHeight w:val="856"/>
        </w:trPr>
        <w:tc>
          <w:tcPr>
            <w:tcW w:w="1701" w:type="dxa"/>
            <w:tcBorders>
              <w:top w:val="nil"/>
              <w:bottom w:val="nil"/>
            </w:tcBorders>
          </w:tcPr>
          <w:p w14:paraId="3144021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9108732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2C722A68" w14:textId="2CA95AAA" w:rsidR="00F54D06" w:rsidRPr="009105D0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Загрузка</w:t>
            </w:r>
            <w:r w:rsidRPr="009105D0">
              <w:rPr>
                <w:spacing w:val="10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материалов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="009E1913">
              <w:rPr>
                <w:sz w:val="24"/>
                <w:lang w:val="ru-RU"/>
              </w:rPr>
              <w:t>ВКР</w:t>
            </w:r>
            <w:r w:rsidRPr="009105D0">
              <w:rPr>
                <w:spacing w:val="69"/>
                <w:sz w:val="24"/>
                <w:lang w:val="ru-RU"/>
              </w:rPr>
              <w:t xml:space="preserve"> </w:t>
            </w:r>
            <w:r w:rsidRPr="009105D0">
              <w:rPr>
                <w:sz w:val="24"/>
                <w:lang w:val="ru-RU"/>
              </w:rPr>
              <w:t>в</w:t>
            </w:r>
          </w:p>
          <w:p w14:paraId="2A1F390B" w14:textId="4A1173F3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 w:rsidRPr="009105D0">
              <w:rPr>
                <w:sz w:val="24"/>
                <w:lang w:val="ru-RU"/>
              </w:rPr>
              <w:t>ЛМС</w:t>
            </w:r>
          </w:p>
        </w:tc>
        <w:tc>
          <w:tcPr>
            <w:tcW w:w="1275" w:type="dxa"/>
          </w:tcPr>
          <w:p w14:paraId="0ADC3776" w14:textId="49E928BE" w:rsidR="00F54D06" w:rsidRPr="00F54D06" w:rsidRDefault="009E1913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  <w:r w:rsidR="00F54D06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5</w:t>
            </w:r>
            <w:r w:rsidR="00F54D06"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  <w:tr w:rsidR="00F54D06" w14:paraId="3EA4BDFD" w14:textId="77777777" w:rsidTr="001E393E">
        <w:trPr>
          <w:trHeight w:val="856"/>
        </w:trPr>
        <w:tc>
          <w:tcPr>
            <w:tcW w:w="1701" w:type="dxa"/>
            <w:tcBorders>
              <w:top w:val="nil"/>
            </w:tcBorders>
          </w:tcPr>
          <w:p w14:paraId="1517BCA4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4AACABDB" w14:textId="77777777" w:rsidR="00F54D06" w:rsidRPr="00F54D06" w:rsidRDefault="00F54D06" w:rsidP="00F54D06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4395" w:type="dxa"/>
          </w:tcPr>
          <w:p w14:paraId="5D49C6F3" w14:textId="2AE12CCF" w:rsidR="00F54D06" w:rsidRPr="00F54D06" w:rsidRDefault="00F54D06" w:rsidP="00F54D06">
            <w:pPr>
              <w:pStyle w:val="TableParagraph"/>
              <w:spacing w:line="245" w:lineRule="exact"/>
              <w:ind w:left="12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Защита программного продукта комиссии</w:t>
            </w:r>
            <w:r>
              <w:rPr>
                <w:sz w:val="24"/>
              </w:rPr>
              <w:t>.</w:t>
            </w:r>
          </w:p>
        </w:tc>
        <w:tc>
          <w:tcPr>
            <w:tcW w:w="1275" w:type="dxa"/>
          </w:tcPr>
          <w:p w14:paraId="726242AC" w14:textId="47BB3C9C" w:rsidR="00F54D06" w:rsidRPr="00F54D06" w:rsidRDefault="009E1913" w:rsidP="00F54D06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03</w:t>
            </w:r>
            <w:r w:rsidR="00F54D06">
              <w:rPr>
                <w:sz w:val="24"/>
              </w:rPr>
              <w:t>.0</w:t>
            </w:r>
            <w:r>
              <w:rPr>
                <w:sz w:val="24"/>
                <w:lang w:val="ru-RU"/>
              </w:rPr>
              <w:t>6</w:t>
            </w:r>
            <w:r w:rsidR="00F54D06">
              <w:rPr>
                <w:sz w:val="24"/>
              </w:rPr>
              <w:t>.2</w:t>
            </w:r>
            <w:r w:rsidR="00EC5533">
              <w:rPr>
                <w:sz w:val="24"/>
                <w:lang w:val="ru-RU"/>
              </w:rPr>
              <w:t>4</w:t>
            </w:r>
          </w:p>
        </w:tc>
      </w:tr>
    </w:tbl>
    <w:p w14:paraId="5038BE08" w14:textId="77777777" w:rsidR="00DD5B15" w:rsidRDefault="00DD5B15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</w:p>
    <w:p w14:paraId="12A23AFC" w14:textId="0DAF5F34" w:rsidR="00EC5533" w:rsidRDefault="00DD5B15" w:rsidP="00DD5B15">
      <w:r w:rsidRPr="009755CB">
        <w:t>Исполнител</w:t>
      </w:r>
      <w:r w:rsidR="009D7458">
        <w:t>ь</w:t>
      </w:r>
      <w:r w:rsidR="00EC5533">
        <w:t>:</w:t>
      </w:r>
    </w:p>
    <w:p w14:paraId="2877A33F" w14:textId="771D74BD" w:rsidR="00EC5533" w:rsidRPr="009755CB" w:rsidRDefault="00DD5B15" w:rsidP="009D7458">
      <w:r>
        <w:t xml:space="preserve"> Артемов Никита Владиславович</w:t>
      </w:r>
      <w:r w:rsidRPr="009755CB">
        <w:t>, БПИ21</w:t>
      </w:r>
      <w:r>
        <w:t>9</w:t>
      </w:r>
      <w:r w:rsidRPr="009755CB">
        <w:t xml:space="preserve">, </w:t>
      </w:r>
      <w:r w:rsidR="00B62BB5" w:rsidRPr="00B62BB5">
        <w:t>4</w:t>
      </w:r>
      <w:r w:rsidRPr="009755CB">
        <w:t xml:space="preserve"> курс </w:t>
      </w:r>
      <w:r>
        <w:t xml:space="preserve">«Программной инженерии» </w:t>
      </w:r>
      <w:r w:rsidRPr="009755CB">
        <w:t>факультета компьютерных наук НИУ ВШЭ.</w:t>
      </w:r>
    </w:p>
    <w:p w14:paraId="7651DAB8" w14:textId="0399F614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7688E7FA" w14:textId="4380537B" w:rsidR="006C7841" w:rsidRDefault="006C7841" w:rsidP="000E1958">
      <w:pPr>
        <w:pStyle w:val="Heading1"/>
        <w:rPr>
          <w:rFonts w:eastAsia="Calibri"/>
        </w:rPr>
      </w:pPr>
      <w:bookmarkStart w:id="42" w:name="_ПОРЯДОК_КОНТРОЛЯ_И"/>
      <w:bookmarkStart w:id="43" w:name="_Toc198237307"/>
      <w:bookmarkEnd w:id="42"/>
      <w:r>
        <w:rPr>
          <w:rFonts w:eastAsia="Calibri"/>
        </w:rPr>
        <w:lastRenderedPageBreak/>
        <w:t>ПОРЯДОК КОНТРОЛЯ И ПРИЕМКИ</w:t>
      </w:r>
      <w:bookmarkEnd w:id="43"/>
    </w:p>
    <w:p w14:paraId="4ACD83F0" w14:textId="77777777" w:rsidR="00B778D0" w:rsidRDefault="00B778D0" w:rsidP="00B778D0">
      <w:r>
        <w:t xml:space="preserve">Контроль и приемка разработки осуществляются в соответствии с документом «Программа и методика испытаний» (ГОСТ 19.301–79) [9]. </w:t>
      </w:r>
    </w:p>
    <w:p w14:paraId="2D0F7E23" w14:textId="77777777" w:rsidR="00B778D0" w:rsidRPr="00B778D0" w:rsidRDefault="00B778D0" w:rsidP="00B778D0"/>
    <w:p w14:paraId="1907A4DE" w14:textId="77777777" w:rsidR="006C7841" w:rsidRDefault="006C7841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p w14:paraId="3BBC6913" w14:textId="53D41496" w:rsidR="006C7841" w:rsidRDefault="006C7841" w:rsidP="00806022">
      <w:pPr>
        <w:pStyle w:val="Heading1"/>
        <w:numPr>
          <w:ilvl w:val="0"/>
          <w:numId w:val="0"/>
        </w:numPr>
        <w:rPr>
          <w:rFonts w:eastAsia="Calibri"/>
        </w:rPr>
      </w:pPr>
      <w:bookmarkStart w:id="44" w:name="_СПИСОК_ИСПОЛЬЗОВАННЫХ_ИСТОЧНИКОВ"/>
      <w:bookmarkStart w:id="45" w:name="_Toc198237308"/>
      <w:bookmarkEnd w:id="44"/>
      <w:r>
        <w:rPr>
          <w:rFonts w:eastAsia="Calibri"/>
        </w:rPr>
        <w:lastRenderedPageBreak/>
        <w:t>СПИСОК ИСПОЛЬЗОВАННЫХ ИСТОЧНИКОВ</w:t>
      </w:r>
      <w:bookmarkEnd w:id="45"/>
    </w:p>
    <w:p w14:paraId="013012C1" w14:textId="77777777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19.101-77 Виды программ и программных документов.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2C4C21A6" w14:textId="4F717AB1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19.102-77 Стадии разработки.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FB3A53C" w14:textId="6587700E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19.103-77 Обозначения программ и программных документов.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29D6E286" w14:textId="77777777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19.104-78 Основные надписи. // Единая система </w:t>
      </w:r>
      <w:proofErr w:type="spellStart"/>
      <w:r w:rsidRPr="007E4049">
        <w:rPr>
          <w:lang w:eastAsia="ru-RU"/>
        </w:rPr>
        <w:t>программнои</w:t>
      </w:r>
      <w:proofErr w:type="spellEnd"/>
      <w:r w:rsidRPr="007E4049">
        <w:rPr>
          <w:lang w:eastAsia="ru-RU"/>
        </w:rPr>
        <w:t xml:space="preserve">̆ документации. – М.: ИПК Издательство стандартов, 2001.; </w:t>
      </w:r>
    </w:p>
    <w:p w14:paraId="33BD0A51" w14:textId="6C9CAF40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19.105-78 Общие требования к программным документам.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7641A4E2" w14:textId="4F6BD31D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19.106-78 Требования к программным документам, выполненным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4F5F5BAD" w14:textId="6D43DCA8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19.201-78 Техническое задание.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184CD324" w14:textId="63C84BEE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19.603-78 Общие правила внесения изменений.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2001.; </w:t>
      </w:r>
    </w:p>
    <w:p w14:paraId="564CD701" w14:textId="5E3118C7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19.604-78 Правила внесения изменений в программные документы, выполненные печатным способом.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5CE133C7" w14:textId="262894A8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19.404-79 Программа и методика испытаний. Требования к содержанию и оформлений.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468C4125" w14:textId="6F03783B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19.404-79 Пояснительная записка.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0DABF8D8" w14:textId="701EDFAB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19.505-79 Руководство оператора.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19762620" w14:textId="6537D620" w:rsidR="00DD5B15" w:rsidRPr="007E4049" w:rsidRDefault="00DD5B15" w:rsidP="000E1958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t xml:space="preserve">ГОСТ 19.401-78 Текст программы. Требования к содержанию и оформлению.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 </w:t>
      </w:r>
    </w:p>
    <w:p w14:paraId="0828D832" w14:textId="77777777" w:rsidR="00F95FEA" w:rsidRPr="00F95FEA" w:rsidRDefault="00DD5B15" w:rsidP="00F95FEA">
      <w:pPr>
        <w:pStyle w:val="ListParagraph"/>
        <w:numPr>
          <w:ilvl w:val="0"/>
          <w:numId w:val="18"/>
        </w:numPr>
        <w:rPr>
          <w:lang w:eastAsia="ru-RU"/>
        </w:rPr>
      </w:pPr>
      <w:r w:rsidRPr="007E4049">
        <w:rPr>
          <w:lang w:eastAsia="ru-RU"/>
        </w:rPr>
        <w:lastRenderedPageBreak/>
        <w:t xml:space="preserve">ГОСТ 19.301-79 Программа и методика испытаний. Требования к содержанию и оформлению // Единая система </w:t>
      </w:r>
      <w:r>
        <w:rPr>
          <w:lang w:eastAsia="ru-RU"/>
        </w:rPr>
        <w:t>программной</w:t>
      </w:r>
      <w:r w:rsidRPr="007E4049">
        <w:rPr>
          <w:lang w:eastAsia="ru-RU"/>
        </w:rPr>
        <w:t xml:space="preserve"> документации. – М.: ИПК Издательство стандартов, 2001.</w:t>
      </w:r>
    </w:p>
    <w:p w14:paraId="0A269FFA" w14:textId="338B7589" w:rsidR="006C7841" w:rsidRPr="00DD0C6D" w:rsidRDefault="00F95FEA" w:rsidP="00F95FEA">
      <w:pPr>
        <w:pStyle w:val="ListParagraph"/>
        <w:numPr>
          <w:ilvl w:val="0"/>
          <w:numId w:val="18"/>
        </w:numPr>
        <w:rPr>
          <w:lang w:val="en-US" w:eastAsia="ru-RU"/>
        </w:rPr>
      </w:pPr>
      <w:proofErr w:type="spellStart"/>
      <w:r w:rsidRPr="00F92F0C">
        <w:rPr>
          <w:lang w:eastAsia="ru-RU"/>
        </w:rPr>
        <w:t>Микросервисная</w:t>
      </w:r>
      <w:proofErr w:type="spellEnd"/>
      <w:r w:rsidRPr="00DD0C6D">
        <w:rPr>
          <w:lang w:val="en-US" w:eastAsia="ru-RU"/>
        </w:rPr>
        <w:t xml:space="preserve"> </w:t>
      </w:r>
      <w:r w:rsidRPr="00F92F0C">
        <w:rPr>
          <w:lang w:eastAsia="ru-RU"/>
        </w:rPr>
        <w:t>архитектура</w:t>
      </w:r>
      <w:r w:rsidR="00807689" w:rsidRPr="00DD0C6D">
        <w:rPr>
          <w:lang w:val="en-US" w:eastAsia="ru-RU"/>
        </w:rPr>
        <w:t xml:space="preserve"> // </w:t>
      </w:r>
      <w:r w:rsidRPr="00DD0C6D">
        <w:rPr>
          <w:lang w:val="en-US" w:eastAsia="ru-RU"/>
        </w:rPr>
        <w:t>Microservice architecture</w:t>
      </w:r>
      <w:r w:rsidR="00807689" w:rsidRPr="00DD0C6D">
        <w:rPr>
          <w:lang w:val="en-US" w:eastAsia="ru-RU"/>
        </w:rPr>
        <w:t xml:space="preserve"> URL: </w:t>
      </w:r>
      <w:hyperlink r:id="rId13" w:history="1">
        <w:r w:rsidRPr="00DD0C6D">
          <w:rPr>
            <w:lang w:val="en-US" w:eastAsia="ru-RU"/>
          </w:rPr>
          <w:t>https://microservices.io/</w:t>
        </w:r>
      </w:hyperlink>
      <w:r w:rsidR="006C7841" w:rsidRPr="00DD0C6D">
        <w:rPr>
          <w:lang w:val="en-US" w:eastAsia="ru-RU"/>
        </w:rPr>
        <w:br w:type="page"/>
      </w:r>
    </w:p>
    <w:p w14:paraId="730781E6" w14:textId="77777777" w:rsidR="00F54D06" w:rsidRDefault="00F54D06" w:rsidP="00F54D06">
      <w:pPr>
        <w:pStyle w:val="Heading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46" w:name="_Toc198237309"/>
      <w:r>
        <w:rPr>
          <w:rFonts w:eastAsia="Calibri"/>
        </w:rPr>
        <w:lastRenderedPageBreak/>
        <w:t>ПРИЛОЖЕНИЕ 1</w:t>
      </w:r>
      <w:bookmarkEnd w:id="46"/>
    </w:p>
    <w:p w14:paraId="1BDFE066" w14:textId="77777777" w:rsidR="00F54D06" w:rsidRDefault="00F54D06" w:rsidP="00F54D06">
      <w:pPr>
        <w:pStyle w:val="Heading1"/>
        <w:numPr>
          <w:ilvl w:val="0"/>
          <w:numId w:val="0"/>
        </w:numPr>
      </w:pPr>
      <w:bookmarkStart w:id="47" w:name="_Toc198237310"/>
      <w:r w:rsidRPr="009D3528">
        <w:t>ТЕРМИНОЛОГИЯ</w:t>
      </w:r>
      <w:bookmarkEnd w:id="47"/>
    </w:p>
    <w:p w14:paraId="76B068E4" w14:textId="77777777" w:rsidR="00F54D06" w:rsidRDefault="00F54D06" w:rsidP="00F54D06">
      <w:r>
        <w:t>Таблица 1 – терминология</w:t>
      </w:r>
    </w:p>
    <w:tbl>
      <w:tblPr>
        <w:tblStyle w:val="TableGrid"/>
        <w:tblW w:w="8919" w:type="dxa"/>
        <w:tblInd w:w="353" w:type="dxa"/>
        <w:tblLook w:val="04A0" w:firstRow="1" w:lastRow="0" w:firstColumn="1" w:lastColumn="0" w:noHBand="0" w:noVBand="1"/>
      </w:tblPr>
      <w:tblGrid>
        <w:gridCol w:w="2194"/>
        <w:gridCol w:w="6725"/>
      </w:tblGrid>
      <w:tr w:rsidR="00F54D06" w14:paraId="3433DB96" w14:textId="77777777" w:rsidTr="00A5464F">
        <w:trPr>
          <w:trHeight w:val="576"/>
        </w:trPr>
        <w:tc>
          <w:tcPr>
            <w:tcW w:w="2194" w:type="dxa"/>
          </w:tcPr>
          <w:p w14:paraId="68B4E9BD" w14:textId="77777777" w:rsidR="00F54D06" w:rsidRPr="009D3528" w:rsidRDefault="00F54D06" w:rsidP="00A5464F">
            <w:pPr>
              <w:pStyle w:val="a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725" w:type="dxa"/>
          </w:tcPr>
          <w:p w14:paraId="7F77DBB0" w14:textId="77777777" w:rsidR="00F54D06" w:rsidRPr="009D3528" w:rsidRDefault="00F54D06" w:rsidP="00A5464F">
            <w:pPr>
              <w:pStyle w:val="a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F54D06" w14:paraId="3870162A" w14:textId="77777777" w:rsidTr="00A5464F">
        <w:trPr>
          <w:trHeight w:val="712"/>
        </w:trPr>
        <w:tc>
          <w:tcPr>
            <w:tcW w:w="2194" w:type="dxa"/>
          </w:tcPr>
          <w:p w14:paraId="447BCBA7" w14:textId="77777777" w:rsidR="00F54D06" w:rsidRPr="009D3528" w:rsidRDefault="00F54D06" w:rsidP="00A5464F">
            <w:pPr>
              <w:pStyle w:val="a"/>
              <w:ind w:left="0" w:firstLine="0"/>
              <w:jc w:val="left"/>
            </w:pPr>
            <w:proofErr w:type="spellStart"/>
            <w:r>
              <w:t>Микросервис</w:t>
            </w:r>
            <w:proofErr w:type="spellEnd"/>
          </w:p>
        </w:tc>
        <w:tc>
          <w:tcPr>
            <w:tcW w:w="6725" w:type="dxa"/>
          </w:tcPr>
          <w:p w14:paraId="5C40AE6B" w14:textId="31CDAB14" w:rsidR="00F54D06" w:rsidRPr="00D16D25" w:rsidRDefault="00F54D06" w:rsidP="00A5464F">
            <w:pPr>
              <w:pStyle w:val="a"/>
              <w:ind w:left="0" w:firstLine="0"/>
              <w:jc w:val="left"/>
            </w:pPr>
            <w:r>
              <w:t>Отдель</w:t>
            </w:r>
            <w:r w:rsidR="00B62BB5">
              <w:t>ный</w:t>
            </w:r>
            <w:r w:rsidR="00B62BB5" w:rsidRPr="00B62BB5">
              <w:t xml:space="preserve"> </w:t>
            </w:r>
            <w:r w:rsidR="00B62BB5">
              <w:t>небольшой сервис</w:t>
            </w:r>
            <w:r>
              <w:t xml:space="preserve">, модуль общего приложения имеющего </w:t>
            </w:r>
            <w:proofErr w:type="spellStart"/>
            <w:r>
              <w:t>микросервисную</w:t>
            </w:r>
            <w:proofErr w:type="spellEnd"/>
            <w:r>
              <w:t xml:space="preserve"> архитектуру</w:t>
            </w:r>
            <w:r w:rsidR="00B62BB5">
              <w:t>, предназначенный для выполнения одной небольшой задачи в рамках всей системы.</w:t>
            </w:r>
          </w:p>
        </w:tc>
      </w:tr>
      <w:tr w:rsidR="00F54D06" w14:paraId="798B4042" w14:textId="77777777" w:rsidTr="00A5464F">
        <w:trPr>
          <w:trHeight w:val="1614"/>
        </w:trPr>
        <w:tc>
          <w:tcPr>
            <w:tcW w:w="2194" w:type="dxa"/>
          </w:tcPr>
          <w:p w14:paraId="3F0F1430" w14:textId="77777777" w:rsidR="00F54D06" w:rsidRDefault="00F54D06" w:rsidP="00A5464F">
            <w:pPr>
              <w:pStyle w:val="a"/>
              <w:ind w:left="0" w:firstLine="0"/>
              <w:jc w:val="left"/>
            </w:pPr>
            <w:proofErr w:type="spellStart"/>
            <w:r>
              <w:t>Микросервисная</w:t>
            </w:r>
            <w:proofErr w:type="spellEnd"/>
            <w:r>
              <w:t xml:space="preserve"> архитектура</w:t>
            </w:r>
          </w:p>
        </w:tc>
        <w:tc>
          <w:tcPr>
            <w:tcW w:w="6725" w:type="dxa"/>
          </w:tcPr>
          <w:p w14:paraId="4086417D" w14:textId="34E44630" w:rsidR="00F54D06" w:rsidRPr="00B62BB5" w:rsidRDefault="00F54D06" w:rsidP="00A5464F">
            <w:pPr>
              <w:pStyle w:val="a"/>
              <w:ind w:left="0" w:firstLine="0"/>
              <w:jc w:val="left"/>
            </w:pPr>
            <w:proofErr w:type="spellStart"/>
            <w:r w:rsidRPr="009D3528">
              <w:t>Микросервисная</w:t>
            </w:r>
            <w:proofErr w:type="spellEnd"/>
            <w:r w:rsidRPr="009D3528">
              <w:t xml:space="preserve"> архитектура — вариант сервис-ориентированной архитектуры </w:t>
            </w:r>
            <w:r w:rsidR="00B62BB5">
              <w:t>ПО</w:t>
            </w:r>
            <w:r w:rsidRPr="009D3528">
              <w:t xml:space="preserve">, </w:t>
            </w:r>
            <w:r w:rsidR="00B62BB5">
              <w:t>построенный на</w:t>
            </w:r>
            <w:r w:rsidRPr="009D3528">
              <w:t xml:space="preserve"> небольших, слабо связанных и легко изменяемых модулей — </w:t>
            </w:r>
            <w:proofErr w:type="spellStart"/>
            <w:r w:rsidRPr="009D3528">
              <w:t>микросервисов</w:t>
            </w:r>
            <w:proofErr w:type="spellEnd"/>
            <w:r w:rsidR="00B62BB5">
              <w:t xml:space="preserve">, которые работают через легковесные протоколы коммуникации, такие как </w:t>
            </w:r>
            <w:proofErr w:type="spellStart"/>
            <w:r w:rsidR="00B62BB5" w:rsidRPr="00B62BB5">
              <w:t>grpc</w:t>
            </w:r>
            <w:proofErr w:type="spellEnd"/>
            <w:r w:rsidR="00B62BB5" w:rsidRPr="00B62BB5">
              <w:t xml:space="preserve"> </w:t>
            </w:r>
            <w:r w:rsidR="00B62BB5">
              <w:t xml:space="preserve">или </w:t>
            </w:r>
            <w:proofErr w:type="spellStart"/>
            <w:r w:rsidR="00B62BB5" w:rsidRPr="00B62BB5">
              <w:t>kafka</w:t>
            </w:r>
            <w:proofErr w:type="spellEnd"/>
            <w:r w:rsidR="00B62BB5" w:rsidRPr="00B62BB5">
              <w:t>.</w:t>
            </w:r>
          </w:p>
        </w:tc>
      </w:tr>
      <w:tr w:rsidR="00E118D8" w14:paraId="309474F4" w14:textId="77777777" w:rsidTr="00A5464F">
        <w:trPr>
          <w:trHeight w:val="426"/>
        </w:trPr>
        <w:tc>
          <w:tcPr>
            <w:tcW w:w="2194" w:type="dxa"/>
          </w:tcPr>
          <w:p w14:paraId="09F6B0B7" w14:textId="2A35D678" w:rsidR="00E118D8" w:rsidRDefault="00E118D8" w:rsidP="00A5464F">
            <w:pPr>
              <w:pStyle w:val="a"/>
              <w:ind w:left="0" w:firstLine="0"/>
              <w:jc w:val="left"/>
            </w:pPr>
            <w:r>
              <w:rPr>
                <w:lang w:val="en-US"/>
              </w:rPr>
              <w:t>Api gateway</w:t>
            </w:r>
          </w:p>
        </w:tc>
        <w:tc>
          <w:tcPr>
            <w:tcW w:w="6725" w:type="dxa"/>
          </w:tcPr>
          <w:p w14:paraId="57E613DA" w14:textId="6E7186C4" w:rsidR="00E118D8" w:rsidRPr="00216F12" w:rsidRDefault="00E118D8" w:rsidP="00A5464F">
            <w:pPr>
              <w:pStyle w:val="a"/>
              <w:ind w:left="0" w:firstLine="0"/>
              <w:jc w:val="left"/>
            </w:pPr>
            <w:proofErr w:type="spellStart"/>
            <w:r>
              <w:t>Микросервис</w:t>
            </w:r>
            <w:proofErr w:type="spellEnd"/>
            <w:r>
              <w:t xml:space="preserve"> для распределения нагрузки и запросов между другими </w:t>
            </w:r>
            <w:proofErr w:type="spellStart"/>
            <w:r>
              <w:t>микросервисами</w:t>
            </w:r>
            <w:proofErr w:type="spellEnd"/>
            <w:r>
              <w:t>.</w:t>
            </w:r>
          </w:p>
        </w:tc>
      </w:tr>
      <w:tr w:rsidR="00B62BB5" w14:paraId="1C6C9217" w14:textId="77777777" w:rsidTr="00A5464F">
        <w:trPr>
          <w:trHeight w:val="426"/>
        </w:trPr>
        <w:tc>
          <w:tcPr>
            <w:tcW w:w="2194" w:type="dxa"/>
          </w:tcPr>
          <w:p w14:paraId="1E870C60" w14:textId="3AED092A" w:rsidR="00B62BB5" w:rsidRPr="00B62BB5" w:rsidRDefault="00B62BB5" w:rsidP="00B62BB5">
            <w:pPr>
              <w:pStyle w:val="a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Kafka</w:t>
            </w:r>
          </w:p>
        </w:tc>
        <w:tc>
          <w:tcPr>
            <w:tcW w:w="6725" w:type="dxa"/>
          </w:tcPr>
          <w:p w14:paraId="3DF28888" w14:textId="0509E4EB" w:rsidR="00B62BB5" w:rsidRDefault="00B62BB5" w:rsidP="00B62BB5">
            <w:pPr>
              <w:pStyle w:val="a"/>
              <w:ind w:left="0" w:firstLine="0"/>
              <w:jc w:val="left"/>
            </w:pPr>
            <w:r w:rsidRPr="00B62BB5">
              <w:t>Распределенная платформа обработки потоковых данных, используемая для построения высокопроизводительных приложений, работающих с большими объемами данных в режиме реального времени.</w:t>
            </w:r>
          </w:p>
        </w:tc>
      </w:tr>
      <w:tr w:rsidR="00B62BB5" w14:paraId="0C8BE31F" w14:textId="77777777" w:rsidTr="00A5464F">
        <w:trPr>
          <w:trHeight w:val="426"/>
        </w:trPr>
        <w:tc>
          <w:tcPr>
            <w:tcW w:w="2194" w:type="dxa"/>
          </w:tcPr>
          <w:p w14:paraId="08104C1E" w14:textId="0E872677" w:rsidR="00B62BB5" w:rsidRDefault="00B62BB5" w:rsidP="00B62BB5">
            <w:pPr>
              <w:pStyle w:val="a"/>
              <w:ind w:left="0" w:firstLine="0"/>
              <w:rPr>
                <w:lang w:val="en-US"/>
              </w:rPr>
            </w:pPr>
            <w:proofErr w:type="spellStart"/>
            <w:r w:rsidRPr="00B62BB5">
              <w:rPr>
                <w:lang w:val="en-GB"/>
              </w:rPr>
              <w:t>Кафка-топик</w:t>
            </w:r>
            <w:proofErr w:type="spellEnd"/>
          </w:p>
        </w:tc>
        <w:tc>
          <w:tcPr>
            <w:tcW w:w="6725" w:type="dxa"/>
          </w:tcPr>
          <w:p w14:paraId="7444C023" w14:textId="77BFF7FD" w:rsidR="00B62BB5" w:rsidRPr="00B62BB5" w:rsidRDefault="00B62BB5" w:rsidP="00B62BB5">
            <w:pPr>
              <w:pStyle w:val="a"/>
              <w:ind w:left="0" w:firstLine="0"/>
            </w:pPr>
            <w:r w:rsidRPr="00B62BB5">
              <w:t xml:space="preserve">Основная единица хранения и распределения данных в Apache </w:t>
            </w:r>
            <w:proofErr w:type="spellStart"/>
            <w:r w:rsidRPr="00B62BB5">
              <w:t>Kafka</w:t>
            </w:r>
            <w:proofErr w:type="spellEnd"/>
            <w:r w:rsidRPr="00B62BB5">
              <w:t xml:space="preserve">. Топики используются для группировки связанных данных, и каждое сообщение, отправленное в </w:t>
            </w:r>
            <w:proofErr w:type="spellStart"/>
            <w:r w:rsidRPr="00B62BB5">
              <w:t>Kafka</w:t>
            </w:r>
            <w:proofErr w:type="spellEnd"/>
            <w:r w:rsidRPr="00B62BB5">
              <w:t>, принадлежит определенному топику.</w:t>
            </w:r>
          </w:p>
        </w:tc>
      </w:tr>
      <w:tr w:rsidR="00B62BB5" w14:paraId="4CB2A947" w14:textId="77777777" w:rsidTr="00A5464F">
        <w:trPr>
          <w:trHeight w:val="426"/>
        </w:trPr>
        <w:tc>
          <w:tcPr>
            <w:tcW w:w="2194" w:type="dxa"/>
          </w:tcPr>
          <w:p w14:paraId="4C2992F7" w14:textId="48C2D77A" w:rsidR="00B62BB5" w:rsidRDefault="00B62BB5" w:rsidP="00B62BB5">
            <w:pPr>
              <w:pStyle w:val="a"/>
              <w:ind w:left="0" w:firstLine="0"/>
              <w:rPr>
                <w:lang w:val="en-US"/>
              </w:rPr>
            </w:pPr>
            <w:proofErr w:type="spellStart"/>
            <w:r w:rsidRPr="00B62BB5">
              <w:rPr>
                <w:lang w:val="en-GB"/>
              </w:rPr>
              <w:t>gRPC</w:t>
            </w:r>
            <w:proofErr w:type="spellEnd"/>
          </w:p>
        </w:tc>
        <w:tc>
          <w:tcPr>
            <w:tcW w:w="6725" w:type="dxa"/>
          </w:tcPr>
          <w:p w14:paraId="71F7DBA8" w14:textId="66C891D5" w:rsidR="00B62BB5" w:rsidRPr="00B62BB5" w:rsidRDefault="00B62BB5" w:rsidP="00B62BB5">
            <w:pPr>
              <w:pStyle w:val="a"/>
              <w:ind w:left="0" w:firstLine="0"/>
            </w:pPr>
            <w:r w:rsidRPr="00B62BB5">
              <w:t>Открытая система удаленного вызова процедур (RPC), используемая для эффективного взаимодействия между серверами и клиентскими приложениями в распределенных системах. Использует формат</w:t>
            </w:r>
            <w:r>
              <w:rPr>
                <w:lang w:val="en-US"/>
              </w:rPr>
              <w:t xml:space="preserve"> </w:t>
            </w:r>
            <w:proofErr w:type="spellStart"/>
            <w:r w:rsidRPr="00B62BB5">
              <w:t>Protobuf</w:t>
            </w:r>
            <w:proofErr w:type="spellEnd"/>
            <w:r w:rsidRPr="00B62BB5">
              <w:t xml:space="preserve"> для </w:t>
            </w:r>
            <w:proofErr w:type="spellStart"/>
            <w:r w:rsidRPr="00B62BB5">
              <w:t>сериализации</w:t>
            </w:r>
            <w:proofErr w:type="spellEnd"/>
            <w:r w:rsidRPr="00B62BB5">
              <w:t xml:space="preserve"> данных.</w:t>
            </w:r>
          </w:p>
        </w:tc>
      </w:tr>
      <w:tr w:rsidR="00B62BB5" w14:paraId="40C82939" w14:textId="77777777" w:rsidTr="00A5464F">
        <w:trPr>
          <w:trHeight w:val="426"/>
        </w:trPr>
        <w:tc>
          <w:tcPr>
            <w:tcW w:w="2194" w:type="dxa"/>
          </w:tcPr>
          <w:p w14:paraId="2BC28579" w14:textId="5225858E" w:rsidR="00B62BB5" w:rsidRDefault="00B62BB5" w:rsidP="00B62BB5">
            <w:pPr>
              <w:pStyle w:val="a"/>
              <w:ind w:left="0" w:firstLine="0"/>
              <w:rPr>
                <w:lang w:val="en-US"/>
              </w:rPr>
            </w:pPr>
            <w:r w:rsidRPr="00B62BB5">
              <w:rPr>
                <w:lang w:val="en-GB"/>
              </w:rPr>
              <w:t>Proto-</w:t>
            </w:r>
            <w:proofErr w:type="spellStart"/>
            <w:r w:rsidRPr="00B62BB5">
              <w:rPr>
                <w:lang w:val="en-GB"/>
              </w:rPr>
              <w:t>контракт</w:t>
            </w:r>
            <w:proofErr w:type="spellEnd"/>
          </w:p>
        </w:tc>
        <w:tc>
          <w:tcPr>
            <w:tcW w:w="6725" w:type="dxa"/>
          </w:tcPr>
          <w:p w14:paraId="60874753" w14:textId="7FED3FF5" w:rsidR="00B62BB5" w:rsidRPr="00B62BB5" w:rsidRDefault="00B62BB5" w:rsidP="00B62BB5">
            <w:pPr>
              <w:pStyle w:val="a"/>
              <w:ind w:left="0" w:firstLine="0"/>
            </w:pPr>
            <w:r w:rsidRPr="00B62BB5">
              <w:t xml:space="preserve">Файл определения в формате Protocol </w:t>
            </w:r>
            <w:proofErr w:type="spellStart"/>
            <w:r w:rsidRPr="00B62BB5">
              <w:t>Buffers</w:t>
            </w:r>
            <w:proofErr w:type="spellEnd"/>
            <w:r w:rsidRPr="00B62BB5">
              <w:t xml:space="preserve"> (</w:t>
            </w:r>
            <w:proofErr w:type="spellStart"/>
            <w:r w:rsidRPr="00B62BB5">
              <w:t>Protobuf</w:t>
            </w:r>
            <w:proofErr w:type="spellEnd"/>
            <w:r w:rsidRPr="00B62BB5">
              <w:t xml:space="preserve">), который описывает структуру данных и сервисы для </w:t>
            </w:r>
            <w:proofErr w:type="spellStart"/>
            <w:r w:rsidRPr="00B62BB5">
              <w:t>gRPC</w:t>
            </w:r>
            <w:proofErr w:type="spellEnd"/>
            <w:r w:rsidRPr="00B62BB5">
              <w:t>. Используется для генерации кода на различных языках программирования, обеспечивая совместимость между разными системами.</w:t>
            </w:r>
          </w:p>
        </w:tc>
      </w:tr>
    </w:tbl>
    <w:p w14:paraId="020F52F6" w14:textId="664FBBAE" w:rsidR="00F54D06" w:rsidRDefault="00F54D06" w:rsidP="00F54D06">
      <w:pPr>
        <w:pStyle w:val="Heading1"/>
        <w:numPr>
          <w:ilvl w:val="0"/>
          <w:numId w:val="0"/>
        </w:numPr>
      </w:pPr>
      <w:r>
        <w:br w:type="page"/>
      </w:r>
    </w:p>
    <w:tbl>
      <w:tblPr>
        <w:tblStyle w:val="TableGrid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6"/>
        <w:gridCol w:w="731"/>
        <w:gridCol w:w="730"/>
        <w:gridCol w:w="730"/>
        <w:gridCol w:w="731"/>
        <w:gridCol w:w="1120"/>
        <w:gridCol w:w="1293"/>
        <w:gridCol w:w="2203"/>
        <w:gridCol w:w="903"/>
        <w:gridCol w:w="838"/>
      </w:tblGrid>
      <w:tr w:rsidR="00F54D06" w14:paraId="66D3B453" w14:textId="77777777" w:rsidTr="00A5464F">
        <w:trPr>
          <w:trHeight w:val="460"/>
        </w:trPr>
        <w:tc>
          <w:tcPr>
            <w:tcW w:w="10165" w:type="dxa"/>
            <w:gridSpan w:val="10"/>
          </w:tcPr>
          <w:p w14:paraId="41C61300" w14:textId="77777777" w:rsidR="00F54D06" w:rsidRDefault="00F54D06" w:rsidP="00A5464F">
            <w:pPr>
              <w:pStyle w:val="a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54D06" w14:paraId="05178A0A" w14:textId="77777777" w:rsidTr="00A5464F">
        <w:trPr>
          <w:trHeight w:val="460"/>
        </w:trPr>
        <w:tc>
          <w:tcPr>
            <w:tcW w:w="4698" w:type="dxa"/>
            <w:gridSpan w:val="5"/>
          </w:tcPr>
          <w:p w14:paraId="62B9BF5F" w14:textId="77777777" w:rsidR="00F54D06" w:rsidRDefault="00F54D06" w:rsidP="00A5464F">
            <w:pPr>
              <w:pStyle w:val="a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0AEF9CF2" w14:textId="77777777" w:rsidR="00F54D06" w:rsidRDefault="00F54D06" w:rsidP="00A5464F">
            <w:pPr>
              <w:pStyle w:val="a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038" w:type="dxa"/>
            <w:vMerge w:val="restart"/>
          </w:tcPr>
          <w:p w14:paraId="2564A5F0" w14:textId="77777777" w:rsidR="00F54D06" w:rsidRDefault="00F54D06" w:rsidP="00A5464F">
            <w:pPr>
              <w:pStyle w:val="a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1375" w:type="dxa"/>
            <w:vMerge w:val="restart"/>
          </w:tcPr>
          <w:p w14:paraId="213EC09B" w14:textId="77777777" w:rsidR="00F54D06" w:rsidRDefault="00F54D06" w:rsidP="00A5464F">
            <w:pPr>
              <w:pStyle w:val="a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75" w:type="dxa"/>
            <w:vMerge w:val="restart"/>
          </w:tcPr>
          <w:p w14:paraId="7F6FBAAB" w14:textId="77777777" w:rsidR="00F54D06" w:rsidRDefault="00F54D06" w:rsidP="00A5464F">
            <w:pPr>
              <w:pStyle w:val="a"/>
              <w:ind w:left="0" w:firstLine="0"/>
              <w:jc w:val="center"/>
            </w:pPr>
            <w:r>
              <w:t>Подп.</w:t>
            </w:r>
          </w:p>
        </w:tc>
        <w:tc>
          <w:tcPr>
            <w:tcW w:w="959" w:type="dxa"/>
            <w:vMerge w:val="restart"/>
          </w:tcPr>
          <w:p w14:paraId="7C593372" w14:textId="77777777" w:rsidR="00F54D06" w:rsidRDefault="00F54D06" w:rsidP="00A5464F">
            <w:pPr>
              <w:pStyle w:val="a"/>
              <w:ind w:left="0" w:firstLine="0"/>
              <w:jc w:val="center"/>
            </w:pPr>
            <w:r>
              <w:t>Дата</w:t>
            </w:r>
          </w:p>
        </w:tc>
      </w:tr>
      <w:tr w:rsidR="00F54D06" w14:paraId="2962BFE0" w14:textId="77777777" w:rsidTr="00A5464F">
        <w:trPr>
          <w:cantSplit/>
          <w:trHeight w:val="1413"/>
        </w:trPr>
        <w:tc>
          <w:tcPr>
            <w:tcW w:w="976" w:type="dxa"/>
            <w:textDirection w:val="btLr"/>
          </w:tcPr>
          <w:p w14:paraId="73174B37" w14:textId="77777777" w:rsidR="00F54D06" w:rsidRDefault="00F54D06" w:rsidP="00A5464F">
            <w:pPr>
              <w:pStyle w:val="NormalWeb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5FAD75EA" w14:textId="77777777" w:rsidR="00F54D06" w:rsidRDefault="00F54D06" w:rsidP="00A5464F">
            <w:pPr>
              <w:pStyle w:val="a"/>
              <w:ind w:left="0" w:right="113"/>
              <w:jc w:val="left"/>
            </w:pPr>
          </w:p>
        </w:tc>
        <w:tc>
          <w:tcPr>
            <w:tcW w:w="930" w:type="dxa"/>
            <w:textDirection w:val="btLr"/>
          </w:tcPr>
          <w:p w14:paraId="1C917271" w14:textId="77777777" w:rsidR="00F54D06" w:rsidRDefault="00F54D06" w:rsidP="00A5464F">
            <w:pPr>
              <w:pStyle w:val="a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930" w:type="dxa"/>
            <w:textDirection w:val="btLr"/>
          </w:tcPr>
          <w:p w14:paraId="12E02A20" w14:textId="77777777" w:rsidR="00F54D06" w:rsidRDefault="00F54D06" w:rsidP="00A5464F">
            <w:pPr>
              <w:pStyle w:val="a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930" w:type="dxa"/>
            <w:textDirection w:val="btLr"/>
          </w:tcPr>
          <w:p w14:paraId="3CBCD5A2" w14:textId="77777777" w:rsidR="00F54D06" w:rsidRDefault="00F54D06" w:rsidP="00A5464F">
            <w:pPr>
              <w:pStyle w:val="a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932" w:type="dxa"/>
            <w:textDirection w:val="btLr"/>
          </w:tcPr>
          <w:p w14:paraId="335C70AF" w14:textId="77777777" w:rsidR="00F54D06" w:rsidRDefault="00F54D06" w:rsidP="00A5464F">
            <w:pPr>
              <w:pStyle w:val="a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</w:tcPr>
          <w:p w14:paraId="7C5BB25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  <w:vMerge/>
          </w:tcPr>
          <w:p w14:paraId="64D528A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  <w:vMerge/>
          </w:tcPr>
          <w:p w14:paraId="6085EE2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  <w:vMerge/>
          </w:tcPr>
          <w:p w14:paraId="0D0F2E2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  <w:vMerge/>
          </w:tcPr>
          <w:p w14:paraId="1A6B81E4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13F97021" w14:textId="77777777" w:rsidTr="00A5464F">
        <w:trPr>
          <w:trHeight w:val="460"/>
        </w:trPr>
        <w:tc>
          <w:tcPr>
            <w:tcW w:w="976" w:type="dxa"/>
          </w:tcPr>
          <w:p w14:paraId="4C67C91E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49B6E7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19E8F07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185EECE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0CB2958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3A1E7C4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3E92D11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216D222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72C3D2C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5D795D34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38890A88" w14:textId="77777777" w:rsidTr="00A5464F">
        <w:trPr>
          <w:trHeight w:val="460"/>
        </w:trPr>
        <w:tc>
          <w:tcPr>
            <w:tcW w:w="976" w:type="dxa"/>
          </w:tcPr>
          <w:p w14:paraId="634F6C7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7901003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36717EBE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3B180D2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24BE3C2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3115B47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28B8804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491E488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29D2803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0B8CEDBC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5102BDF5" w14:textId="77777777" w:rsidTr="00A5464F">
        <w:trPr>
          <w:trHeight w:val="494"/>
        </w:trPr>
        <w:tc>
          <w:tcPr>
            <w:tcW w:w="976" w:type="dxa"/>
          </w:tcPr>
          <w:p w14:paraId="7C65D6F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69F4166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540D07A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12EC348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0AA870E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7B00B89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65B6752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23B98CE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20600A3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1F74703E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79111A30" w14:textId="77777777" w:rsidTr="00A5464F">
        <w:trPr>
          <w:trHeight w:val="460"/>
        </w:trPr>
        <w:tc>
          <w:tcPr>
            <w:tcW w:w="976" w:type="dxa"/>
          </w:tcPr>
          <w:p w14:paraId="713E4C1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7DFB459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2BA95CF1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1B5F4E1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324469B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0598F17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577352F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7E42C28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622E2F2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20D3D14C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56C55FAA" w14:textId="77777777" w:rsidTr="00A5464F">
        <w:trPr>
          <w:trHeight w:val="460"/>
        </w:trPr>
        <w:tc>
          <w:tcPr>
            <w:tcW w:w="976" w:type="dxa"/>
          </w:tcPr>
          <w:p w14:paraId="20268B8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01C305F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31C8CBB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7F3C166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3F3465F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58390BB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1F82B0B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73C30CE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1CD3471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705A6443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68DF1FCE" w14:textId="77777777" w:rsidTr="00A5464F">
        <w:trPr>
          <w:trHeight w:val="460"/>
        </w:trPr>
        <w:tc>
          <w:tcPr>
            <w:tcW w:w="976" w:type="dxa"/>
          </w:tcPr>
          <w:p w14:paraId="6CF3EA60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64735B1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387B334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696B69D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58C8FDCE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31BD9C5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522424B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4FA0D87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689D4D9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75B62CBC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0102C510" w14:textId="77777777" w:rsidTr="00A5464F">
        <w:trPr>
          <w:trHeight w:val="460"/>
        </w:trPr>
        <w:tc>
          <w:tcPr>
            <w:tcW w:w="976" w:type="dxa"/>
          </w:tcPr>
          <w:p w14:paraId="52D4173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2D8CBDEE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0B5F187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5A3A989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14FCF9B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48052DB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09B864F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0206C94E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596559D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2033DF1B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59DADE98" w14:textId="77777777" w:rsidTr="00A5464F">
        <w:trPr>
          <w:trHeight w:val="460"/>
        </w:trPr>
        <w:tc>
          <w:tcPr>
            <w:tcW w:w="976" w:type="dxa"/>
          </w:tcPr>
          <w:p w14:paraId="624E976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7C134B2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0B36B1F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C573850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4918232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3E08D9E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749BFA6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1EE26E4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6FAD756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6C7EDC6B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67071487" w14:textId="77777777" w:rsidTr="00A5464F">
        <w:trPr>
          <w:trHeight w:val="460"/>
        </w:trPr>
        <w:tc>
          <w:tcPr>
            <w:tcW w:w="976" w:type="dxa"/>
          </w:tcPr>
          <w:p w14:paraId="3C9A527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0759C87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1A6C4A0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760F5B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6DBF3B0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5C487BA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63BD405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6E5A0EB0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0FF261E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60A2F7BE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45033DDC" w14:textId="77777777" w:rsidTr="00A5464F">
        <w:trPr>
          <w:trHeight w:val="460"/>
        </w:trPr>
        <w:tc>
          <w:tcPr>
            <w:tcW w:w="976" w:type="dxa"/>
          </w:tcPr>
          <w:p w14:paraId="15AB7D7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6EF868A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AD40AF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3B56B0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21D8392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7F152A7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6A0AF1E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40EEAFF0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1FE06A8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7F6446F6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205ED74D" w14:textId="77777777" w:rsidTr="00A5464F">
        <w:trPr>
          <w:trHeight w:val="460"/>
        </w:trPr>
        <w:tc>
          <w:tcPr>
            <w:tcW w:w="976" w:type="dxa"/>
          </w:tcPr>
          <w:p w14:paraId="2868E961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5BCDFA8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0810705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79B2CA5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5B0A4F4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3590AD50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0A55B15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1480A02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258C102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095516F8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73F1EA5D" w14:textId="77777777" w:rsidTr="00A5464F">
        <w:trPr>
          <w:trHeight w:val="460"/>
        </w:trPr>
        <w:tc>
          <w:tcPr>
            <w:tcW w:w="976" w:type="dxa"/>
          </w:tcPr>
          <w:p w14:paraId="7176691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66AA28B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28E9B9E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298D5AD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2EE38D81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6AB850B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3BFCBDC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6A08E0C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71A3B3D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30381E5F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289D8E89" w14:textId="77777777" w:rsidTr="00A5464F">
        <w:trPr>
          <w:trHeight w:val="460"/>
        </w:trPr>
        <w:tc>
          <w:tcPr>
            <w:tcW w:w="976" w:type="dxa"/>
          </w:tcPr>
          <w:p w14:paraId="22B8F96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2D44DBEE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5B6086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736E756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6F9A932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180D56B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52C40F21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468559B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04D00E4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3CBFE413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21A4BDD9" w14:textId="77777777" w:rsidTr="00A5464F">
        <w:trPr>
          <w:trHeight w:val="494"/>
        </w:trPr>
        <w:tc>
          <w:tcPr>
            <w:tcW w:w="976" w:type="dxa"/>
          </w:tcPr>
          <w:p w14:paraId="3F71EB3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105AA2B0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001FE26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623D4030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62D4692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09D3AF41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18F7042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576797E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3C3B27D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44739841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0201A56F" w14:textId="77777777" w:rsidTr="00A5464F">
        <w:trPr>
          <w:trHeight w:val="460"/>
        </w:trPr>
        <w:tc>
          <w:tcPr>
            <w:tcW w:w="976" w:type="dxa"/>
          </w:tcPr>
          <w:p w14:paraId="4813E53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3E4CDEA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2606493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5A33A4B0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0A41C86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18B1264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5F1640FE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73C829E3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60FBCC9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36E4C90C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72F30939" w14:textId="77777777" w:rsidTr="00A5464F">
        <w:trPr>
          <w:trHeight w:val="460"/>
        </w:trPr>
        <w:tc>
          <w:tcPr>
            <w:tcW w:w="976" w:type="dxa"/>
          </w:tcPr>
          <w:p w14:paraId="14343F2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3367C55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2F0A62F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3C84493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39F9C3D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3DDB929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2B9338C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49F6955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13CC236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197685AD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54B42291" w14:textId="77777777" w:rsidTr="00A5464F">
        <w:trPr>
          <w:trHeight w:val="460"/>
        </w:trPr>
        <w:tc>
          <w:tcPr>
            <w:tcW w:w="976" w:type="dxa"/>
          </w:tcPr>
          <w:p w14:paraId="70B5C591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0869413E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8F89AD9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045960E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73E86C1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3687A23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0C662B1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4690ADE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376D7EB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7EA32AF6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783ABB75" w14:textId="77777777" w:rsidTr="00A5464F">
        <w:trPr>
          <w:trHeight w:val="460"/>
        </w:trPr>
        <w:tc>
          <w:tcPr>
            <w:tcW w:w="976" w:type="dxa"/>
          </w:tcPr>
          <w:p w14:paraId="1D9EF09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75818C00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05E4DB75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37C3C9EE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6D2692A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7BD5707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4648E7B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75EF1B6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70FAD47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61B502D6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164B2C33" w14:textId="77777777" w:rsidTr="00A5464F">
        <w:trPr>
          <w:trHeight w:val="460"/>
        </w:trPr>
        <w:tc>
          <w:tcPr>
            <w:tcW w:w="976" w:type="dxa"/>
          </w:tcPr>
          <w:p w14:paraId="0036710B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39B581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398F1A7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1F6FA4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3AEB843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783B8AA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1F42A7EC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5B30C367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78C528D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3EBDE6C7" w14:textId="77777777" w:rsidR="00F54D06" w:rsidRDefault="00F54D06" w:rsidP="00A5464F">
            <w:pPr>
              <w:pStyle w:val="a"/>
              <w:ind w:left="0"/>
            </w:pPr>
          </w:p>
        </w:tc>
      </w:tr>
      <w:tr w:rsidR="00F54D06" w14:paraId="18B10B41" w14:textId="77777777" w:rsidTr="00A5464F">
        <w:trPr>
          <w:trHeight w:val="460"/>
        </w:trPr>
        <w:tc>
          <w:tcPr>
            <w:tcW w:w="976" w:type="dxa"/>
          </w:tcPr>
          <w:p w14:paraId="5CEB5414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B055BE8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27A3A88D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0" w:type="dxa"/>
          </w:tcPr>
          <w:p w14:paraId="4C85F7D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32" w:type="dxa"/>
          </w:tcPr>
          <w:p w14:paraId="4A8121E2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120" w:type="dxa"/>
          </w:tcPr>
          <w:p w14:paraId="56FDB8D6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038" w:type="dxa"/>
          </w:tcPr>
          <w:p w14:paraId="5EA8CC7F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1375" w:type="dxa"/>
          </w:tcPr>
          <w:p w14:paraId="0CBA0D6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75" w:type="dxa"/>
          </w:tcPr>
          <w:p w14:paraId="58A156DA" w14:textId="77777777" w:rsidR="00F54D06" w:rsidRDefault="00F54D06" w:rsidP="00A5464F">
            <w:pPr>
              <w:pStyle w:val="a"/>
              <w:ind w:left="0"/>
            </w:pPr>
          </w:p>
        </w:tc>
        <w:tc>
          <w:tcPr>
            <w:tcW w:w="959" w:type="dxa"/>
          </w:tcPr>
          <w:p w14:paraId="408DBDA4" w14:textId="77777777" w:rsidR="00F54D06" w:rsidRDefault="00F54D06" w:rsidP="00A5464F">
            <w:pPr>
              <w:pStyle w:val="a"/>
              <w:ind w:left="0"/>
            </w:pPr>
          </w:p>
        </w:tc>
      </w:tr>
    </w:tbl>
    <w:p w14:paraId="6BF1B8FF" w14:textId="0C18196B" w:rsidR="00F16541" w:rsidRPr="00B778D0" w:rsidRDefault="00F54D06" w:rsidP="00EB6593">
      <w:pPr>
        <w:ind w:firstLine="0"/>
        <w:jc w:val="center"/>
      </w:pPr>
      <w:r w:rsidRPr="00AD48C0">
        <w:rPr>
          <w:b/>
          <w:bCs/>
        </w:rPr>
        <w:t>ЛИСТ РЕГИСТРАЦИИ ИЗМЕНЕНИ</w:t>
      </w:r>
      <w:bookmarkStart w:id="48" w:name="_ПРИЛОЖЕНИЕ_1"/>
      <w:bookmarkEnd w:id="48"/>
    </w:p>
    <w:sectPr w:rsidR="00F16541" w:rsidRPr="00B778D0" w:rsidSect="00014337">
      <w:footerReference w:type="default" r:id="rId14"/>
      <w:pgSz w:w="11906" w:h="16838"/>
      <w:pgMar w:top="1418" w:right="567" w:bottom="851" w:left="1134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34247" w14:textId="77777777" w:rsidR="006C759D" w:rsidRDefault="006C759D">
      <w:pPr>
        <w:spacing w:after="0" w:line="240" w:lineRule="auto"/>
      </w:pPr>
      <w:r>
        <w:separator/>
      </w:r>
    </w:p>
  </w:endnote>
  <w:endnote w:type="continuationSeparator" w:id="0">
    <w:p w14:paraId="55A75599" w14:textId="77777777" w:rsidR="006C759D" w:rsidRDefault="006C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933191" w14:paraId="2B387C0D" w14:textId="77777777" w:rsidTr="00AF6C80">
      <w:tc>
        <w:tcPr>
          <w:tcW w:w="3397" w:type="dxa"/>
        </w:tcPr>
        <w:p w14:paraId="5A499A6B" w14:textId="77777777" w:rsidR="00933191" w:rsidRDefault="00933191" w:rsidP="00A0573B">
          <w:pPr>
            <w:pStyle w:val="Footer"/>
            <w:jc w:val="center"/>
          </w:pPr>
        </w:p>
      </w:tc>
      <w:tc>
        <w:tcPr>
          <w:tcW w:w="1560" w:type="dxa"/>
        </w:tcPr>
        <w:p w14:paraId="54B5F3BB" w14:textId="77777777" w:rsidR="00933191" w:rsidRDefault="00933191" w:rsidP="00A0573B">
          <w:pPr>
            <w:pStyle w:val="Footer"/>
            <w:jc w:val="center"/>
          </w:pPr>
        </w:p>
      </w:tc>
      <w:tc>
        <w:tcPr>
          <w:tcW w:w="1701" w:type="dxa"/>
        </w:tcPr>
        <w:p w14:paraId="6354263F" w14:textId="77777777" w:rsidR="00933191" w:rsidRDefault="00933191" w:rsidP="00A0573B">
          <w:pPr>
            <w:pStyle w:val="Footer"/>
            <w:jc w:val="center"/>
          </w:pPr>
        </w:p>
      </w:tc>
      <w:tc>
        <w:tcPr>
          <w:tcW w:w="1842" w:type="dxa"/>
        </w:tcPr>
        <w:p w14:paraId="2E4C2C82" w14:textId="77777777" w:rsidR="00933191" w:rsidRDefault="00933191" w:rsidP="00A0573B">
          <w:pPr>
            <w:pStyle w:val="Footer"/>
            <w:jc w:val="center"/>
          </w:pPr>
        </w:p>
      </w:tc>
      <w:tc>
        <w:tcPr>
          <w:tcW w:w="1695" w:type="dxa"/>
        </w:tcPr>
        <w:p w14:paraId="3B54471A" w14:textId="77777777" w:rsidR="00933191" w:rsidRDefault="00933191" w:rsidP="00A0573B">
          <w:pPr>
            <w:pStyle w:val="Footer"/>
            <w:jc w:val="center"/>
          </w:pPr>
        </w:p>
      </w:tc>
    </w:tr>
    <w:tr w:rsidR="00933191" w14:paraId="7F3A3C06" w14:textId="77777777" w:rsidTr="00AF6C80">
      <w:tc>
        <w:tcPr>
          <w:tcW w:w="3397" w:type="dxa"/>
        </w:tcPr>
        <w:p w14:paraId="30FBBCC4" w14:textId="77777777" w:rsidR="00933191" w:rsidRDefault="00933191" w:rsidP="00A0573B">
          <w:pPr>
            <w:pStyle w:val="Footer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933191" w:rsidRDefault="00933191" w:rsidP="00A0573B">
          <w:pPr>
            <w:pStyle w:val="Footer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933191" w:rsidRDefault="00933191" w:rsidP="00A0573B">
          <w:pPr>
            <w:pStyle w:val="Footer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933191" w:rsidRDefault="00933191" w:rsidP="00A0573B">
          <w:pPr>
            <w:pStyle w:val="Footer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933191" w:rsidRDefault="00933191" w:rsidP="00A0573B">
          <w:pPr>
            <w:pStyle w:val="Footer"/>
            <w:jc w:val="center"/>
          </w:pPr>
          <w:r>
            <w:t>Дата</w:t>
          </w:r>
        </w:p>
      </w:tc>
    </w:tr>
    <w:tr w:rsidR="00933191" w14:paraId="76FF3665" w14:textId="77777777" w:rsidTr="00AF6C80">
      <w:tc>
        <w:tcPr>
          <w:tcW w:w="3397" w:type="dxa"/>
          <w:tcBorders>
            <w:bottom w:val="single" w:sz="4" w:space="0" w:color="auto"/>
          </w:tcBorders>
        </w:tcPr>
        <w:p w14:paraId="781DB500" w14:textId="77777777" w:rsidR="00933191" w:rsidRPr="007C1BB8" w:rsidRDefault="00933191" w:rsidP="00A0573B">
          <w:pPr>
            <w:pStyle w:val="Footer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RU.17701729.05.03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933191" w:rsidRDefault="00933191" w:rsidP="00A0573B">
          <w:pPr>
            <w:pStyle w:val="Footer"/>
            <w:jc w:val="center"/>
          </w:pPr>
        </w:p>
      </w:tc>
      <w:tc>
        <w:tcPr>
          <w:tcW w:w="1701" w:type="dxa"/>
        </w:tcPr>
        <w:p w14:paraId="269C2FCF" w14:textId="77777777" w:rsidR="00933191" w:rsidRDefault="00933191" w:rsidP="00A0573B">
          <w:pPr>
            <w:pStyle w:val="Footer"/>
            <w:jc w:val="center"/>
          </w:pPr>
        </w:p>
      </w:tc>
      <w:tc>
        <w:tcPr>
          <w:tcW w:w="1842" w:type="dxa"/>
        </w:tcPr>
        <w:p w14:paraId="50E2F243" w14:textId="77777777" w:rsidR="00933191" w:rsidRDefault="00933191" w:rsidP="00A0573B">
          <w:pPr>
            <w:pStyle w:val="Footer"/>
            <w:jc w:val="center"/>
          </w:pPr>
        </w:p>
      </w:tc>
      <w:tc>
        <w:tcPr>
          <w:tcW w:w="1695" w:type="dxa"/>
        </w:tcPr>
        <w:p w14:paraId="2D74DAEB" w14:textId="77777777" w:rsidR="00933191" w:rsidRDefault="00933191" w:rsidP="00A0573B">
          <w:pPr>
            <w:pStyle w:val="Footer"/>
            <w:jc w:val="center"/>
          </w:pPr>
        </w:p>
      </w:tc>
    </w:tr>
    <w:tr w:rsidR="00933191" w14:paraId="742EF579" w14:textId="77777777" w:rsidTr="00AF6C80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933191" w:rsidRDefault="00933191" w:rsidP="00A0573B">
          <w:pPr>
            <w:pStyle w:val="Footer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933191" w:rsidRDefault="00933191" w:rsidP="00A0573B">
          <w:pPr>
            <w:pStyle w:val="Footer"/>
            <w:jc w:val="center"/>
          </w:pPr>
          <w:r>
            <w:t>Подп. и дата</w:t>
          </w:r>
        </w:p>
      </w:tc>
      <w:tc>
        <w:tcPr>
          <w:tcW w:w="1701" w:type="dxa"/>
        </w:tcPr>
        <w:p w14:paraId="4F3708DA" w14:textId="77777777" w:rsidR="00933191" w:rsidRDefault="00933191" w:rsidP="00A0573B">
          <w:pPr>
            <w:pStyle w:val="Footer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933191" w:rsidRDefault="00933191" w:rsidP="00A0573B">
          <w:pPr>
            <w:pStyle w:val="Footer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933191" w:rsidRDefault="00933191" w:rsidP="00A0573B">
          <w:pPr>
            <w:pStyle w:val="Footer"/>
            <w:jc w:val="center"/>
          </w:pPr>
          <w:r>
            <w:t>Подп. и дата</w:t>
          </w:r>
        </w:p>
      </w:tc>
    </w:tr>
  </w:tbl>
  <w:p w14:paraId="3FCF6384" w14:textId="77777777" w:rsidR="00933191" w:rsidRDefault="00933191" w:rsidP="00A057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933191" w14:paraId="6A6ED211" w14:textId="77777777" w:rsidTr="00A5464F">
      <w:trPr>
        <w:trHeight w:val="274"/>
        <w:jc w:val="center"/>
      </w:trPr>
      <w:tc>
        <w:tcPr>
          <w:tcW w:w="3195" w:type="dxa"/>
        </w:tcPr>
        <w:p w14:paraId="6451EEB6" w14:textId="77777777" w:rsidR="00933191" w:rsidRDefault="00933191" w:rsidP="00D92EAD">
          <w:pPr>
            <w:pStyle w:val="NoSpacing"/>
            <w:jc w:val="left"/>
          </w:pPr>
        </w:p>
      </w:tc>
      <w:tc>
        <w:tcPr>
          <w:tcW w:w="1757" w:type="dxa"/>
        </w:tcPr>
        <w:p w14:paraId="363FAF35" w14:textId="77777777" w:rsidR="00933191" w:rsidRDefault="00933191" w:rsidP="00D92EAD">
          <w:pPr>
            <w:pStyle w:val="NoSpacing"/>
            <w:jc w:val="left"/>
          </w:pPr>
        </w:p>
      </w:tc>
      <w:tc>
        <w:tcPr>
          <w:tcW w:w="1757" w:type="dxa"/>
        </w:tcPr>
        <w:p w14:paraId="44315E18" w14:textId="77777777" w:rsidR="00933191" w:rsidRDefault="00933191" w:rsidP="00D92EAD">
          <w:pPr>
            <w:pStyle w:val="NoSpacing"/>
            <w:jc w:val="left"/>
          </w:pPr>
        </w:p>
      </w:tc>
      <w:tc>
        <w:tcPr>
          <w:tcW w:w="1757" w:type="dxa"/>
        </w:tcPr>
        <w:p w14:paraId="34F39064" w14:textId="77777777" w:rsidR="00933191" w:rsidRDefault="00933191" w:rsidP="00D92EAD">
          <w:pPr>
            <w:pStyle w:val="NoSpacing"/>
            <w:jc w:val="left"/>
          </w:pPr>
        </w:p>
      </w:tc>
      <w:tc>
        <w:tcPr>
          <w:tcW w:w="1757" w:type="dxa"/>
        </w:tcPr>
        <w:p w14:paraId="7EF725B7" w14:textId="77777777" w:rsidR="00933191" w:rsidRDefault="00933191" w:rsidP="00D92EAD">
          <w:pPr>
            <w:pStyle w:val="NoSpacing"/>
            <w:jc w:val="left"/>
          </w:pPr>
        </w:p>
      </w:tc>
    </w:tr>
    <w:tr w:rsidR="00933191" w14:paraId="3F1F8665" w14:textId="77777777" w:rsidTr="00A5464F">
      <w:trPr>
        <w:trHeight w:val="276"/>
        <w:jc w:val="center"/>
      </w:trPr>
      <w:tc>
        <w:tcPr>
          <w:tcW w:w="3195" w:type="dxa"/>
        </w:tcPr>
        <w:p w14:paraId="387DC84B" w14:textId="77777777" w:rsidR="00933191" w:rsidRDefault="00933191" w:rsidP="00D92EAD">
          <w:pPr>
            <w:pStyle w:val="NoSpacing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4C79B139" w14:textId="77777777" w:rsidR="00933191" w:rsidRDefault="00933191" w:rsidP="00D92EAD">
          <w:pPr>
            <w:pStyle w:val="NoSpacing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7390B896" w14:textId="77777777" w:rsidR="00933191" w:rsidRDefault="00933191" w:rsidP="00D92EAD">
          <w:pPr>
            <w:pStyle w:val="NoSpacing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12064D61" w14:textId="77777777" w:rsidR="00933191" w:rsidRDefault="00933191" w:rsidP="00D92EAD">
          <w:pPr>
            <w:pStyle w:val="NoSpacing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16D33185" w14:textId="77777777" w:rsidR="00933191" w:rsidRDefault="00933191" w:rsidP="00D92EAD">
          <w:pPr>
            <w:pStyle w:val="NoSpacing"/>
            <w:ind w:firstLine="0"/>
            <w:jc w:val="left"/>
          </w:pPr>
          <w:r>
            <w:t>Дата</w:t>
          </w:r>
        </w:p>
      </w:tc>
    </w:tr>
    <w:tr w:rsidR="00933191" w14:paraId="142FA49E" w14:textId="77777777" w:rsidTr="00A5464F">
      <w:trPr>
        <w:trHeight w:val="276"/>
        <w:jc w:val="center"/>
      </w:trPr>
      <w:tc>
        <w:tcPr>
          <w:tcW w:w="3195" w:type="dxa"/>
        </w:tcPr>
        <w:p w14:paraId="3773AAAE" w14:textId="71B88D7F" w:rsidR="00933191" w:rsidRDefault="00933191" w:rsidP="00D92EAD">
          <w:pPr>
            <w:pStyle w:val="NoSpacing"/>
            <w:ind w:firstLine="0"/>
            <w:jc w:val="left"/>
          </w:pPr>
          <w:r w:rsidRPr="00C93570">
            <w:t>RU.17701729.</w:t>
          </w:r>
          <w:r w:rsidR="00F95FEA">
            <w:rPr>
              <w:color w:val="000000" w:themeColor="text1"/>
            </w:rPr>
            <w:t>06.12</w:t>
          </w:r>
          <w:r w:rsidRPr="00C93570">
            <w:t>-01 ТЗ 01-1</w:t>
          </w:r>
        </w:p>
      </w:tc>
      <w:tc>
        <w:tcPr>
          <w:tcW w:w="1757" w:type="dxa"/>
        </w:tcPr>
        <w:p w14:paraId="6B67B4D1" w14:textId="77777777" w:rsidR="00933191" w:rsidRDefault="00933191" w:rsidP="00D92EAD">
          <w:pPr>
            <w:pStyle w:val="NoSpacing"/>
            <w:jc w:val="left"/>
          </w:pPr>
        </w:p>
      </w:tc>
      <w:tc>
        <w:tcPr>
          <w:tcW w:w="1757" w:type="dxa"/>
        </w:tcPr>
        <w:p w14:paraId="0490AD71" w14:textId="77777777" w:rsidR="00933191" w:rsidRDefault="00933191" w:rsidP="00D92EAD">
          <w:pPr>
            <w:pStyle w:val="NoSpacing"/>
            <w:jc w:val="left"/>
          </w:pPr>
        </w:p>
      </w:tc>
      <w:tc>
        <w:tcPr>
          <w:tcW w:w="1757" w:type="dxa"/>
        </w:tcPr>
        <w:p w14:paraId="3D5A70BD" w14:textId="77777777" w:rsidR="00933191" w:rsidRDefault="00933191" w:rsidP="00D92EAD">
          <w:pPr>
            <w:pStyle w:val="NoSpacing"/>
            <w:jc w:val="left"/>
          </w:pPr>
        </w:p>
      </w:tc>
      <w:tc>
        <w:tcPr>
          <w:tcW w:w="1757" w:type="dxa"/>
        </w:tcPr>
        <w:p w14:paraId="51A3CE56" w14:textId="77777777" w:rsidR="00933191" w:rsidRDefault="00933191" w:rsidP="00D92EAD">
          <w:pPr>
            <w:pStyle w:val="NoSpacing"/>
            <w:jc w:val="left"/>
          </w:pPr>
        </w:p>
      </w:tc>
    </w:tr>
    <w:tr w:rsidR="00933191" w14:paraId="314B15E0" w14:textId="77777777" w:rsidTr="00A5464F">
      <w:trPr>
        <w:trHeight w:val="276"/>
        <w:jc w:val="center"/>
      </w:trPr>
      <w:tc>
        <w:tcPr>
          <w:tcW w:w="3195" w:type="dxa"/>
        </w:tcPr>
        <w:p w14:paraId="02CB000B" w14:textId="77777777" w:rsidR="00933191" w:rsidRDefault="00933191" w:rsidP="00D92EAD">
          <w:pPr>
            <w:pStyle w:val="NoSpacing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40CD53C7" w14:textId="77777777" w:rsidR="00933191" w:rsidRDefault="00933191" w:rsidP="00D92EAD">
          <w:pPr>
            <w:pStyle w:val="NoSpacing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2013D276" w14:textId="77777777" w:rsidR="00933191" w:rsidRDefault="00933191" w:rsidP="00D92EAD">
          <w:pPr>
            <w:pStyle w:val="NoSpacing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337DC931" w14:textId="77777777" w:rsidR="00933191" w:rsidRDefault="00933191" w:rsidP="00D92EAD">
          <w:pPr>
            <w:pStyle w:val="NoSpacing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7B9C2BD9" w14:textId="77777777" w:rsidR="00933191" w:rsidRDefault="00933191" w:rsidP="00D92EAD">
          <w:pPr>
            <w:pStyle w:val="NoSpacing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933191" w:rsidRDefault="00933191" w:rsidP="00A05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26A3E" w14:textId="77777777" w:rsidR="006C759D" w:rsidRDefault="006C759D">
      <w:pPr>
        <w:spacing w:after="0" w:line="240" w:lineRule="auto"/>
      </w:pPr>
      <w:r>
        <w:separator/>
      </w:r>
    </w:p>
  </w:footnote>
  <w:footnote w:type="continuationSeparator" w:id="0">
    <w:p w14:paraId="39D0275E" w14:textId="77777777" w:rsidR="006C759D" w:rsidRDefault="006C7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33191" w:rsidRDefault="00933191" w:rsidP="00AF6C8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33191" w:rsidRDefault="00933191" w:rsidP="00AF6C80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624F3076" w14:textId="77777777" w:rsidR="00933191" w:rsidRDefault="00933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47883" w:rsidR="00933191" w:rsidRPr="00806022" w:rsidRDefault="00933191" w:rsidP="00923740">
        <w:pPr>
          <w:pStyle w:val="Header"/>
          <w:framePr w:wrap="none" w:vAnchor="text" w:hAnchor="margin" w:xAlign="center" w:y="1"/>
          <w:ind w:firstLine="0"/>
          <w:jc w:val="center"/>
          <w:rPr>
            <w:rStyle w:val="PageNumber"/>
            <w:color w:val="7F7F7F" w:themeColor="text1" w:themeTint="80"/>
          </w:rPr>
        </w:pPr>
        <w:r w:rsidRPr="00806022">
          <w:rPr>
            <w:rStyle w:val="PageNumber"/>
            <w:color w:val="7F7F7F" w:themeColor="text1" w:themeTint="80"/>
          </w:rPr>
          <w:fldChar w:fldCharType="begin"/>
        </w:r>
        <w:r w:rsidRPr="00806022">
          <w:rPr>
            <w:rStyle w:val="PageNumber"/>
            <w:color w:val="7F7F7F" w:themeColor="text1" w:themeTint="80"/>
          </w:rPr>
          <w:instrText xml:space="preserve"> PAGE </w:instrText>
        </w:r>
        <w:r w:rsidRPr="00806022">
          <w:rPr>
            <w:rStyle w:val="PageNumber"/>
            <w:color w:val="7F7F7F" w:themeColor="text1" w:themeTint="80"/>
          </w:rPr>
          <w:fldChar w:fldCharType="separate"/>
        </w:r>
        <w:r w:rsidR="00DD0C6D">
          <w:rPr>
            <w:rStyle w:val="PageNumber"/>
            <w:noProof/>
            <w:color w:val="7F7F7F" w:themeColor="text1" w:themeTint="80"/>
          </w:rPr>
          <w:t>21</w:t>
        </w:r>
        <w:r w:rsidRPr="00806022">
          <w:rPr>
            <w:rStyle w:val="PageNumber"/>
            <w:color w:val="7F7F7F" w:themeColor="text1" w:themeTint="80"/>
          </w:rPr>
          <w:fldChar w:fldCharType="end"/>
        </w:r>
      </w:p>
    </w:sdtContent>
  </w:sdt>
  <w:p w14:paraId="2D51DD48" w14:textId="77777777" w:rsidR="00933191" w:rsidRPr="00806022" w:rsidRDefault="00933191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55167D6E" w:rsidR="00933191" w:rsidRPr="00806022" w:rsidRDefault="00933191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F95FEA">
      <w:rPr>
        <w:rFonts w:eastAsia="Calibri" w:cs="Times New Roman"/>
        <w:b/>
        <w:color w:val="7F7F7F" w:themeColor="text1" w:themeTint="80"/>
        <w:sz w:val="28"/>
        <w:lang w:val="en-US"/>
      </w:rPr>
      <w:t>06.12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33191" w:rsidRDefault="00933191" w:rsidP="0092374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33191" w:rsidRDefault="00933191" w:rsidP="009D35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0A7"/>
    <w:multiLevelType w:val="multilevel"/>
    <w:tmpl w:val="2BBC236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669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05704727"/>
    <w:multiLevelType w:val="hybridMultilevel"/>
    <w:tmpl w:val="C3F886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4" w15:restartNumberingAfterBreak="0">
    <w:nsid w:val="17E55C0A"/>
    <w:multiLevelType w:val="hybridMultilevel"/>
    <w:tmpl w:val="A760AD8C"/>
    <w:lvl w:ilvl="0" w:tplc="4E603DA8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20CC7CB8"/>
    <w:multiLevelType w:val="hybridMultilevel"/>
    <w:tmpl w:val="FA88C69E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8" w15:restartNumberingAfterBreak="0">
    <w:nsid w:val="2C09095C"/>
    <w:multiLevelType w:val="hybridMultilevel"/>
    <w:tmpl w:val="789A2494"/>
    <w:lvl w:ilvl="0" w:tplc="E2625FB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2E76241B"/>
    <w:multiLevelType w:val="hybridMultilevel"/>
    <w:tmpl w:val="FEFE0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133AA"/>
    <w:multiLevelType w:val="hybridMultilevel"/>
    <w:tmpl w:val="E70EC472"/>
    <w:lvl w:ilvl="0" w:tplc="66345C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3" w15:restartNumberingAfterBreak="0">
    <w:nsid w:val="51241AC5"/>
    <w:multiLevelType w:val="hybridMultilevel"/>
    <w:tmpl w:val="FA88C69E"/>
    <w:lvl w:ilvl="0" w:tplc="FFFFFFFF">
      <w:start w:val="1"/>
      <w:numFmt w:val="decimal"/>
      <w:lvlText w:val="%1)"/>
      <w:lvlJc w:val="left"/>
      <w:pPr>
        <w:ind w:left="2149" w:hanging="360"/>
      </w:pPr>
    </w:lvl>
    <w:lvl w:ilvl="1" w:tplc="FFFFFFFF" w:tentative="1">
      <w:start w:val="1"/>
      <w:numFmt w:val="lowerLetter"/>
      <w:lvlText w:val="%2."/>
      <w:lvlJc w:val="left"/>
      <w:pPr>
        <w:ind w:left="2869" w:hanging="360"/>
      </w:pPr>
    </w:lvl>
    <w:lvl w:ilvl="2" w:tplc="FFFFFFFF" w:tentative="1">
      <w:start w:val="1"/>
      <w:numFmt w:val="lowerRoman"/>
      <w:lvlText w:val="%3."/>
      <w:lvlJc w:val="right"/>
      <w:pPr>
        <w:ind w:left="3589" w:hanging="180"/>
      </w:pPr>
    </w:lvl>
    <w:lvl w:ilvl="3" w:tplc="FFFFFFFF" w:tentative="1">
      <w:start w:val="1"/>
      <w:numFmt w:val="decimal"/>
      <w:lvlText w:val="%4."/>
      <w:lvlJc w:val="left"/>
      <w:pPr>
        <w:ind w:left="4309" w:hanging="360"/>
      </w:pPr>
    </w:lvl>
    <w:lvl w:ilvl="4" w:tplc="FFFFFFFF" w:tentative="1">
      <w:start w:val="1"/>
      <w:numFmt w:val="lowerLetter"/>
      <w:lvlText w:val="%5."/>
      <w:lvlJc w:val="left"/>
      <w:pPr>
        <w:ind w:left="5029" w:hanging="360"/>
      </w:pPr>
    </w:lvl>
    <w:lvl w:ilvl="5" w:tplc="FFFFFFFF" w:tentative="1">
      <w:start w:val="1"/>
      <w:numFmt w:val="lowerRoman"/>
      <w:lvlText w:val="%6."/>
      <w:lvlJc w:val="right"/>
      <w:pPr>
        <w:ind w:left="5749" w:hanging="180"/>
      </w:pPr>
    </w:lvl>
    <w:lvl w:ilvl="6" w:tplc="FFFFFFFF" w:tentative="1">
      <w:start w:val="1"/>
      <w:numFmt w:val="decimal"/>
      <w:lvlText w:val="%7."/>
      <w:lvlJc w:val="left"/>
      <w:pPr>
        <w:ind w:left="6469" w:hanging="360"/>
      </w:pPr>
    </w:lvl>
    <w:lvl w:ilvl="7" w:tplc="FFFFFFFF" w:tentative="1">
      <w:start w:val="1"/>
      <w:numFmt w:val="lowerLetter"/>
      <w:lvlText w:val="%8."/>
      <w:lvlJc w:val="left"/>
      <w:pPr>
        <w:ind w:left="7189" w:hanging="360"/>
      </w:pPr>
    </w:lvl>
    <w:lvl w:ilvl="8" w:tplc="FFFFFFFF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8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19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F7388"/>
    <w:multiLevelType w:val="multilevel"/>
    <w:tmpl w:val="2054BE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203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21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2" w15:restartNumberingAfterBreak="0">
    <w:nsid w:val="658C0AE8"/>
    <w:multiLevelType w:val="hybridMultilevel"/>
    <w:tmpl w:val="37E4A574"/>
    <w:lvl w:ilvl="0" w:tplc="2210247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C6F247E"/>
    <w:multiLevelType w:val="hybridMultilevel"/>
    <w:tmpl w:val="1196F3CA"/>
    <w:lvl w:ilvl="0" w:tplc="40CAF7FC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5" w15:restartNumberingAfterBreak="0">
    <w:nsid w:val="6EB57411"/>
    <w:multiLevelType w:val="hybridMultilevel"/>
    <w:tmpl w:val="3E7ED532"/>
    <w:lvl w:ilvl="0" w:tplc="143CB0A6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6" w15:restartNumberingAfterBreak="0">
    <w:nsid w:val="729E6A7B"/>
    <w:multiLevelType w:val="hybridMultilevel"/>
    <w:tmpl w:val="4300C610"/>
    <w:lvl w:ilvl="0" w:tplc="F4784248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7" w15:restartNumberingAfterBreak="0">
    <w:nsid w:val="74721591"/>
    <w:multiLevelType w:val="multilevel"/>
    <w:tmpl w:val="2AF8CF38"/>
    <w:styleLink w:val="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69741DB"/>
    <w:multiLevelType w:val="multilevel"/>
    <w:tmpl w:val="A78C19E6"/>
    <w:styleLink w:val="11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9" w15:restartNumberingAfterBreak="0">
    <w:nsid w:val="77C9309E"/>
    <w:multiLevelType w:val="hybridMultilevel"/>
    <w:tmpl w:val="EE46B20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1" w15:restartNumberingAfterBreak="0">
    <w:nsid w:val="7ECF0FCE"/>
    <w:multiLevelType w:val="hybridMultilevel"/>
    <w:tmpl w:val="8122811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0970616">
    <w:abstractNumId w:val="15"/>
  </w:num>
  <w:num w:numId="2" w16cid:durableId="1209495489">
    <w:abstractNumId w:val="20"/>
  </w:num>
  <w:num w:numId="3" w16cid:durableId="1918903254">
    <w:abstractNumId w:val="23"/>
  </w:num>
  <w:num w:numId="4" w16cid:durableId="1527449928">
    <w:abstractNumId w:val="27"/>
  </w:num>
  <w:num w:numId="5" w16cid:durableId="1561820152">
    <w:abstractNumId w:val="2"/>
  </w:num>
  <w:num w:numId="6" w16cid:durableId="1715158820">
    <w:abstractNumId w:val="18"/>
  </w:num>
  <w:num w:numId="7" w16cid:durableId="1476601358">
    <w:abstractNumId w:val="7"/>
  </w:num>
  <w:num w:numId="8" w16cid:durableId="1967736354">
    <w:abstractNumId w:val="16"/>
  </w:num>
  <w:num w:numId="9" w16cid:durableId="102000797">
    <w:abstractNumId w:val="3"/>
  </w:num>
  <w:num w:numId="10" w16cid:durableId="1445080578">
    <w:abstractNumId w:val="12"/>
  </w:num>
  <w:num w:numId="11" w16cid:durableId="1734040525">
    <w:abstractNumId w:val="30"/>
  </w:num>
  <w:num w:numId="12" w16cid:durableId="584648115">
    <w:abstractNumId w:val="17"/>
  </w:num>
  <w:num w:numId="13" w16cid:durableId="1780182205">
    <w:abstractNumId w:val="5"/>
  </w:num>
  <w:num w:numId="14" w16cid:durableId="1986544172">
    <w:abstractNumId w:val="21"/>
  </w:num>
  <w:num w:numId="15" w16cid:durableId="413674737">
    <w:abstractNumId w:val="14"/>
  </w:num>
  <w:num w:numId="16" w16cid:durableId="337774775">
    <w:abstractNumId w:val="28"/>
  </w:num>
  <w:num w:numId="17" w16cid:durableId="1186284785">
    <w:abstractNumId w:val="10"/>
  </w:num>
  <w:num w:numId="18" w16cid:durableId="1549756792">
    <w:abstractNumId w:val="19"/>
  </w:num>
  <w:num w:numId="19" w16cid:durableId="2131194985">
    <w:abstractNumId w:val="31"/>
  </w:num>
  <w:num w:numId="20" w16cid:durableId="881484081">
    <w:abstractNumId w:val="0"/>
  </w:num>
  <w:num w:numId="21" w16cid:durableId="274673670">
    <w:abstractNumId w:val="9"/>
  </w:num>
  <w:num w:numId="22" w16cid:durableId="1393388062">
    <w:abstractNumId w:val="6"/>
  </w:num>
  <w:num w:numId="23" w16cid:durableId="1050307947">
    <w:abstractNumId w:val="22"/>
  </w:num>
  <w:num w:numId="24" w16cid:durableId="1085761458">
    <w:abstractNumId w:val="25"/>
  </w:num>
  <w:num w:numId="25" w16cid:durableId="1290210244">
    <w:abstractNumId w:val="8"/>
  </w:num>
  <w:num w:numId="26" w16cid:durableId="1490320974">
    <w:abstractNumId w:val="24"/>
  </w:num>
  <w:num w:numId="27" w16cid:durableId="1145438769">
    <w:abstractNumId w:val="26"/>
  </w:num>
  <w:num w:numId="28" w16cid:durableId="403457693">
    <w:abstractNumId w:val="4"/>
  </w:num>
  <w:num w:numId="29" w16cid:durableId="102724626">
    <w:abstractNumId w:val="11"/>
  </w:num>
  <w:num w:numId="30" w16cid:durableId="815531845">
    <w:abstractNumId w:val="1"/>
  </w:num>
  <w:num w:numId="31" w16cid:durableId="1786728638">
    <w:abstractNumId w:val="29"/>
  </w:num>
  <w:num w:numId="32" w16cid:durableId="662123873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7D6D"/>
    <w:rsid w:val="00014337"/>
    <w:rsid w:val="000271C9"/>
    <w:rsid w:val="0004360A"/>
    <w:rsid w:val="00075AD7"/>
    <w:rsid w:val="00083607"/>
    <w:rsid w:val="00096AA0"/>
    <w:rsid w:val="000D6972"/>
    <w:rsid w:val="000E1958"/>
    <w:rsid w:val="00102C63"/>
    <w:rsid w:val="0012419D"/>
    <w:rsid w:val="00134B3E"/>
    <w:rsid w:val="00142E78"/>
    <w:rsid w:val="001C56BF"/>
    <w:rsid w:val="001D03D6"/>
    <w:rsid w:val="001E393E"/>
    <w:rsid w:val="001F1B9A"/>
    <w:rsid w:val="00212A81"/>
    <w:rsid w:val="00214411"/>
    <w:rsid w:val="00216F12"/>
    <w:rsid w:val="0023436C"/>
    <w:rsid w:val="00235250"/>
    <w:rsid w:val="00245B22"/>
    <w:rsid w:val="002460A0"/>
    <w:rsid w:val="00272DF1"/>
    <w:rsid w:val="002B2E75"/>
    <w:rsid w:val="002B4917"/>
    <w:rsid w:val="002C4BC4"/>
    <w:rsid w:val="002D661D"/>
    <w:rsid w:val="002F6863"/>
    <w:rsid w:val="003015FF"/>
    <w:rsid w:val="00321B96"/>
    <w:rsid w:val="00324320"/>
    <w:rsid w:val="0034397E"/>
    <w:rsid w:val="00347E5B"/>
    <w:rsid w:val="00357C62"/>
    <w:rsid w:val="003615EC"/>
    <w:rsid w:val="00364834"/>
    <w:rsid w:val="003702F7"/>
    <w:rsid w:val="00372297"/>
    <w:rsid w:val="00372B00"/>
    <w:rsid w:val="003845C9"/>
    <w:rsid w:val="003A3D61"/>
    <w:rsid w:val="003F3D46"/>
    <w:rsid w:val="003F4C4E"/>
    <w:rsid w:val="003F5A2B"/>
    <w:rsid w:val="003F74C1"/>
    <w:rsid w:val="004160C0"/>
    <w:rsid w:val="0041690D"/>
    <w:rsid w:val="00423B7C"/>
    <w:rsid w:val="00427E67"/>
    <w:rsid w:val="004475BA"/>
    <w:rsid w:val="004608A6"/>
    <w:rsid w:val="00467CD8"/>
    <w:rsid w:val="004705E9"/>
    <w:rsid w:val="0047096F"/>
    <w:rsid w:val="004943C0"/>
    <w:rsid w:val="004C13D5"/>
    <w:rsid w:val="004C62B1"/>
    <w:rsid w:val="004C67FD"/>
    <w:rsid w:val="004D1156"/>
    <w:rsid w:val="00504B82"/>
    <w:rsid w:val="00505457"/>
    <w:rsid w:val="0053069F"/>
    <w:rsid w:val="00531936"/>
    <w:rsid w:val="00546E91"/>
    <w:rsid w:val="00557698"/>
    <w:rsid w:val="005623FF"/>
    <w:rsid w:val="00567F92"/>
    <w:rsid w:val="00580F73"/>
    <w:rsid w:val="005A3A99"/>
    <w:rsid w:val="005B12AD"/>
    <w:rsid w:val="005F7978"/>
    <w:rsid w:val="00602F8A"/>
    <w:rsid w:val="006272E9"/>
    <w:rsid w:val="0063369F"/>
    <w:rsid w:val="00640790"/>
    <w:rsid w:val="00642AFD"/>
    <w:rsid w:val="006446B4"/>
    <w:rsid w:val="006603FE"/>
    <w:rsid w:val="006A7946"/>
    <w:rsid w:val="006B1F25"/>
    <w:rsid w:val="006C3B2C"/>
    <w:rsid w:val="006C759D"/>
    <w:rsid w:val="006C7841"/>
    <w:rsid w:val="006E34F6"/>
    <w:rsid w:val="006E7286"/>
    <w:rsid w:val="00705D1F"/>
    <w:rsid w:val="007112D6"/>
    <w:rsid w:val="00732C10"/>
    <w:rsid w:val="00735B6D"/>
    <w:rsid w:val="0074161A"/>
    <w:rsid w:val="00750818"/>
    <w:rsid w:val="00762A9E"/>
    <w:rsid w:val="00767BA5"/>
    <w:rsid w:val="0078589A"/>
    <w:rsid w:val="007A5170"/>
    <w:rsid w:val="007B5380"/>
    <w:rsid w:val="007B63C0"/>
    <w:rsid w:val="007B6FBB"/>
    <w:rsid w:val="007B7ADF"/>
    <w:rsid w:val="007C695C"/>
    <w:rsid w:val="007D48FB"/>
    <w:rsid w:val="007E3F3A"/>
    <w:rsid w:val="00806022"/>
    <w:rsid w:val="00807689"/>
    <w:rsid w:val="00815742"/>
    <w:rsid w:val="00827666"/>
    <w:rsid w:val="00851F6F"/>
    <w:rsid w:val="00853A9A"/>
    <w:rsid w:val="0086364E"/>
    <w:rsid w:val="00865834"/>
    <w:rsid w:val="00865E40"/>
    <w:rsid w:val="00882BAC"/>
    <w:rsid w:val="008837CF"/>
    <w:rsid w:val="00887033"/>
    <w:rsid w:val="00891964"/>
    <w:rsid w:val="008B0877"/>
    <w:rsid w:val="008C1516"/>
    <w:rsid w:val="008C2FEA"/>
    <w:rsid w:val="008D66A7"/>
    <w:rsid w:val="008F01C8"/>
    <w:rsid w:val="008F5EE0"/>
    <w:rsid w:val="0090154D"/>
    <w:rsid w:val="00923740"/>
    <w:rsid w:val="00932DB4"/>
    <w:rsid w:val="00933191"/>
    <w:rsid w:val="00933956"/>
    <w:rsid w:val="00934767"/>
    <w:rsid w:val="009352B5"/>
    <w:rsid w:val="00955CD5"/>
    <w:rsid w:val="0096757B"/>
    <w:rsid w:val="00994110"/>
    <w:rsid w:val="00996C94"/>
    <w:rsid w:val="0099787C"/>
    <w:rsid w:val="009A01F2"/>
    <w:rsid w:val="009D3528"/>
    <w:rsid w:val="009D7458"/>
    <w:rsid w:val="009E1913"/>
    <w:rsid w:val="009E1DF7"/>
    <w:rsid w:val="009F651C"/>
    <w:rsid w:val="00A02413"/>
    <w:rsid w:val="00A0573B"/>
    <w:rsid w:val="00A06333"/>
    <w:rsid w:val="00A075F4"/>
    <w:rsid w:val="00A143D1"/>
    <w:rsid w:val="00A160C1"/>
    <w:rsid w:val="00A32A18"/>
    <w:rsid w:val="00A5464F"/>
    <w:rsid w:val="00A55053"/>
    <w:rsid w:val="00A740F0"/>
    <w:rsid w:val="00AB12F6"/>
    <w:rsid w:val="00AB7569"/>
    <w:rsid w:val="00AC6756"/>
    <w:rsid w:val="00AC7117"/>
    <w:rsid w:val="00AD0ADE"/>
    <w:rsid w:val="00AD37A6"/>
    <w:rsid w:val="00AD48C0"/>
    <w:rsid w:val="00AE151D"/>
    <w:rsid w:val="00AE31DB"/>
    <w:rsid w:val="00AE71C6"/>
    <w:rsid w:val="00AF1868"/>
    <w:rsid w:val="00AF6C80"/>
    <w:rsid w:val="00B03843"/>
    <w:rsid w:val="00B04F9C"/>
    <w:rsid w:val="00B10992"/>
    <w:rsid w:val="00B17FC3"/>
    <w:rsid w:val="00B24FBB"/>
    <w:rsid w:val="00B309B8"/>
    <w:rsid w:val="00B35691"/>
    <w:rsid w:val="00B62BB5"/>
    <w:rsid w:val="00B7210B"/>
    <w:rsid w:val="00B765F2"/>
    <w:rsid w:val="00B778D0"/>
    <w:rsid w:val="00BD7110"/>
    <w:rsid w:val="00BE017A"/>
    <w:rsid w:val="00BF2AEE"/>
    <w:rsid w:val="00BF3379"/>
    <w:rsid w:val="00C13E19"/>
    <w:rsid w:val="00C14774"/>
    <w:rsid w:val="00C147BD"/>
    <w:rsid w:val="00C423D7"/>
    <w:rsid w:val="00C76D96"/>
    <w:rsid w:val="00C86977"/>
    <w:rsid w:val="00CA67E7"/>
    <w:rsid w:val="00CD1CAA"/>
    <w:rsid w:val="00CD4CB0"/>
    <w:rsid w:val="00CD6760"/>
    <w:rsid w:val="00CF2A47"/>
    <w:rsid w:val="00CF6B7F"/>
    <w:rsid w:val="00D028EE"/>
    <w:rsid w:val="00D1052E"/>
    <w:rsid w:val="00D249DE"/>
    <w:rsid w:val="00D34326"/>
    <w:rsid w:val="00D3579A"/>
    <w:rsid w:val="00D52C16"/>
    <w:rsid w:val="00D56088"/>
    <w:rsid w:val="00D75AF3"/>
    <w:rsid w:val="00D77C76"/>
    <w:rsid w:val="00D92EAD"/>
    <w:rsid w:val="00DA69F6"/>
    <w:rsid w:val="00DD0C6D"/>
    <w:rsid w:val="00DD1FF2"/>
    <w:rsid w:val="00DD41E4"/>
    <w:rsid w:val="00DD5B15"/>
    <w:rsid w:val="00DE253F"/>
    <w:rsid w:val="00DE5779"/>
    <w:rsid w:val="00DF005C"/>
    <w:rsid w:val="00E01899"/>
    <w:rsid w:val="00E118D8"/>
    <w:rsid w:val="00E130B4"/>
    <w:rsid w:val="00E14E03"/>
    <w:rsid w:val="00E3513D"/>
    <w:rsid w:val="00E41822"/>
    <w:rsid w:val="00E65463"/>
    <w:rsid w:val="00E76036"/>
    <w:rsid w:val="00E767F7"/>
    <w:rsid w:val="00E97CEF"/>
    <w:rsid w:val="00EB6593"/>
    <w:rsid w:val="00EC5533"/>
    <w:rsid w:val="00ED501D"/>
    <w:rsid w:val="00ED7B06"/>
    <w:rsid w:val="00F06FA5"/>
    <w:rsid w:val="00F16412"/>
    <w:rsid w:val="00F16541"/>
    <w:rsid w:val="00F40BA2"/>
    <w:rsid w:val="00F41587"/>
    <w:rsid w:val="00F44235"/>
    <w:rsid w:val="00F54D06"/>
    <w:rsid w:val="00F74BD5"/>
    <w:rsid w:val="00F92F0C"/>
    <w:rsid w:val="00F95FEA"/>
    <w:rsid w:val="00FA5430"/>
    <w:rsid w:val="00FB2FBC"/>
    <w:rsid w:val="00FB4F64"/>
    <w:rsid w:val="00FF1278"/>
    <w:rsid w:val="00F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E7E86"/>
  <w15:docId w15:val="{4B020274-FD5D-D241-A6AA-6B47CC0A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сновной текст ТЗ"/>
    <w:qFormat/>
    <w:rsid w:val="00B62BB5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691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D1156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aliases w:val="Сетка таблицы по центру"/>
    <w:basedOn w:val="TableNormal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B4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6C7841"/>
  </w:style>
  <w:style w:type="paragraph" w:styleId="NormalWeb">
    <w:name w:val="Normal (Web)"/>
    <w:basedOn w:val="Normal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1D03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7210B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1F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6"/>
      </w:numPr>
    </w:pPr>
  </w:style>
  <w:style w:type="numbering" w:customStyle="1" w:styleId="4">
    <w:name w:val="Текущий список4"/>
    <w:uiPriority w:val="99"/>
    <w:rsid w:val="00B35691"/>
    <w:pPr>
      <w:numPr>
        <w:numId w:val="7"/>
      </w:numPr>
    </w:pPr>
  </w:style>
  <w:style w:type="numbering" w:customStyle="1" w:styleId="5">
    <w:name w:val="Текущий список5"/>
    <w:uiPriority w:val="99"/>
    <w:rsid w:val="00B35691"/>
    <w:pPr>
      <w:numPr>
        <w:numId w:val="8"/>
      </w:numPr>
    </w:pPr>
  </w:style>
  <w:style w:type="numbering" w:customStyle="1" w:styleId="6">
    <w:name w:val="Текущий список6"/>
    <w:uiPriority w:val="99"/>
    <w:rsid w:val="00083607"/>
    <w:pPr>
      <w:numPr>
        <w:numId w:val="9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4D11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8">
    <w:name w:val="Текущий список8"/>
    <w:uiPriority w:val="99"/>
    <w:rsid w:val="006603FE"/>
    <w:pPr>
      <w:numPr>
        <w:numId w:val="11"/>
      </w:numPr>
    </w:pPr>
  </w:style>
  <w:style w:type="numbering" w:customStyle="1" w:styleId="7">
    <w:name w:val="Текущий список7"/>
    <w:uiPriority w:val="99"/>
    <w:rsid w:val="006603FE"/>
    <w:pPr>
      <w:numPr>
        <w:numId w:val="10"/>
      </w:numPr>
    </w:pPr>
  </w:style>
  <w:style w:type="numbering" w:customStyle="1" w:styleId="9">
    <w:name w:val="Текущий список9"/>
    <w:uiPriority w:val="99"/>
    <w:rsid w:val="00735B6D"/>
    <w:pPr>
      <w:numPr>
        <w:numId w:val="12"/>
      </w:numPr>
    </w:pPr>
  </w:style>
  <w:style w:type="paragraph" w:styleId="NoSpacing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3"/>
      </w:numPr>
    </w:pPr>
  </w:style>
  <w:style w:type="numbering" w:customStyle="1" w:styleId="11">
    <w:name w:val="Текущий список11"/>
    <w:uiPriority w:val="99"/>
    <w:rsid w:val="00815742"/>
    <w:pPr>
      <w:numPr>
        <w:numId w:val="16"/>
      </w:numPr>
    </w:pPr>
  </w:style>
  <w:style w:type="table" w:customStyle="1" w:styleId="TableNormal1">
    <w:name w:val="Table Normal1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65E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E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339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12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2FE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icroservices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ABD7966-7F58-4741-8946-99CDEBC5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22</Pages>
  <Words>3847</Words>
  <Characters>21931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Nikita Artemov</cp:lastModifiedBy>
  <cp:revision>10</cp:revision>
  <cp:lastPrinted>2024-02-14T18:26:00Z</cp:lastPrinted>
  <dcterms:created xsi:type="dcterms:W3CDTF">2025-04-02T20:58:00Z</dcterms:created>
  <dcterms:modified xsi:type="dcterms:W3CDTF">2025-05-16T06:57:00Z</dcterms:modified>
</cp:coreProperties>
</file>