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374" w:rsidRDefault="009D12EB">
      <w:pPr>
        <w:pStyle w:val="Standard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Definitions</w:t>
      </w:r>
    </w:p>
    <w:p w:rsidR="00192374" w:rsidRDefault="00192374">
      <w:pPr>
        <w:pStyle w:val="Standard"/>
      </w:pPr>
    </w:p>
    <w:p w:rsidR="00192374" w:rsidRDefault="009D12EB">
      <w:pPr>
        <w:pStyle w:val="Standard"/>
      </w:pPr>
      <w:r>
        <w:rPr>
          <w:b/>
          <w:bCs/>
        </w:rPr>
        <w:t xml:space="preserve">HPWH </w:t>
      </w:r>
      <w:r>
        <w:t>(pronounced '</w:t>
      </w:r>
      <w:proofErr w:type="spellStart"/>
      <w:r>
        <w:t>hup-wuh</w:t>
      </w:r>
      <w:proofErr w:type="spellEnd"/>
      <w:r>
        <w:t>')</w:t>
      </w:r>
      <w:r>
        <w:rPr>
          <w:b/>
          <w:bCs/>
        </w:rPr>
        <w:t xml:space="preserve"> </w:t>
      </w:r>
      <w:r>
        <w:t>– Heat Pump Water Heater</w:t>
      </w:r>
    </w:p>
    <w:p w:rsidR="00192374" w:rsidRDefault="00192374">
      <w:pPr>
        <w:pStyle w:val="Standard"/>
      </w:pPr>
    </w:p>
    <w:p w:rsidR="00192374" w:rsidRDefault="009D12EB">
      <w:pPr>
        <w:pStyle w:val="Standard"/>
        <w:rPr>
          <w:b/>
          <w:bCs/>
        </w:rPr>
      </w:pPr>
      <w:r>
        <w:rPr>
          <w:b/>
          <w:bCs/>
        </w:rPr>
        <w:t xml:space="preserve">ERWH </w:t>
      </w:r>
      <w:r w:rsidR="0010202F">
        <w:t>(pronounced '</w:t>
      </w:r>
      <w:r w:rsidR="0010202F">
        <w:t>err</w:t>
      </w:r>
      <w:r w:rsidR="0010202F">
        <w:t>-</w:t>
      </w:r>
      <w:proofErr w:type="spellStart"/>
      <w:r w:rsidR="0010202F">
        <w:t>wuh</w:t>
      </w:r>
      <w:proofErr w:type="spellEnd"/>
      <w:r w:rsidR="0010202F">
        <w:t>')</w:t>
      </w:r>
      <w:r w:rsidR="0010202F">
        <w:t xml:space="preserve"> </w:t>
      </w:r>
      <w:r>
        <w:rPr>
          <w:b/>
          <w:bCs/>
        </w:rPr>
        <w:t xml:space="preserve">– </w:t>
      </w:r>
      <w:r>
        <w:t>Electric Resistance Water Heater</w:t>
      </w:r>
    </w:p>
    <w:p w:rsidR="00192374" w:rsidRDefault="00192374">
      <w:pPr>
        <w:pStyle w:val="Standard"/>
      </w:pPr>
    </w:p>
    <w:p w:rsidR="00192374" w:rsidRDefault="009D12EB">
      <w:pPr>
        <w:pStyle w:val="Standard"/>
        <w:rPr>
          <w:b/>
          <w:bCs/>
        </w:rPr>
      </w:pPr>
      <w:r>
        <w:rPr>
          <w:b/>
          <w:bCs/>
        </w:rPr>
        <w:t xml:space="preserve">Heat Source – </w:t>
      </w:r>
      <w:r>
        <w:t xml:space="preserve">A heat source is a component of a HPWH model that has the ability to add heat to a tank.  A HPWH can have an arbitrary number of heat sources, though most have between 1 and 3, inclusive.  </w:t>
      </w:r>
      <w:r w:rsidR="0010202F">
        <w:t xml:space="preserve">An ERWH typically has 2.  </w:t>
      </w:r>
      <w:r>
        <w:t>A heat sourc</w:t>
      </w:r>
      <w:r w:rsidR="0010202F">
        <w:t>e has its own set of properties</w:t>
      </w:r>
      <w:r>
        <w:t xml:space="preserve"> including</w:t>
      </w:r>
      <w:r w:rsidR="0010202F">
        <w:t>,</w:t>
      </w:r>
      <w:r>
        <w:t xml:space="preserve"> but not limited to</w:t>
      </w:r>
      <w:r w:rsidR="0010202F">
        <w:t>,</w:t>
      </w:r>
      <w:r>
        <w:t xml:space="preserve"> condensity, turn on</w:t>
      </w:r>
      <w:r w:rsidR="0010202F">
        <w:t xml:space="preserve"> and turn off logic, and</w:t>
      </w:r>
      <w:r>
        <w:t xml:space="preserve"> parameters that describe its energy performance.  </w:t>
      </w:r>
    </w:p>
    <w:p w:rsidR="00192374" w:rsidRDefault="00192374">
      <w:pPr>
        <w:pStyle w:val="Standard"/>
      </w:pPr>
    </w:p>
    <w:p w:rsidR="00192374" w:rsidRDefault="009D12EB">
      <w:pPr>
        <w:pStyle w:val="Standard"/>
      </w:pPr>
      <w:r>
        <w:rPr>
          <w:b/>
          <w:bCs/>
        </w:rPr>
        <w:t>Type of Heat Source</w:t>
      </w:r>
      <w:r w:rsidR="0010202F">
        <w:t xml:space="preserve"> – </w:t>
      </w:r>
      <w:r>
        <w:t xml:space="preserve">Currently allowing only “resistor” and “compressor”, this setting is intended to allow for the aggregation of total compressor or resistance energy usage.  This is a commonly sought quantity for comparison of HPWH's, particularly when simulating yearly timespans.  </w:t>
      </w:r>
    </w:p>
    <w:p w:rsidR="00192374" w:rsidRDefault="009D12EB">
      <w:pPr>
        <w:pStyle w:val="Standard"/>
      </w:pPr>
      <w:r>
        <w:t>One caveat:  on file input, heat sources of type “compressor” will set the “</w:t>
      </w:r>
      <w:proofErr w:type="spellStart"/>
      <w:r>
        <w:t>depressesTemperature</w:t>
      </w:r>
      <w:proofErr w:type="spellEnd"/>
      <w:r>
        <w:t xml:space="preserve">” </w:t>
      </w:r>
      <w:proofErr w:type="spellStart"/>
      <w:proofErr w:type="gramStart"/>
      <w:r>
        <w:t>boolean</w:t>
      </w:r>
      <w:proofErr w:type="spellEnd"/>
      <w:proofErr w:type="gramEnd"/>
      <w:r>
        <w:t xml:space="preserve"> to true.  If this particular heat source is a compressor but should not depress temperature</w:t>
      </w:r>
      <w:r w:rsidR="0010202F">
        <w:t>,</w:t>
      </w:r>
      <w:r>
        <w:t xml:space="preserve"> </w:t>
      </w:r>
      <w:proofErr w:type="spellStart"/>
      <w:r>
        <w:t>depressesTemperature</w:t>
      </w:r>
      <w:proofErr w:type="spellEnd"/>
      <w:r>
        <w:t xml:space="preserve"> should be set to false after setting the type; however, typically </w:t>
      </w:r>
      <w:proofErr w:type="spellStart"/>
      <w:r>
        <w:t>doTempDepression</w:t>
      </w:r>
      <w:proofErr w:type="spellEnd"/>
      <w:r>
        <w:t xml:space="preserve"> would be set to False if no temperature depression was intended to be done at all.  </w:t>
      </w:r>
    </w:p>
    <w:p w:rsidR="00192374" w:rsidRDefault="00192374">
      <w:pPr>
        <w:pStyle w:val="Standard"/>
      </w:pPr>
    </w:p>
    <w:p w:rsidR="00192374" w:rsidRDefault="009D12EB">
      <w:pPr>
        <w:pStyle w:val="Standard"/>
      </w:pPr>
      <w:proofErr w:type="spellStart"/>
      <w:proofErr w:type="gramStart"/>
      <w:r>
        <w:rPr>
          <w:b/>
          <w:bCs/>
        </w:rPr>
        <w:t>depressesTemperature</w:t>
      </w:r>
      <w:proofErr w:type="spellEnd"/>
      <w:proofErr w:type="gramEnd"/>
      <w:r>
        <w:rPr>
          <w:b/>
          <w:bCs/>
        </w:rPr>
        <w:t xml:space="preserve"> –</w:t>
      </w:r>
      <w:r>
        <w:t xml:space="preserve"> This </w:t>
      </w:r>
      <w:proofErr w:type="spellStart"/>
      <w:r>
        <w:t>boolean</w:t>
      </w:r>
      <w:proofErr w:type="spellEnd"/>
      <w:r>
        <w:t xml:space="preserve"> specifies whether the heat source should cause the temperature to be depressed when it is running.  There is no effect when the “</w:t>
      </w:r>
      <w:proofErr w:type="spellStart"/>
      <w:r>
        <w:t>doTempDepression</w:t>
      </w:r>
      <w:proofErr w:type="spellEnd"/>
      <w:r>
        <w:t xml:space="preserve">” member of the parent HPWH is set to false.  </w:t>
      </w:r>
    </w:p>
    <w:p w:rsidR="00192374" w:rsidRDefault="00192374">
      <w:pPr>
        <w:pStyle w:val="Standard"/>
      </w:pPr>
    </w:p>
    <w:p w:rsidR="00192374" w:rsidRDefault="009D12EB">
      <w:pPr>
        <w:pStyle w:val="Standard"/>
      </w:pPr>
      <w:proofErr w:type="spellStart"/>
      <w:proofErr w:type="gramStart"/>
      <w:r>
        <w:rPr>
          <w:b/>
          <w:bCs/>
        </w:rPr>
        <w:t>doTempDepression</w:t>
      </w:r>
      <w:proofErr w:type="spellEnd"/>
      <w:proofErr w:type="gramEnd"/>
      <w:r>
        <w:t xml:space="preserve"> -  This </w:t>
      </w:r>
      <w:proofErr w:type="spellStart"/>
      <w:r>
        <w:t>boolean</w:t>
      </w:r>
      <w:proofErr w:type="spellEnd"/>
      <w:r>
        <w:t xml:space="preserve"> specifies whether the HPWH should utilize the temperature depression feature.  This feature is intended for use with single zone house simulations.  It is intended to model the effect of a HPWH cooling the space where it is located.  It works by exponentially decreasing the local (ambient and evaporator) temperature of the HPWH to a fixed level below the actual input ambient temperature when a heat source</w:t>
      </w:r>
      <w:r w:rsidR="0010202F">
        <w:t>,</w:t>
      </w:r>
      <w:r>
        <w:t xml:space="preserve"> which has the “</w:t>
      </w:r>
      <w:proofErr w:type="spellStart"/>
      <w:r>
        <w:t>depressesTemperature</w:t>
      </w:r>
      <w:proofErr w:type="spellEnd"/>
      <w:r>
        <w:t xml:space="preserve">” </w:t>
      </w:r>
      <w:proofErr w:type="spellStart"/>
      <w:r>
        <w:t>boolean</w:t>
      </w:r>
      <w:proofErr w:type="spellEnd"/>
      <w:r>
        <w:t xml:space="preserve"> set to true</w:t>
      </w:r>
      <w:r w:rsidR="0010202F">
        <w:t>,</w:t>
      </w:r>
      <w:r>
        <w:t xml:space="preserve"> is running.  When no qualifying heat source is running, the local temperature exponentially returns to ambient using the same time constant.  Currently, the total temperature drop is 4.5 F, and the </w:t>
      </w:r>
      <w:r w:rsidR="0010202F">
        <w:t>half-life</w:t>
      </w:r>
      <w:r>
        <w:t xml:space="preserve"> is 9.4 minutes.  </w:t>
      </w:r>
    </w:p>
    <w:p w:rsidR="00192374" w:rsidRDefault="00192374">
      <w:pPr>
        <w:pStyle w:val="Standard"/>
      </w:pPr>
    </w:p>
    <w:p w:rsidR="00192374" w:rsidRDefault="009D12EB">
      <w:pPr>
        <w:pStyle w:val="Standard"/>
      </w:pPr>
      <w:proofErr w:type="spellStart"/>
      <w:proofErr w:type="gramStart"/>
      <w:r>
        <w:rPr>
          <w:b/>
          <w:bCs/>
        </w:rPr>
        <w:t>decisionPoint</w:t>
      </w:r>
      <w:proofErr w:type="spellEnd"/>
      <w:proofErr w:type="gramEnd"/>
      <w:r>
        <w:rPr>
          <w:b/>
          <w:bCs/>
        </w:rPr>
        <w:t xml:space="preserve"> </w:t>
      </w:r>
      <w:r>
        <w:t xml:space="preserve">-  This is the value used for the </w:t>
      </w:r>
      <w:proofErr w:type="spellStart"/>
      <w:r>
        <w:t>heatSource</w:t>
      </w:r>
      <w:proofErr w:type="spellEnd"/>
      <w:r>
        <w:t xml:space="preserve"> logics.  Each logic represents a condition which may occur based on some value, e.g. if the t</w:t>
      </w:r>
      <w:r w:rsidR="0010202F">
        <w:t>op third of the tank rises above</w:t>
      </w:r>
      <w:r>
        <w:t xml:space="preserve"> some temperature.  The </w:t>
      </w:r>
      <w:proofErr w:type="spellStart"/>
      <w:r>
        <w:t>decisionPoint</w:t>
      </w:r>
      <w:proofErr w:type="spellEnd"/>
      <w:r>
        <w:t xml:space="preserve"> is the value that is specified.  </w:t>
      </w:r>
    </w:p>
    <w:p w:rsidR="00192374" w:rsidRDefault="00192374">
      <w:pPr>
        <w:pStyle w:val="Standard"/>
      </w:pPr>
    </w:p>
    <w:p w:rsidR="00192374" w:rsidRDefault="009D12EB">
      <w:pPr>
        <w:pStyle w:val="Standard"/>
        <w:rPr>
          <w:b/>
          <w:bCs/>
        </w:rPr>
      </w:pPr>
      <w:r>
        <w:rPr>
          <w:b/>
          <w:bCs/>
        </w:rPr>
        <w:t xml:space="preserve">Verbosity – </w:t>
      </w:r>
      <w:r>
        <w:t xml:space="preserve">This is the amount of output that will be provided.  It has several levels and is discussed in more depth in the “Tips and Tricks” document.  </w:t>
      </w:r>
    </w:p>
    <w:p w:rsidR="00192374" w:rsidRDefault="00192374">
      <w:pPr>
        <w:pStyle w:val="Standard"/>
        <w:rPr>
          <w:b/>
          <w:bCs/>
        </w:rPr>
      </w:pPr>
    </w:p>
    <w:p w:rsidR="00192374" w:rsidRDefault="009D12EB">
      <w:pPr>
        <w:pStyle w:val="Standard"/>
        <w:rPr>
          <w:b/>
          <w:bCs/>
        </w:rPr>
      </w:pPr>
      <w:r>
        <w:rPr>
          <w:b/>
          <w:bCs/>
        </w:rPr>
        <w:t>HPWH_ABORT –</w:t>
      </w:r>
      <w:r>
        <w:t xml:space="preserve"> an error code specified in </w:t>
      </w:r>
      <w:proofErr w:type="spellStart"/>
      <w:r>
        <w:t>HPWH.hh</w:t>
      </w:r>
      <w:proofErr w:type="spellEnd"/>
      <w:r>
        <w:t xml:space="preserve"> which signifies that an error has occurred in the function which returned this value</w:t>
      </w:r>
    </w:p>
    <w:p w:rsidR="00192374" w:rsidRDefault="00192374">
      <w:pPr>
        <w:pStyle w:val="Standard"/>
        <w:rPr>
          <w:b/>
          <w:bCs/>
        </w:rPr>
      </w:pPr>
    </w:p>
    <w:p w:rsidR="00192374" w:rsidRDefault="009D12EB">
      <w:pPr>
        <w:pStyle w:val="Standard"/>
        <w:rPr>
          <w:b/>
          <w:bCs/>
        </w:rPr>
      </w:pPr>
      <w:r>
        <w:rPr>
          <w:b/>
          <w:bCs/>
        </w:rPr>
        <w:t xml:space="preserve">Condensity – </w:t>
      </w:r>
      <w:r>
        <w:t xml:space="preserve">a portmanteau of “condenser” and “density”, the condensity is a 12-node model that represents how the condensing coils come in contact with the tank.  It is explicitly limited to 12 nodes, and each value is expressed as a fraction (so that the condensity sums to 1).  For example, a resistance element would have a condensity such as (0, 0, 0, 0, 0, 0, 1, 0, 0, 0, 0, </w:t>
      </w:r>
      <w:proofErr w:type="gramStart"/>
      <w:r>
        <w:t>0</w:t>
      </w:r>
      <w:proofErr w:type="gramEnd"/>
      <w:r>
        <w:t>) whereas a compressor might be something like (0, 0, 0, 0, 0, 0, 0.2, 0.2, 0.2, 0.2, 0.2, 0).</w:t>
      </w:r>
    </w:p>
    <w:p w:rsidR="00192374" w:rsidRDefault="00192374">
      <w:pPr>
        <w:pStyle w:val="Standard"/>
        <w:rPr>
          <w:b/>
          <w:bCs/>
        </w:rPr>
      </w:pPr>
    </w:p>
    <w:p w:rsidR="00192374" w:rsidRDefault="00192374">
      <w:pPr>
        <w:pStyle w:val="Standard"/>
        <w:rPr>
          <w:b/>
          <w:bCs/>
        </w:rPr>
      </w:pPr>
    </w:p>
    <w:p w:rsidR="00192374" w:rsidRDefault="009D12EB">
      <w:pPr>
        <w:pStyle w:val="Standard"/>
        <w:rPr>
          <w:b/>
          <w:bCs/>
        </w:rPr>
      </w:pPr>
      <w:r>
        <w:rPr>
          <w:b/>
          <w:bCs/>
        </w:rPr>
        <w:t xml:space="preserve">Condentropy – </w:t>
      </w:r>
      <w:r>
        <w:t>a portmanteau of “condens</w:t>
      </w:r>
      <w:r w:rsidR="0010202F">
        <w:t>ity” and “entropy”, the cond</w:t>
      </w:r>
      <w:r>
        <w:t xml:space="preserve">entropy is a derived value based on the condensity.  It is not specified separately, but instead represents in some way how spread out the condensity is.  This </w:t>
      </w:r>
      <w:proofErr w:type="gramStart"/>
      <w:r>
        <w:t>effects</w:t>
      </w:r>
      <w:proofErr w:type="gramEnd"/>
      <w:r>
        <w:t xml:space="preserve"> the way heat is distributed when the heat source is running.</w:t>
      </w:r>
    </w:p>
    <w:p w:rsidR="00192374" w:rsidRDefault="00192374">
      <w:pPr>
        <w:pStyle w:val="Standard"/>
        <w:rPr>
          <w:b/>
          <w:bCs/>
        </w:rPr>
      </w:pPr>
    </w:p>
    <w:sectPr w:rsidR="00192374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749" w:rsidRDefault="00A11749">
      <w:r>
        <w:separator/>
      </w:r>
    </w:p>
  </w:endnote>
  <w:endnote w:type="continuationSeparator" w:id="0">
    <w:p w:rsidR="00A11749" w:rsidRDefault="00A11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02F" w:rsidRPr="0010202F" w:rsidRDefault="0010202F">
    <w:pPr>
      <w:pStyle w:val="Footer"/>
      <w:rPr>
        <w:rFonts w:asciiTheme="minorHAnsi" w:hAnsiTheme="minorHAnsi"/>
        <w:sz w:val="20"/>
      </w:rPr>
    </w:pPr>
    <w:r w:rsidRPr="0010202F">
      <w:rPr>
        <w:rFonts w:asciiTheme="minorHAnsi" w:hAnsiTheme="minorHAnsi"/>
        <w:sz w:val="20"/>
      </w:rPr>
      <w:t xml:space="preserve">Last update </w:t>
    </w:r>
    <w:r w:rsidRPr="0010202F">
      <w:rPr>
        <w:rFonts w:asciiTheme="minorHAnsi" w:hAnsiTheme="minorHAnsi"/>
        <w:sz w:val="20"/>
      </w:rPr>
      <w:fldChar w:fldCharType="begin"/>
    </w:r>
    <w:r w:rsidRPr="0010202F">
      <w:rPr>
        <w:rFonts w:asciiTheme="minorHAnsi" w:hAnsiTheme="minorHAnsi"/>
        <w:sz w:val="20"/>
      </w:rPr>
      <w:instrText xml:space="preserve"> DATE \@ "yyyy-MM-dd" </w:instrText>
    </w:r>
    <w:r w:rsidRPr="0010202F">
      <w:rPr>
        <w:rFonts w:asciiTheme="minorHAnsi" w:hAnsiTheme="minorHAnsi"/>
        <w:sz w:val="20"/>
      </w:rPr>
      <w:fldChar w:fldCharType="separate"/>
    </w:r>
    <w:r w:rsidRPr="0010202F">
      <w:rPr>
        <w:rFonts w:asciiTheme="minorHAnsi" w:hAnsiTheme="minorHAnsi"/>
        <w:noProof/>
        <w:sz w:val="20"/>
      </w:rPr>
      <w:t>2016-04-13</w:t>
    </w:r>
    <w:r w:rsidRPr="0010202F">
      <w:rPr>
        <w:rFonts w:asciiTheme="minorHAnsi" w:hAnsiTheme="minorHAnsi"/>
        <w:sz w:val="20"/>
      </w:rPr>
      <w:fldChar w:fldCharType="end"/>
    </w:r>
  </w:p>
  <w:p w:rsidR="0010202F" w:rsidRDefault="001020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749" w:rsidRDefault="00A11749">
      <w:r>
        <w:rPr>
          <w:color w:val="000000"/>
        </w:rPr>
        <w:separator/>
      </w:r>
    </w:p>
  </w:footnote>
  <w:footnote w:type="continuationSeparator" w:id="0">
    <w:p w:rsidR="00A11749" w:rsidRDefault="00A117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92374"/>
    <w:rsid w:val="0010202F"/>
    <w:rsid w:val="00192374"/>
    <w:rsid w:val="009D12EB"/>
    <w:rsid w:val="00A11749"/>
    <w:rsid w:val="00A1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10202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0202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0202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0202F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02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02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10202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0202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0202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0202F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02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02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nkvaltine</dc:creator>
  <cp:lastModifiedBy>Ben Larson</cp:lastModifiedBy>
  <cp:revision>2</cp:revision>
  <dcterms:created xsi:type="dcterms:W3CDTF">2016-02-26T17:18:00Z</dcterms:created>
  <dcterms:modified xsi:type="dcterms:W3CDTF">2016-04-13T23:28:00Z</dcterms:modified>
</cp:coreProperties>
</file>