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CFD2" w14:textId="3C96EF3C" w:rsidR="007A0C9C" w:rsidRDefault="00B11DC8" w:rsidP="00B11DC8">
      <w:pPr>
        <w:pStyle w:val="Tytu"/>
        <w:jc w:val="center"/>
      </w:pPr>
      <w:r>
        <w:t>Prezentacja PUST</w:t>
      </w:r>
    </w:p>
    <w:p w14:paraId="1E30D243" w14:textId="6C51E67F" w:rsidR="00B11DC8" w:rsidRDefault="00B11DC8" w:rsidP="00B11DC8">
      <w:pPr>
        <w:pStyle w:val="Nagwek1"/>
        <w:jc w:val="center"/>
      </w:pPr>
      <w:r>
        <w:t>Dobór pętli regulacji w przypadku większej liczby sygnałów sterujących niż do wyjściowych</w:t>
      </w:r>
    </w:p>
    <w:p w14:paraId="0564AEB0" w14:textId="29F11AF4" w:rsidR="00B11DC8" w:rsidRDefault="00B11DC8" w:rsidP="00B11DC8"/>
    <w:p w14:paraId="66951F28" w14:textId="5ED8352E" w:rsidR="00840BBC" w:rsidRPr="00840BBC" w:rsidRDefault="00840BBC" w:rsidP="00840BBC">
      <w:pPr>
        <w:pStyle w:val="Podtytu"/>
        <w:rPr>
          <w:rStyle w:val="s1"/>
        </w:rPr>
      </w:pPr>
      <w:r w:rsidRPr="00840BBC">
        <w:rPr>
          <w:rStyle w:val="s1"/>
        </w:rPr>
        <w:t>Strona tytułowa</w:t>
      </w:r>
    </w:p>
    <w:p w14:paraId="4406FE5B" w14:textId="277CFDFB" w:rsidR="00840BBC" w:rsidRPr="00235510" w:rsidRDefault="00DE0988" w:rsidP="00DE0988">
      <w:pPr>
        <w:rPr>
          <w:rStyle w:val="s1"/>
          <w:rFonts w:cstheme="minorHAnsi"/>
          <w:color w:val="222222"/>
          <w:shd w:val="clear" w:color="auto" w:fill="FFFFFF"/>
        </w:rPr>
      </w:pPr>
      <w:r w:rsidRPr="00235510">
        <w:rPr>
          <w:rStyle w:val="s1"/>
          <w:rFonts w:cstheme="minorHAnsi"/>
          <w:color w:val="222222"/>
          <w:shd w:val="clear" w:color="auto" w:fill="FFFFFF"/>
        </w:rPr>
        <w:t>W przypadku regulacji przy większej liczbie sygnałów sterujących niż wyjściowych mamy do czynienia z regulacją wielowymiarową.</w:t>
      </w:r>
    </w:p>
    <w:p w14:paraId="79A9C987" w14:textId="35147616" w:rsidR="00840BBC" w:rsidRPr="00840BBC" w:rsidRDefault="00153E61" w:rsidP="00840BBC">
      <w:pPr>
        <w:pStyle w:val="Podtytu"/>
        <w:rPr>
          <w:rStyle w:val="s1"/>
        </w:rPr>
      </w:pPr>
      <w:r>
        <w:rPr>
          <w:rStyle w:val="s1"/>
        </w:rPr>
        <w:t>Wstęp s</w:t>
      </w:r>
      <w:r w:rsidR="00840BBC">
        <w:rPr>
          <w:rStyle w:val="s1"/>
        </w:rPr>
        <w:t>lajd</w:t>
      </w:r>
      <w:r>
        <w:rPr>
          <w:rStyle w:val="s1"/>
        </w:rPr>
        <w:t xml:space="preserve"> 1</w:t>
      </w:r>
      <w:r w:rsidR="00840BBC">
        <w:rPr>
          <w:rStyle w:val="s1"/>
        </w:rPr>
        <w:t xml:space="preserve"> </w:t>
      </w:r>
    </w:p>
    <w:p w14:paraId="21A3DEE1" w14:textId="236425D8" w:rsidR="00B11DC8" w:rsidRPr="00235510" w:rsidRDefault="00DE0988" w:rsidP="00DE0988">
      <w:pPr>
        <w:rPr>
          <w:rStyle w:val="s1"/>
          <w:rFonts w:cstheme="minorHAnsi"/>
          <w:color w:val="222222"/>
          <w:shd w:val="clear" w:color="auto" w:fill="FFFFFF"/>
        </w:rPr>
      </w:pPr>
      <w:r w:rsidRPr="00235510">
        <w:rPr>
          <w:rStyle w:val="s1"/>
          <w:rFonts w:cstheme="minorHAnsi"/>
          <w:color w:val="222222"/>
          <w:shd w:val="clear" w:color="auto" w:fill="FFFFFF"/>
        </w:rPr>
        <w:t>Regulatory wielowymiarowe to układy automatyki, które mogą zrównoważyć trudne do pogodzenia cele automatyki. Sterowniki procesów, potrafiące jednocześnie obsługiwać wiele zmiennych procesowych, stają się obecnie coraz bardziej popularne oraz oferują więcej możliwości. Jednak nadal mogą być trudne do zaprojektowania i wdrożenia.</w:t>
      </w:r>
    </w:p>
    <w:p w14:paraId="540C9048" w14:textId="286AA894" w:rsidR="00153E61" w:rsidRPr="00153E61" w:rsidRDefault="00153E61" w:rsidP="00153E61">
      <w:pPr>
        <w:pStyle w:val="Podtytu"/>
        <w:rPr>
          <w:rStyle w:val="s1"/>
        </w:rPr>
      </w:pPr>
      <w:r>
        <w:rPr>
          <w:rStyle w:val="s1"/>
        </w:rPr>
        <w:t xml:space="preserve">Wstęp slajd </w:t>
      </w:r>
      <w:r>
        <w:rPr>
          <w:rStyle w:val="s1"/>
        </w:rPr>
        <w:t>2</w:t>
      </w:r>
    </w:p>
    <w:p w14:paraId="44D1EFD8" w14:textId="583661E0" w:rsidR="00DE0988" w:rsidRPr="00235510" w:rsidRDefault="00840BBC" w:rsidP="00DE0988">
      <w:pPr>
        <w:rPr>
          <w:rStyle w:val="s1"/>
          <w:rFonts w:cstheme="minorHAnsi"/>
          <w:color w:val="222222"/>
          <w:shd w:val="clear" w:color="auto" w:fill="FFFFFF"/>
        </w:rPr>
      </w:pPr>
      <w:r w:rsidRPr="00235510">
        <w:rPr>
          <w:rStyle w:val="s1"/>
          <w:rFonts w:cstheme="minorHAnsi"/>
          <w:color w:val="222222"/>
          <w:shd w:val="clear" w:color="auto" w:fill="FFFFFF"/>
        </w:rPr>
        <w:t>Do analizy wyboru pętli regulacji w przypadku większej liczby sygnałów sterujących niż wyjściowych przyjrzymy się realizacjom z regulatorami PID, DMC i GPC.</w:t>
      </w:r>
    </w:p>
    <w:p w14:paraId="42DC9A77" w14:textId="0D7EAB80" w:rsidR="00153E61" w:rsidRDefault="00153E61" w:rsidP="00153E61">
      <w:pPr>
        <w:pStyle w:val="Podtytu"/>
        <w:rPr>
          <w:rStyle w:val="s1"/>
        </w:rPr>
      </w:pPr>
      <w:r>
        <w:rPr>
          <w:rStyle w:val="s1"/>
        </w:rPr>
        <w:t>PID</w:t>
      </w:r>
      <w:r>
        <w:rPr>
          <w:rStyle w:val="s1"/>
        </w:rPr>
        <w:t xml:space="preserve"> slajd </w:t>
      </w:r>
      <w:r>
        <w:rPr>
          <w:rStyle w:val="s1"/>
        </w:rPr>
        <w:t>1</w:t>
      </w:r>
    </w:p>
    <w:p w14:paraId="4F8618A7" w14:textId="6141F4DE" w:rsidR="00153E61" w:rsidRDefault="00153E61" w:rsidP="00153E61">
      <w:r>
        <w:t xml:space="preserve">Jako pierwszy rozważymy algorytm </w:t>
      </w:r>
      <w:r w:rsidR="00F64A55">
        <w:t>(</w:t>
      </w:r>
      <w:r w:rsidR="00F64A55" w:rsidRPr="00F64A55">
        <w:rPr>
          <w:rFonts w:ascii="Arial" w:hAnsi="Arial" w:cs="Arial"/>
          <w:color w:val="202122"/>
          <w:sz w:val="21"/>
          <w:szCs w:val="21"/>
          <w:shd w:val="clear" w:color="auto" w:fill="FFFFFF"/>
        </w:rPr>
        <w:t>proporcjonalno-całkująco-różniczkujący</w:t>
      </w:r>
      <w:r w:rsidR="00F64A55">
        <w:t>)</w:t>
      </w:r>
      <w:r>
        <w:t xml:space="preserve">PID, </w:t>
      </w:r>
      <w:r w:rsidR="00F717B7">
        <w:t xml:space="preserve">w celu określenia regulacji wielowymiarowej należy wyznaczyć odpowiedzi skokowe wszystkich torów procesu tak aby sprawdzić w jakim stopniu dane sygnały sterujące wpływają na </w:t>
      </w:r>
      <w:r w:rsidR="00235510">
        <w:t xml:space="preserve">odpowiednie </w:t>
      </w:r>
      <w:r w:rsidR="00F717B7">
        <w:t xml:space="preserve">wyjścia. </w:t>
      </w:r>
    </w:p>
    <w:p w14:paraId="650BEA9A" w14:textId="77777777" w:rsidR="00235510" w:rsidRDefault="0063200C" w:rsidP="00153E61">
      <w:r>
        <w:t>Następnie analizując wpływ sygnałów sterujących na dane wyjścia określamy które sygnały sterujące będą odpowiadały za regulację danych wyjść</w:t>
      </w:r>
      <w:r w:rsidR="00235510">
        <w:t>, które z nich mają największy wpływ na dane wyjście</w:t>
      </w:r>
      <w:r>
        <w:t>.</w:t>
      </w:r>
    </w:p>
    <w:p w14:paraId="7FB326E5" w14:textId="6026A23B" w:rsidR="0063200C" w:rsidRDefault="00235510" w:rsidP="00153E61">
      <w:r>
        <w:t>Niestety w przypadku większej ilości wejść niż wyjść</w:t>
      </w:r>
      <w:r w:rsidR="0063200C">
        <w:t xml:space="preserve"> </w:t>
      </w:r>
      <w:r>
        <w:t>n</w:t>
      </w:r>
      <w:r w:rsidR="0063200C">
        <w:t xml:space="preserve">iektóre z sygnałów sterujących nie będą odpowiadać za jakiekolwiek wyjście. W takim przypadku trzeba na te wejścia ustawić wartość 0. </w:t>
      </w:r>
    </w:p>
    <w:p w14:paraId="55A7712B" w14:textId="04C722CA" w:rsidR="00FE0631" w:rsidRDefault="00FE0631" w:rsidP="00153E61">
      <w:r>
        <w:t>Po odpowiednim dobraniu wejść do wyjść należy zastosować do każdej utworzonej pary wejście -wyjście regulator PID</w:t>
      </w:r>
    </w:p>
    <w:p w14:paraId="61E27D04" w14:textId="73287C94" w:rsidR="0063200C" w:rsidRDefault="0063200C" w:rsidP="00153E61">
      <w:r>
        <w:t>Ostatecznie należy nastroić każdy z regulatorów PID oddzielnie. Co może okazać się niełatwym zadaniem.</w:t>
      </w:r>
      <w:r w:rsidR="00FE0631">
        <w:t xml:space="preserve"> Szczególnie w przypadku bardzo dużej ilości sygnałów sterujących.</w:t>
      </w:r>
    </w:p>
    <w:p w14:paraId="3B1C867B" w14:textId="0D3EFBD2" w:rsidR="0063200C" w:rsidRDefault="0063200C" w:rsidP="0063200C">
      <w:pPr>
        <w:pStyle w:val="Podtytu"/>
        <w:rPr>
          <w:rStyle w:val="s1"/>
        </w:rPr>
      </w:pPr>
      <w:r>
        <w:rPr>
          <w:rStyle w:val="s1"/>
        </w:rPr>
        <w:t xml:space="preserve">PID slajd </w:t>
      </w:r>
      <w:r>
        <w:rPr>
          <w:rStyle w:val="s1"/>
        </w:rPr>
        <w:t>2</w:t>
      </w:r>
    </w:p>
    <w:p w14:paraId="4F482503" w14:textId="6B27CCB8" w:rsidR="00F717B7" w:rsidRDefault="0063200C" w:rsidP="00153E61">
      <w:r>
        <w:t>Jak widzimy niektóre wejścia w znaczymy stopniu wpływają na dane wyjścia, a niektóre nie mają praktycznie żadnego wpływu.</w:t>
      </w:r>
    </w:p>
    <w:p w14:paraId="67246A39" w14:textId="14DFE048" w:rsidR="0063200C" w:rsidRDefault="0063200C" w:rsidP="0063200C">
      <w:pPr>
        <w:pStyle w:val="Podtytu"/>
        <w:rPr>
          <w:rStyle w:val="s1"/>
        </w:rPr>
      </w:pPr>
      <w:r>
        <w:rPr>
          <w:rStyle w:val="s1"/>
        </w:rPr>
        <w:t xml:space="preserve">PID slajd </w:t>
      </w:r>
      <w:r>
        <w:rPr>
          <w:rStyle w:val="s1"/>
        </w:rPr>
        <w:t>3</w:t>
      </w:r>
    </w:p>
    <w:p w14:paraId="70E58D7A" w14:textId="030B52A1" w:rsidR="0063200C" w:rsidRDefault="0063200C" w:rsidP="00153E61">
      <w:r>
        <w:t xml:space="preserve">Wyznaczona pętla regulacji przedstawia jak dane wejścia oddziałują na dane wyjścia, </w:t>
      </w:r>
    </w:p>
    <w:p w14:paraId="34026C31" w14:textId="4365C4B0" w:rsidR="00777493" w:rsidRDefault="00777493" w:rsidP="00777493">
      <w:pPr>
        <w:pStyle w:val="Podtytu"/>
        <w:rPr>
          <w:rStyle w:val="s1"/>
        </w:rPr>
      </w:pPr>
      <w:r>
        <w:rPr>
          <w:rStyle w:val="s1"/>
        </w:rPr>
        <w:t xml:space="preserve">PID slajd </w:t>
      </w:r>
      <w:r>
        <w:rPr>
          <w:rStyle w:val="s1"/>
        </w:rPr>
        <w:t>4</w:t>
      </w:r>
    </w:p>
    <w:p w14:paraId="3237793E" w14:textId="39AE72AD" w:rsidR="00777493" w:rsidRDefault="00777493" w:rsidP="00777493">
      <w:r>
        <w:t xml:space="preserve">Wyniki działania tak dobranej pętli regulacji obrazują nie zbyt dobrą a wręcz </w:t>
      </w:r>
      <w:r w:rsidR="002D3D98">
        <w:t>słabą</w:t>
      </w:r>
      <w:r>
        <w:t xml:space="preserve"> jakość regulacji. </w:t>
      </w:r>
    </w:p>
    <w:p w14:paraId="433F19A8" w14:textId="75F0CF4B" w:rsidR="00777493" w:rsidRDefault="00E512CF" w:rsidP="00777493">
      <w:r>
        <w:lastRenderedPageBreak/>
        <w:t>DMC</w:t>
      </w:r>
    </w:p>
    <w:p w14:paraId="324D656F" w14:textId="43F55E2B" w:rsidR="005A54D5" w:rsidRDefault="005A54D5" w:rsidP="005A54D5">
      <w:pPr>
        <w:pStyle w:val="Podtytu"/>
      </w:pPr>
      <w:r>
        <w:rPr>
          <w:rStyle w:val="s1"/>
        </w:rPr>
        <w:t xml:space="preserve">DMC slajd </w:t>
      </w:r>
      <w:r>
        <w:rPr>
          <w:rStyle w:val="s1"/>
        </w:rPr>
        <w:t>1</w:t>
      </w:r>
    </w:p>
    <w:p w14:paraId="18C96AF1" w14:textId="77777777" w:rsidR="00FE0631" w:rsidRDefault="00FE0631" w:rsidP="00777493">
      <w:r>
        <w:t>Algorytm DMC może już zostać zaimplementowany jako algorytm wielowymiarowy w którym to każdy z sygnałów sterujących będzie mieć wpływ na sygnały wyjściowe w tym celu należy zdefiniować odpowiednia wielowymiarową odpowiedź skokową</w:t>
      </w:r>
    </w:p>
    <w:p w14:paraId="61EF37A3" w14:textId="30AB60BE" w:rsidR="00FE0631" w:rsidRDefault="00FE0631" w:rsidP="00777493"/>
    <w:p w14:paraId="68ADD2E7" w14:textId="6076ADC6" w:rsidR="005A54D5" w:rsidRDefault="005A54D5" w:rsidP="005A54D5">
      <w:pPr>
        <w:pStyle w:val="Podtytu"/>
      </w:pPr>
      <w:r>
        <w:rPr>
          <w:rStyle w:val="s1"/>
        </w:rPr>
        <w:t>DMC</w:t>
      </w:r>
      <w:r>
        <w:rPr>
          <w:rStyle w:val="s1"/>
        </w:rPr>
        <w:t xml:space="preserve"> slajd </w:t>
      </w:r>
      <w:r>
        <w:rPr>
          <w:rStyle w:val="s1"/>
        </w:rPr>
        <w:t>2</w:t>
      </w:r>
    </w:p>
    <w:p w14:paraId="75B2B88D" w14:textId="14BE3523" w:rsidR="00FE0631" w:rsidRDefault="004D3078" w:rsidP="00777493">
      <w:r>
        <w:t xml:space="preserve">Każda z macierzy </w:t>
      </w:r>
      <w:proofErr w:type="spellStart"/>
      <w:r>
        <w:t>Sl</w:t>
      </w:r>
      <w:proofErr w:type="spellEnd"/>
      <w:r>
        <w:t xml:space="preserve"> składa się z odpowiadających chwili l współczynników s </w:t>
      </w:r>
      <w:proofErr w:type="spellStart"/>
      <w:r>
        <w:t>ij</w:t>
      </w:r>
      <w:proofErr w:type="spellEnd"/>
      <w:r>
        <w:t xml:space="preserve"> l wszystkich odpowiedzi skokowych, i = 1, 2, ..., </w:t>
      </w:r>
      <w:proofErr w:type="spellStart"/>
      <w:r>
        <w:t>ny</w:t>
      </w:r>
      <w:proofErr w:type="spellEnd"/>
      <w:r>
        <w:t xml:space="preserve">, j = 1, 2, ..., </w:t>
      </w:r>
      <w:proofErr w:type="spellStart"/>
      <w:r>
        <w:t>nu</w:t>
      </w:r>
      <w:proofErr w:type="spellEnd"/>
      <w:r>
        <w:t xml:space="preserve">. Tak więc obiekt może być reprezentowany przez D macierzy </w:t>
      </w:r>
      <w:proofErr w:type="spellStart"/>
      <w:r>
        <w:t>Sl</w:t>
      </w:r>
      <w:proofErr w:type="spellEnd"/>
      <w:r>
        <w:t xml:space="preserve"> o wymiarze </w:t>
      </w:r>
      <w:proofErr w:type="spellStart"/>
      <w:r>
        <w:t>ny</w:t>
      </w:r>
      <w:proofErr w:type="spellEnd"/>
      <w:r>
        <w:t xml:space="preserve"> × </w:t>
      </w:r>
      <w:proofErr w:type="spellStart"/>
      <w:r>
        <w:t>nu</w:t>
      </w:r>
      <w:proofErr w:type="spellEnd"/>
      <w:r>
        <w:t>.</w:t>
      </w:r>
    </w:p>
    <w:p w14:paraId="6009374F" w14:textId="1F7BCF9B" w:rsidR="004D3078" w:rsidRDefault="004D3078" w:rsidP="00777493">
      <w:r>
        <w:t xml:space="preserve">Zestaw macierzy </w:t>
      </w:r>
      <w:proofErr w:type="spellStart"/>
      <w:r>
        <w:t>Sl</w:t>
      </w:r>
      <w:proofErr w:type="spellEnd"/>
      <w:r>
        <w:t xml:space="preserve"> można traktować jako wielowymiarową (macierzową) odpowiedź skokową {S1, S2, ..., SD}.</w:t>
      </w:r>
    </w:p>
    <w:p w14:paraId="6BD83503" w14:textId="77777777" w:rsidR="005A54D5" w:rsidRDefault="005A54D5" w:rsidP="00777493"/>
    <w:p w14:paraId="6F429077" w14:textId="50D53C6C" w:rsidR="005A54D5" w:rsidRDefault="005A54D5" w:rsidP="005A54D5">
      <w:pPr>
        <w:pStyle w:val="Podtytu"/>
      </w:pPr>
      <w:r>
        <w:rPr>
          <w:rStyle w:val="s1"/>
        </w:rPr>
        <w:t xml:space="preserve">DMC slajd </w:t>
      </w:r>
      <w:r>
        <w:rPr>
          <w:rStyle w:val="s1"/>
        </w:rPr>
        <w:t>3</w:t>
      </w:r>
    </w:p>
    <w:p w14:paraId="35ACF20A" w14:textId="3C52572F" w:rsidR="00623A64" w:rsidRPr="005A54D5" w:rsidRDefault="00623A64" w:rsidP="00623A64">
      <w:pPr>
        <w:rPr>
          <w:rFonts w:eastAsiaTheme="minorEastAsia"/>
        </w:rPr>
      </w:pPr>
      <w:r>
        <w:t>W Wielowymiarowym algorytmie DMC do predykcji zachowania obiektu wykorzystywany jest model w postaci odpowiedzi skokowej</w:t>
      </w:r>
      <w:r w:rsidR="005A54D5">
        <w:t>.</w:t>
      </w:r>
    </w:p>
    <w:p w14:paraId="2A40919B" w14:textId="77777777" w:rsidR="004D3078" w:rsidRDefault="004D3078" w:rsidP="00777493"/>
    <w:p w14:paraId="372A7E46" w14:textId="19FE7BD4" w:rsidR="005A54D5" w:rsidRDefault="005A54D5" w:rsidP="005A54D5">
      <w:pPr>
        <w:pStyle w:val="Podtytu"/>
        <w:rPr>
          <w:rStyle w:val="s1"/>
        </w:rPr>
      </w:pPr>
      <w:r>
        <w:rPr>
          <w:rStyle w:val="s1"/>
        </w:rPr>
        <w:t xml:space="preserve">DMC slajd </w:t>
      </w:r>
      <w:r>
        <w:rPr>
          <w:rStyle w:val="s1"/>
        </w:rPr>
        <w:t>4</w:t>
      </w:r>
    </w:p>
    <w:p w14:paraId="58FB9F71" w14:textId="7504008F" w:rsidR="004D3078" w:rsidRDefault="004D3078" w:rsidP="00777493">
      <w:r>
        <w:t xml:space="preserve">Celem algorytmu DMC jest rozwiązanie następującego problemu optymalizacji </w:t>
      </w:r>
      <w:r w:rsidR="005B0E03">
        <w:t>w każdej jego iteracji</w:t>
      </w:r>
    </w:p>
    <w:p w14:paraId="42F721E9" w14:textId="359665E9" w:rsidR="00094309" w:rsidRDefault="00094309" w:rsidP="00777493">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rPr>
                    <m:t>in</m:t>
                  </m:r>
                </m:e>
                <m:lim>
                  <m:r>
                    <w:rPr>
                      <w:rFonts w:ascii="Cambria Math" w:hAnsi="Cambria Math"/>
                    </w:rPr>
                    <m:t>∆U(k)</m:t>
                  </m:r>
                </m:lim>
              </m:limLow>
            </m:fName>
            <m:e>
              <m:r>
                <w:rPr>
                  <w:rFonts w:ascii="Cambria Math" w:hAnsi="Cambria Math"/>
                </w:rPr>
                <m:t>J</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μ</m:t>
                      </m:r>
                    </m:e>
                    <m:sub>
                      <m:r>
                        <w:rPr>
                          <w:rFonts w:ascii="Cambria Math" w:hAnsi="Cambria Math"/>
                        </w:rPr>
                        <m:t>n</m:t>
                      </m:r>
                    </m:sub>
                  </m:sSub>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zad</m:t>
                          </m:r>
                        </m:sup>
                      </m:sSubSup>
                      <m:d>
                        <m:dPr>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(k+p(k)))</m:t>
                      </m:r>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λ</m:t>
                      </m:r>
                    </m:e>
                    <m:sub>
                      <m:r>
                        <w:rPr>
                          <w:rFonts w:ascii="Cambria Math" w:hAnsi="Cambria Math"/>
                        </w:rPr>
                        <m:t>u</m:t>
                      </m:r>
                    </m:sub>
                  </m:sSub>
                </m:e>
              </m:nary>
              <m:nary>
                <m:naryPr>
                  <m:chr m:val="∑"/>
                  <m:limLoc m:val="undOvr"/>
                  <m:ctrlPr>
                    <w:rPr>
                      <w:rFonts w:ascii="Cambria Math" w:hAnsi="Cambria Math"/>
                      <w:i/>
                    </w:rPr>
                  </m:ctrlPr>
                </m:naryPr>
                <m:sub>
                  <m:r>
                    <w:rPr>
                      <w:rFonts w:ascii="Cambria Math" w:hAnsi="Cambria Math"/>
                    </w:rPr>
                    <m:t>p=</m:t>
                  </m:r>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k</m:t>
                          </m:r>
                          <m:r>
                            <w:rPr>
                              <w:rFonts w:ascii="Cambria Math" w:hAnsi="Cambria Math"/>
                            </w:rPr>
                            <m:t>+p</m:t>
                          </m:r>
                          <m:d>
                            <m:dPr>
                              <m:ctrlPr>
                                <w:rPr>
                                  <w:rFonts w:ascii="Cambria Math" w:hAnsi="Cambria Math"/>
                                  <w:i/>
                                </w:rPr>
                              </m:ctrlPr>
                            </m:dPr>
                            <m:e>
                              <m:r>
                                <w:rPr>
                                  <w:rFonts w:ascii="Cambria Math" w:hAnsi="Cambria Math"/>
                                </w:rPr>
                                <m:t>k</m:t>
                              </m:r>
                            </m:e>
                          </m:d>
                        </m:e>
                      </m:d>
                      <m:r>
                        <w:rPr>
                          <w:rFonts w:ascii="Cambria Math" w:hAnsi="Cambria Math"/>
                        </w:rPr>
                        <m:t>)</m:t>
                      </m:r>
                    </m:e>
                    <m:sup>
                      <m:r>
                        <w:rPr>
                          <w:rFonts w:ascii="Cambria Math" w:hAnsi="Cambria Math"/>
                        </w:rPr>
                        <m:t>2</m:t>
                      </m:r>
                    </m:sup>
                  </m:sSup>
                </m:e>
              </m:nary>
              <m:r>
                <w:rPr>
                  <w:rFonts w:ascii="Cambria Math" w:hAnsi="Cambria Math"/>
                </w:rPr>
                <m:t xml:space="preserve"> </m:t>
              </m:r>
            </m:e>
          </m:func>
        </m:oMath>
      </m:oMathPara>
    </w:p>
    <w:p w14:paraId="513E20CD" w14:textId="61D14F38" w:rsidR="00F64A55" w:rsidRDefault="005B0E03" w:rsidP="00777493">
      <w:pPr>
        <w:rPr>
          <w:rFonts w:eastAsiaTheme="minorEastAsia"/>
        </w:rPr>
      </w:pPr>
      <w:r>
        <w:rPr>
          <w:rFonts w:eastAsiaTheme="minorEastAsia"/>
        </w:rPr>
        <w:t xml:space="preserve">Gdzie: </w:t>
      </w:r>
    </w:p>
    <w:p w14:paraId="78EEB982" w14:textId="3362A12E" w:rsidR="00F64A55" w:rsidRDefault="00F64A55" w:rsidP="00777493">
      <w:pPr>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u</m:t>
            </m:r>
          </m:e>
          <m:sub>
            <m:r>
              <w:rPr>
                <w:rFonts w:ascii="Cambria Math" w:hAnsi="Cambria Math"/>
              </w:rPr>
              <m:t>n</m:t>
            </m:r>
          </m:sub>
        </m:sSub>
      </m:oMath>
      <w:r>
        <w:rPr>
          <w:rFonts w:eastAsiaTheme="minorEastAsia"/>
        </w:rPr>
        <w:t xml:space="preserve"> – </w:t>
      </w:r>
      <w:r w:rsidR="005B0E03">
        <w:rPr>
          <w:rFonts w:eastAsiaTheme="minorEastAsia"/>
        </w:rPr>
        <w:t>wartości</w:t>
      </w:r>
      <w:r>
        <w:rPr>
          <w:rFonts w:eastAsiaTheme="minorEastAsia"/>
        </w:rPr>
        <w:t xml:space="preserve"> przyszłych sterowań </w:t>
      </w:r>
    </w:p>
    <w:p w14:paraId="6F8020BE" w14:textId="5C908657" w:rsidR="00D005C1" w:rsidRPr="00623A64" w:rsidRDefault="00F64A55" w:rsidP="00777493">
      <w:pPr>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(k+p</m:t>
        </m:r>
        <m:d>
          <m:dPr>
            <m:ctrlPr>
              <w:rPr>
                <w:rFonts w:ascii="Cambria Math" w:hAnsi="Cambria Math"/>
                <w:i/>
              </w:rPr>
            </m:ctrlPr>
          </m:dPr>
          <m:e>
            <m:r>
              <w:rPr>
                <w:rFonts w:ascii="Cambria Math" w:hAnsi="Cambria Math"/>
              </w:rPr>
              <m:t>k</m:t>
            </m:r>
          </m:e>
        </m:d>
      </m:oMath>
      <w:r w:rsidR="00544B4B">
        <w:rPr>
          <w:rFonts w:eastAsiaTheme="minorEastAsia"/>
        </w:rPr>
        <w:t xml:space="preserve"> – przewidywane wyjścia obiektu w przyszłych chwilach</w:t>
      </w:r>
    </w:p>
    <w:p w14:paraId="01C7A9E8" w14:textId="654AC4DF" w:rsidR="00F64A55" w:rsidRDefault="00544B4B" w:rsidP="00777493">
      <w:r>
        <w:t>Natomiast zależność opisująca wyjścia przewidywane jest następująca:</w:t>
      </w:r>
    </w:p>
    <w:p w14:paraId="006F91BB" w14:textId="77777777" w:rsidR="005A54D5" w:rsidRPr="005A54D5" w:rsidRDefault="005A54D5" w:rsidP="00777493"/>
    <w:p w14:paraId="42AB75D4" w14:textId="533669EE" w:rsidR="00544B4B" w:rsidRDefault="005A54D5" w:rsidP="005A54D5">
      <w:pPr>
        <w:pStyle w:val="Podtytu"/>
      </w:pPr>
      <w:r>
        <w:rPr>
          <w:rStyle w:val="s1"/>
        </w:rPr>
        <w:t xml:space="preserve">DMC slajd </w:t>
      </w:r>
      <w:r>
        <w:rPr>
          <w:rStyle w:val="s1"/>
        </w:rPr>
        <w:t>5</w:t>
      </w:r>
    </w:p>
    <w:p w14:paraId="22662093" w14:textId="698AB5BD" w:rsidR="00544B4B" w:rsidRDefault="00544B4B" w:rsidP="00544B4B">
      <w:r>
        <w:t xml:space="preserve">Wyznaczona pętla regulacji przedstawia jak dane wejścia oddziałują na dane wyjścia, </w:t>
      </w:r>
      <w:r w:rsidR="00764DCB">
        <w:t>oznacza to że wszystkie sygnały sterujące mają wpływ w mniejszym lub większym stopniu na każde z wyjść.</w:t>
      </w:r>
    </w:p>
    <w:p w14:paraId="2A4227C8" w14:textId="77777777" w:rsidR="005A54D5" w:rsidRDefault="005A54D5" w:rsidP="005A54D5">
      <w:pPr>
        <w:pStyle w:val="Podtytu"/>
        <w:rPr>
          <w:rStyle w:val="s1"/>
        </w:rPr>
      </w:pPr>
    </w:p>
    <w:p w14:paraId="096AF6A5" w14:textId="6ED2CE21" w:rsidR="005A54D5" w:rsidRDefault="005A54D5" w:rsidP="005A54D5">
      <w:pPr>
        <w:pStyle w:val="Podtytu"/>
      </w:pPr>
      <w:r>
        <w:rPr>
          <w:rStyle w:val="s1"/>
        </w:rPr>
        <w:t xml:space="preserve">DMC slajd </w:t>
      </w:r>
      <w:r>
        <w:rPr>
          <w:rStyle w:val="s1"/>
        </w:rPr>
        <w:t>6</w:t>
      </w:r>
    </w:p>
    <w:p w14:paraId="5B818A26" w14:textId="63AE5B37" w:rsidR="00764DCB" w:rsidRDefault="00764DCB" w:rsidP="00544B4B">
      <w:r>
        <w:t xml:space="preserve">Wyniki wielowymiarowej regulacji predykcyjnej z wykorzystaniem algorytmu DMC prezentują się następująco. </w:t>
      </w:r>
    </w:p>
    <w:p w14:paraId="32EE4BE9" w14:textId="48FD5D27" w:rsidR="00764DCB" w:rsidRDefault="00764DCB" w:rsidP="00544B4B">
      <w:r>
        <w:t xml:space="preserve">Widzimy znaczną poprawę jakości regulacji niż w przypadku wykorzystującego algorytm PID. </w:t>
      </w:r>
    </w:p>
    <w:p w14:paraId="3AEB752A" w14:textId="4094EA43" w:rsidR="00764DCB" w:rsidRDefault="00764DCB" w:rsidP="00544B4B">
      <w:r>
        <w:lastRenderedPageBreak/>
        <w:t xml:space="preserve">Można powiedzieć że jakość regulacji jest </w:t>
      </w:r>
      <w:r w:rsidR="00FA3153">
        <w:t>bardzo dobra</w:t>
      </w:r>
      <w:r>
        <w:t xml:space="preserve"> a dobrana pętla regulacji działa jak najbardziej poprawnie. </w:t>
      </w:r>
    </w:p>
    <w:p w14:paraId="07D3E167" w14:textId="77777777" w:rsidR="00544B4B" w:rsidRPr="00F64A55" w:rsidRDefault="00544B4B" w:rsidP="00777493">
      <w:pPr>
        <w:rPr>
          <w:rFonts w:eastAsiaTheme="minorEastAsia"/>
        </w:rPr>
      </w:pPr>
    </w:p>
    <w:p w14:paraId="7DE7A3D7" w14:textId="283AC738" w:rsidR="00E512CF" w:rsidRDefault="00E512CF" w:rsidP="00777493">
      <w:r>
        <w:t>GPC</w:t>
      </w:r>
    </w:p>
    <w:p w14:paraId="71F9734D" w14:textId="3644167A" w:rsidR="005A54D5" w:rsidRDefault="005A54D5" w:rsidP="005A54D5">
      <w:pPr>
        <w:pStyle w:val="Podtytu"/>
      </w:pPr>
      <w:r>
        <w:rPr>
          <w:rStyle w:val="s1"/>
        </w:rPr>
        <w:t>GPC</w:t>
      </w:r>
      <w:r>
        <w:rPr>
          <w:rStyle w:val="s1"/>
        </w:rPr>
        <w:t xml:space="preserve"> slajd </w:t>
      </w:r>
      <w:r>
        <w:rPr>
          <w:rStyle w:val="s1"/>
        </w:rPr>
        <w:t>1</w:t>
      </w:r>
    </w:p>
    <w:p w14:paraId="4F6ED6B4" w14:textId="5CD145B2" w:rsidR="00764DCB" w:rsidRDefault="00764DCB" w:rsidP="00764DCB">
      <w:r>
        <w:t xml:space="preserve">Algorytm </w:t>
      </w:r>
      <w:r>
        <w:t>GPC, podobnie do algorytmu DMC</w:t>
      </w:r>
      <w:r>
        <w:t xml:space="preserve"> może zostać zaimplementowany jako algorytm wielowymiarowy w którym to każdy z sygnałów sterujących będzie mieć wpływ na sygnały wyjściowe </w:t>
      </w:r>
      <w:r>
        <w:t xml:space="preserve">jednak w przeciwieństwie do algorytmu DMC w celu predykcji należy wyznaczyć odpowiedź impulsową. </w:t>
      </w:r>
    </w:p>
    <w:p w14:paraId="636BACEE" w14:textId="4570818C" w:rsidR="005A54D5" w:rsidRDefault="005A54D5" w:rsidP="005A54D5">
      <w:pPr>
        <w:pStyle w:val="Podtytu"/>
      </w:pPr>
      <w:r>
        <w:rPr>
          <w:rStyle w:val="s1"/>
        </w:rPr>
        <w:t xml:space="preserve">GPC slajd </w:t>
      </w:r>
      <w:r>
        <w:rPr>
          <w:rStyle w:val="s1"/>
        </w:rPr>
        <w:t>2</w:t>
      </w:r>
    </w:p>
    <w:p w14:paraId="0B55AF79" w14:textId="3291A0DC" w:rsidR="00077ECC" w:rsidRDefault="00077ECC" w:rsidP="00764DCB">
      <w:r>
        <w:t>Odpowiedź skokowa i impulsowa obiektu są ze sobą silnie powiązane, a wszystkie wzory odparte na odpowiedzi skokowej można przekształcić we wzory wykorzystujące opowiedz impulsową korzystając z poniższej zależności:</w:t>
      </w:r>
    </w:p>
    <w:p w14:paraId="25A754D9" w14:textId="2CEDA0D4" w:rsidR="00077ECC" w:rsidRDefault="00077ECC" w:rsidP="00764DCB"/>
    <w:p w14:paraId="2C4F7BB9" w14:textId="17D4E387" w:rsidR="00077ECC" w:rsidRDefault="00077ECC" w:rsidP="00764DCB">
      <w:r>
        <w:t>gdzie {</w:t>
      </w:r>
      <w:proofErr w:type="spellStart"/>
      <w:r>
        <w:t>sj</w:t>
      </w:r>
      <w:proofErr w:type="spellEnd"/>
      <w:r>
        <w:t>} i {</w:t>
      </w:r>
      <w:proofErr w:type="spellStart"/>
      <w:r>
        <w:t>hj</w:t>
      </w:r>
      <w:proofErr w:type="spellEnd"/>
      <w:r>
        <w:t>} są ciągami współczynników odpowiedzi skokowej i impulsowej.</w:t>
      </w:r>
    </w:p>
    <w:p w14:paraId="5D297015" w14:textId="4277EEEF" w:rsidR="00077ECC" w:rsidRDefault="005A54D5" w:rsidP="005A54D5">
      <w:pPr>
        <w:pStyle w:val="Podtytu"/>
      </w:pPr>
      <w:r>
        <w:rPr>
          <w:rStyle w:val="s1"/>
        </w:rPr>
        <w:t xml:space="preserve">GPC slajd </w:t>
      </w:r>
      <w:r>
        <w:rPr>
          <w:rStyle w:val="s1"/>
        </w:rPr>
        <w:t>3</w:t>
      </w:r>
    </w:p>
    <w:p w14:paraId="38F34BCA" w14:textId="28F576F2" w:rsidR="00077ECC" w:rsidRPr="00777493" w:rsidRDefault="00764DCB" w:rsidP="00077ECC">
      <w:r>
        <w:t xml:space="preserve">Ponieważ algorytm GPC wykorzystuje model obiektu w </w:t>
      </w:r>
      <w:r>
        <w:t>postaci dyskretnego równania różnicowego opisującego relację wejście–wyjście (transmitancji dyskretnej)</w:t>
      </w:r>
      <w:r w:rsidR="00077ECC" w:rsidRPr="00077ECC">
        <w:t xml:space="preserve"> </w:t>
      </w:r>
      <w:r w:rsidR="00077ECC">
        <w:t xml:space="preserve">W ogólnym przypadku obiektu wielowymiarowego o </w:t>
      </w:r>
      <w:proofErr w:type="spellStart"/>
      <w:r w:rsidR="00077ECC">
        <w:t>nu</w:t>
      </w:r>
      <w:proofErr w:type="spellEnd"/>
      <w:r w:rsidR="00077ECC">
        <w:t xml:space="preserve"> wejściach i </w:t>
      </w:r>
      <w:proofErr w:type="spellStart"/>
      <w:r w:rsidR="00077ECC">
        <w:t>ny</w:t>
      </w:r>
      <w:proofErr w:type="spellEnd"/>
      <w:r w:rsidR="00077ECC">
        <w:t xml:space="preserve"> wyjściach jest to model postaci</w:t>
      </w:r>
    </w:p>
    <w:p w14:paraId="6ADEA549" w14:textId="333FC0E1" w:rsidR="00764DCB" w:rsidRDefault="00764DCB" w:rsidP="00764DCB"/>
    <w:p w14:paraId="2FDBBA1C" w14:textId="68138F69" w:rsidR="00077ECC" w:rsidRDefault="00077ECC" w:rsidP="00077ECC">
      <w:r>
        <w:t>gdzie A, B i C są macierzami wielomianowymi</w:t>
      </w:r>
    </w:p>
    <w:p w14:paraId="51718E9A" w14:textId="77777777" w:rsidR="005C2883" w:rsidRDefault="005C2883" w:rsidP="00077ECC"/>
    <w:p w14:paraId="38CE615A" w14:textId="33A1FA7E" w:rsidR="005C2883" w:rsidRDefault="005C2883" w:rsidP="005C2883">
      <w:pPr>
        <w:pStyle w:val="Podtytu"/>
      </w:pPr>
      <w:r>
        <w:rPr>
          <w:rStyle w:val="s1"/>
        </w:rPr>
        <w:t xml:space="preserve">GPC slajd </w:t>
      </w:r>
      <w:r>
        <w:rPr>
          <w:rStyle w:val="s1"/>
        </w:rPr>
        <w:t>4</w:t>
      </w:r>
    </w:p>
    <w:p w14:paraId="1B7F964C" w14:textId="426823C6" w:rsidR="00077ECC" w:rsidRPr="00153E61" w:rsidRDefault="005C2883" w:rsidP="00077ECC">
      <w:r>
        <w:t xml:space="preserve">Jeśli C(z −1 ) = 1, to zakłócenia działające na obiekt są scałkowanymi szumami białymi, jeśli C(z −1 ) </w:t>
      </w:r>
      <w:r w:rsidR="00341967">
        <w:rPr>
          <w:rFonts w:cstheme="minorHAnsi"/>
        </w:rPr>
        <w:t>≠</w:t>
      </w:r>
      <w:r w:rsidR="00341967">
        <w:t xml:space="preserve"> </w:t>
      </w:r>
      <w:r>
        <w:t>1, to są scałkowanymi szumami kolorowymi.</w:t>
      </w:r>
    </w:p>
    <w:p w14:paraId="10A9C147" w14:textId="1BD036E3" w:rsidR="00077ECC" w:rsidRDefault="009E5C7A" w:rsidP="00764DCB">
      <w:r>
        <w:t>Dla C(z −1 ) = 1 opis obiektu przyjmuje następującą postać</w:t>
      </w:r>
    </w:p>
    <w:p w14:paraId="16102BA0" w14:textId="40761C9F" w:rsidR="00E512CF" w:rsidRDefault="00E512CF" w:rsidP="00777493"/>
    <w:p w14:paraId="47242F33" w14:textId="5E2388EF" w:rsidR="009E5C7A" w:rsidRDefault="009E5C7A" w:rsidP="00777493">
      <w:r>
        <w:t xml:space="preserve">z −1 oznacza operator jednostkowego opóźnienia, ε(k) jest wektorem białych szumów o zerowej wartości średniej, zaś </w:t>
      </w:r>
      <w:r>
        <w:rPr>
          <w:rFonts w:ascii="Cambria Math" w:hAnsi="Cambria Math" w:cs="Cambria Math"/>
        </w:rPr>
        <w:t>△</w:t>
      </w:r>
      <w:r>
        <w:t xml:space="preserve"> = 1</w:t>
      </w:r>
      <w:r>
        <w:rPr>
          <w:rFonts w:ascii="Calibri" w:hAnsi="Calibri" w:cs="Calibri"/>
        </w:rPr>
        <w:t>−</w:t>
      </w:r>
      <w:r>
        <w:t>z −1 oznacza operator róż</w:t>
      </w:r>
      <w:r>
        <w:t>nicy wstecznej (czyli 1/</w:t>
      </w:r>
      <w:r>
        <w:rPr>
          <w:rFonts w:ascii="Cambria Math" w:hAnsi="Cambria Math" w:cs="Cambria Math"/>
        </w:rPr>
        <w:t>△</w:t>
      </w:r>
      <w:r>
        <w:t xml:space="preserve"> oznacza operacj</w:t>
      </w:r>
      <w:r>
        <w:rPr>
          <w:rFonts w:ascii="Calibri" w:hAnsi="Calibri" w:cs="Calibri"/>
        </w:rPr>
        <w:t>ę</w:t>
      </w:r>
      <w:r>
        <w:t xml:space="preserve"> ca</w:t>
      </w:r>
      <w:r>
        <w:rPr>
          <w:rFonts w:ascii="Calibri" w:hAnsi="Calibri" w:cs="Calibri"/>
        </w:rPr>
        <w:t>ł</w:t>
      </w:r>
      <w:r>
        <w:t xml:space="preserve">kowania). </w:t>
      </w:r>
    </w:p>
    <w:p w14:paraId="4F11E3AB" w14:textId="30DE1122" w:rsidR="002D3D98" w:rsidRPr="002D3D98" w:rsidRDefault="002D3D98" w:rsidP="00777493">
      <w:pPr>
        <w:rPr>
          <w:rFonts w:ascii="Verdana" w:hAnsi="Verdana"/>
          <w:color w:val="222222"/>
          <w:sz w:val="23"/>
          <w:szCs w:val="23"/>
          <w:shd w:val="clear" w:color="auto" w:fill="FFFFFF"/>
        </w:rPr>
      </w:pPr>
      <w:r>
        <w:t>Przypadek ten jest bardzo ważny z praktycznego punktu widzenia. Przede wszystkim dlatego, że identyfikacja wielomianu C nastręcza na ogół trudności: oceny są niezbieżne lub zbiegają wolno. Stąd też bywa on traktowany inaczej: nie jako część modelu, a jako filtr o parametrach podlegających strojeniu, dla polepszenia określonych cech regulatora.</w:t>
      </w:r>
    </w:p>
    <w:p w14:paraId="55E631FA" w14:textId="5F6F7216" w:rsidR="002D3D98" w:rsidRDefault="005C2883" w:rsidP="005C2883">
      <w:pPr>
        <w:pStyle w:val="Podtytu"/>
      </w:pPr>
      <w:r>
        <w:rPr>
          <w:rStyle w:val="s1"/>
        </w:rPr>
        <w:t xml:space="preserve">GPC slajd </w:t>
      </w:r>
      <w:r>
        <w:rPr>
          <w:rStyle w:val="s1"/>
        </w:rPr>
        <w:t>5</w:t>
      </w:r>
    </w:p>
    <w:p w14:paraId="18B4D88E" w14:textId="5CA83B08" w:rsidR="00496B31" w:rsidRDefault="00496B31" w:rsidP="00496B31">
      <w:r>
        <w:lastRenderedPageBreak/>
        <w:t xml:space="preserve">Celem algorytmu </w:t>
      </w:r>
      <w:r>
        <w:t>GPC</w:t>
      </w:r>
      <w:r>
        <w:t xml:space="preserve"> jest rozwiązanie następującego problemu optymalizacji w każdej jego iteracji</w:t>
      </w:r>
      <w:r>
        <w:t xml:space="preserve"> który jest tożsamy z </w:t>
      </w:r>
      <w:r w:rsidR="002D3D98">
        <w:t>problemem w przypadku DMC</w:t>
      </w:r>
    </w:p>
    <w:p w14:paraId="6CE46F50" w14:textId="77777777" w:rsidR="00496B31" w:rsidRDefault="00496B31" w:rsidP="00496B31">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rPr>
                    <m:t>in</m:t>
                  </m:r>
                </m:e>
                <m:lim>
                  <m:r>
                    <w:rPr>
                      <w:rFonts w:ascii="Cambria Math" w:hAnsi="Cambria Math"/>
                    </w:rPr>
                    <m:t>∆U(k)</m:t>
                  </m:r>
                </m:lim>
              </m:limLow>
            </m:fName>
            <m:e>
              <m:r>
                <w:rPr>
                  <w:rFonts w:ascii="Cambria Math" w:hAnsi="Cambria Math"/>
                </w:rPr>
                <m:t>J</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μ</m:t>
                      </m:r>
                    </m:e>
                    <m:sub>
                      <m:r>
                        <w:rPr>
                          <w:rFonts w:ascii="Cambria Math" w:hAnsi="Cambria Math"/>
                        </w:rPr>
                        <m:t>n</m:t>
                      </m:r>
                    </m:sub>
                  </m:sSub>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zad</m:t>
                          </m:r>
                        </m:sup>
                      </m:sSubSup>
                      <m:d>
                        <m:dPr>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(k+p(k)))</m:t>
                      </m:r>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λ</m:t>
                      </m:r>
                    </m:e>
                    <m:sub>
                      <m:r>
                        <w:rPr>
                          <w:rFonts w:ascii="Cambria Math" w:hAnsi="Cambria Math"/>
                        </w:rPr>
                        <m:t>u</m:t>
                      </m:r>
                    </m:sub>
                  </m:sSub>
                </m:e>
              </m:nary>
              <m:nary>
                <m:naryPr>
                  <m:chr m:val="∑"/>
                  <m:limLoc m:val="undOvr"/>
                  <m:ctrlPr>
                    <w:rPr>
                      <w:rFonts w:ascii="Cambria Math" w:hAnsi="Cambria Math"/>
                      <w:i/>
                    </w:rPr>
                  </m:ctrlPr>
                </m:naryPr>
                <m:sub>
                  <m:r>
                    <w:rPr>
                      <w:rFonts w:ascii="Cambria Math" w:hAnsi="Cambria Math"/>
                    </w:rPr>
                    <m:t>p=0</m:t>
                  </m:r>
                </m:sub>
                <m:sup>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k+p</m:t>
                          </m:r>
                          <m:d>
                            <m:dPr>
                              <m:ctrlPr>
                                <w:rPr>
                                  <w:rFonts w:ascii="Cambria Math" w:hAnsi="Cambria Math"/>
                                  <w:i/>
                                </w:rPr>
                              </m:ctrlPr>
                            </m:dPr>
                            <m:e>
                              <m:r>
                                <w:rPr>
                                  <w:rFonts w:ascii="Cambria Math" w:hAnsi="Cambria Math"/>
                                </w:rPr>
                                <m:t>k</m:t>
                              </m:r>
                            </m:e>
                          </m:d>
                        </m:e>
                      </m:d>
                      <m:r>
                        <w:rPr>
                          <w:rFonts w:ascii="Cambria Math" w:hAnsi="Cambria Math"/>
                        </w:rPr>
                        <m:t>)</m:t>
                      </m:r>
                    </m:e>
                    <m:sup>
                      <m:r>
                        <w:rPr>
                          <w:rFonts w:ascii="Cambria Math" w:hAnsi="Cambria Math"/>
                        </w:rPr>
                        <m:t>2</m:t>
                      </m:r>
                    </m:sup>
                  </m:sSup>
                </m:e>
              </m:nary>
              <m:r>
                <w:rPr>
                  <w:rFonts w:ascii="Cambria Math" w:hAnsi="Cambria Math"/>
                </w:rPr>
                <m:t xml:space="preserve"> </m:t>
              </m:r>
            </m:e>
          </m:func>
        </m:oMath>
      </m:oMathPara>
    </w:p>
    <w:p w14:paraId="434A6942" w14:textId="77777777" w:rsidR="00496B31" w:rsidRDefault="00496B31" w:rsidP="00777493"/>
    <w:p w14:paraId="0BC11B19" w14:textId="32D6EEDF" w:rsidR="00E512CF" w:rsidRDefault="00E512CF" w:rsidP="00777493">
      <w:r>
        <w:t xml:space="preserve">W funkcji kryterialnej algorytmu GPC rozważa się często zastosowanie, w miejsce trajektorii wartości zadanych y zad(k + </w:t>
      </w:r>
      <w:proofErr w:type="spellStart"/>
      <w:r>
        <w:t>p|k</w:t>
      </w:r>
      <w:proofErr w:type="spellEnd"/>
      <w:r>
        <w:t>), p = N1, ..., N, trajektorii referencyjnej (</w:t>
      </w:r>
      <w:proofErr w:type="spellStart"/>
      <w:r>
        <w:t>reference</w:t>
      </w:r>
      <w:proofErr w:type="spellEnd"/>
      <w:r>
        <w:t xml:space="preserve"> </w:t>
      </w:r>
      <w:proofErr w:type="spellStart"/>
      <w:r>
        <w:t>trajectory</w:t>
      </w:r>
      <w:proofErr w:type="spellEnd"/>
      <w:r>
        <w:t xml:space="preserve">) y ref (k + </w:t>
      </w:r>
      <w:proofErr w:type="spellStart"/>
      <w:r>
        <w:t>p|k</w:t>
      </w:r>
      <w:proofErr w:type="spellEnd"/>
      <w:r>
        <w:t xml:space="preserve">), p = N1, ..., N, zdefiniowanej </w:t>
      </w:r>
      <w:r w:rsidR="00341967">
        <w:t xml:space="preserve">następującą </w:t>
      </w:r>
      <w:r>
        <w:t>zależnością</w:t>
      </w:r>
    </w:p>
    <w:p w14:paraId="21FABB98" w14:textId="563DB01E" w:rsidR="00711CC6" w:rsidRDefault="00711CC6" w:rsidP="00711CC6">
      <w:pPr>
        <w:pStyle w:val="Podtytu"/>
      </w:pPr>
      <w:r>
        <w:rPr>
          <w:rStyle w:val="s1"/>
        </w:rPr>
        <w:t xml:space="preserve">GPC slajd </w:t>
      </w:r>
      <w:r>
        <w:rPr>
          <w:rStyle w:val="s1"/>
        </w:rPr>
        <w:t>6</w:t>
      </w:r>
    </w:p>
    <w:p w14:paraId="2AFB6C2B" w14:textId="55BD60D1" w:rsidR="00711CC6" w:rsidRDefault="00711CC6" w:rsidP="00711CC6">
      <w:r>
        <w:t>Wyznaczona pętla regulacji przedstawia jak dane wejścia oddziałują na dane wyjścia, oznacza to że wszystkie sygnały sterujące mają wpływ w mniejszym lub większym stopniu na każde z wyjść</w:t>
      </w:r>
      <w:r>
        <w:t>, podobnie jak w przypadku DMC</w:t>
      </w:r>
      <w:r>
        <w:t>.</w:t>
      </w:r>
    </w:p>
    <w:p w14:paraId="0A717F12" w14:textId="77777777" w:rsidR="00711CC6" w:rsidRDefault="00711CC6" w:rsidP="00711CC6">
      <w:pPr>
        <w:pStyle w:val="Podtytu"/>
        <w:rPr>
          <w:rStyle w:val="s1"/>
        </w:rPr>
      </w:pPr>
    </w:p>
    <w:p w14:paraId="3F249A06" w14:textId="17D94A52" w:rsidR="00711CC6" w:rsidRDefault="00711CC6" w:rsidP="00711CC6">
      <w:pPr>
        <w:pStyle w:val="Podtytu"/>
      </w:pPr>
      <w:r>
        <w:rPr>
          <w:rStyle w:val="s1"/>
        </w:rPr>
        <w:t xml:space="preserve">GPC slajd </w:t>
      </w:r>
      <w:r>
        <w:rPr>
          <w:rStyle w:val="s1"/>
        </w:rPr>
        <w:t>7</w:t>
      </w:r>
    </w:p>
    <w:p w14:paraId="7A35B2C4" w14:textId="35F392B6" w:rsidR="00711CC6" w:rsidRDefault="00711CC6" w:rsidP="00711CC6">
      <w:r>
        <w:t xml:space="preserve">Wyniki wielowymiarowej regulacji predykcyjnej z wykorzystaniem algorytmu </w:t>
      </w:r>
      <w:r w:rsidR="00FA3153">
        <w:t>GPC</w:t>
      </w:r>
      <w:r>
        <w:t xml:space="preserve"> prezentują się następująco. </w:t>
      </w:r>
    </w:p>
    <w:p w14:paraId="7917FA31" w14:textId="538197A2" w:rsidR="00711CC6" w:rsidRDefault="00711CC6" w:rsidP="00711CC6">
      <w:r>
        <w:t xml:space="preserve">Widzimy znaczną poprawę jakości regulacji niż w przypadku wykorzystującego algorytm PID. </w:t>
      </w:r>
    </w:p>
    <w:p w14:paraId="2DA30AE7" w14:textId="0EA4BB5F" w:rsidR="00FA3153" w:rsidRDefault="00FA3153" w:rsidP="00711CC6">
      <w:r>
        <w:t>Natomiast zauważalne jest wysokie podobieństwo jakości regulacji jak w przypadku regulacji z DMC.</w:t>
      </w:r>
      <w:r w:rsidR="00341967">
        <w:t xml:space="preserve"> Co więcej ciężko dopatrzeć się różnic w jakości regulacji.</w:t>
      </w:r>
    </w:p>
    <w:p w14:paraId="686F65E0" w14:textId="7E389798" w:rsidR="00FA3153" w:rsidRDefault="00FA3153" w:rsidP="00711CC6">
      <w:r>
        <w:t>Taki rezultat jest jak najbardziej uzasadniony i świadczy o użyciu właściwego modelu w postaci odpowiedzi skokowej obiektu regulacji podczas projektowania algorytmu DMC</w:t>
      </w:r>
      <w:r>
        <w:t xml:space="preserve"> i właściwego modelu w postaci impulsowej</w:t>
      </w:r>
      <w:r>
        <w:t>.</w:t>
      </w:r>
    </w:p>
    <w:p w14:paraId="07C00C33" w14:textId="65F5F5BE" w:rsidR="00FA3153" w:rsidRDefault="00711CC6" w:rsidP="00711CC6">
      <w:r>
        <w:t xml:space="preserve">Można powiedzieć że jakość regulacji jest </w:t>
      </w:r>
      <w:r w:rsidR="00FA3153">
        <w:t xml:space="preserve">bardzo dobra </w:t>
      </w:r>
      <w:r>
        <w:t>a dobrana pętla regulacji działa jak najbardziej poprawnie.</w:t>
      </w:r>
    </w:p>
    <w:p w14:paraId="1C4D2D25" w14:textId="2C8AF413" w:rsidR="00FA3153" w:rsidRDefault="00FA3153" w:rsidP="00711CC6"/>
    <w:p w14:paraId="5EF6CF29" w14:textId="1B54A5CE" w:rsidR="00FA3153" w:rsidRDefault="00FA3153" w:rsidP="00FA3153">
      <w:pPr>
        <w:pStyle w:val="Podtytu"/>
      </w:pPr>
      <w:r>
        <w:rPr>
          <w:rStyle w:val="s1"/>
        </w:rPr>
        <w:t>Wnioski</w:t>
      </w:r>
      <w:r>
        <w:rPr>
          <w:rStyle w:val="s1"/>
        </w:rPr>
        <w:t xml:space="preserve"> slajd </w:t>
      </w:r>
      <w:r>
        <w:rPr>
          <w:rStyle w:val="s1"/>
        </w:rPr>
        <w:t>1</w:t>
      </w:r>
    </w:p>
    <w:p w14:paraId="78AB21A3" w14:textId="60B4E7AD" w:rsidR="00153E61" w:rsidRDefault="00341967" w:rsidP="00DE0988">
      <w:r>
        <w:t xml:space="preserve">Stosowanie algorytmu PID w celu regulacji predykcyjnej w przypadku większej liczby wejść niż wyjść daje dosyć marne wyniki, </w:t>
      </w:r>
      <w:proofErr w:type="spellStart"/>
      <w:r>
        <w:t>zdecydownie</w:t>
      </w:r>
      <w:proofErr w:type="spellEnd"/>
      <w:r>
        <w:t xml:space="preserve"> lepszym rozwiązaniem jest zastosowanie wielowymiarowych algorytmów regulacji predykcyjnej które to w znacznym stopniu sprawują się lepiej. Dobór pętli regulacji z użyciem algorytmu zarówno DMC jak i GPC</w:t>
      </w:r>
      <w:r w:rsidR="00FA3153">
        <w:t xml:space="preserve"> </w:t>
      </w:r>
      <w:r>
        <w:t>przynosi w równym stopniu zadawalające rezultaty.</w:t>
      </w:r>
    </w:p>
    <w:p w14:paraId="1728D295" w14:textId="77777777" w:rsidR="00341967" w:rsidRPr="00DE0988" w:rsidRDefault="00341967" w:rsidP="00DE0988"/>
    <w:sectPr w:rsidR="00341967" w:rsidRPr="00DE0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C8"/>
    <w:rsid w:val="00077ECC"/>
    <w:rsid w:val="00094309"/>
    <w:rsid w:val="00153E61"/>
    <w:rsid w:val="00235510"/>
    <w:rsid w:val="002D3D98"/>
    <w:rsid w:val="00341967"/>
    <w:rsid w:val="003E4D87"/>
    <w:rsid w:val="00496B31"/>
    <w:rsid w:val="004D3078"/>
    <w:rsid w:val="00544B4B"/>
    <w:rsid w:val="005A54D5"/>
    <w:rsid w:val="005B0E03"/>
    <w:rsid w:val="005C2883"/>
    <w:rsid w:val="00623A64"/>
    <w:rsid w:val="0063200C"/>
    <w:rsid w:val="006D1983"/>
    <w:rsid w:val="00711CC6"/>
    <w:rsid w:val="00764DCB"/>
    <w:rsid w:val="00777493"/>
    <w:rsid w:val="00840BBC"/>
    <w:rsid w:val="009E5C7A"/>
    <w:rsid w:val="009F2AA5"/>
    <w:rsid w:val="00B02774"/>
    <w:rsid w:val="00B11DC8"/>
    <w:rsid w:val="00BA33F4"/>
    <w:rsid w:val="00CE106E"/>
    <w:rsid w:val="00D005C1"/>
    <w:rsid w:val="00DE0988"/>
    <w:rsid w:val="00E512CF"/>
    <w:rsid w:val="00E55839"/>
    <w:rsid w:val="00E845DA"/>
    <w:rsid w:val="00F64A55"/>
    <w:rsid w:val="00F717B7"/>
    <w:rsid w:val="00FA3153"/>
    <w:rsid w:val="00FE06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628F"/>
  <w15:chartTrackingRefBased/>
  <w15:docId w15:val="{2DD21222-B226-4ED6-9156-4F571C96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11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40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840B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11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11DC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B11DC8"/>
    <w:rPr>
      <w:rFonts w:asciiTheme="majorHAnsi" w:eastAsiaTheme="majorEastAsia" w:hAnsiTheme="majorHAnsi" w:cstheme="majorBidi"/>
      <w:color w:val="2F5496" w:themeColor="accent1" w:themeShade="BF"/>
      <w:sz w:val="32"/>
      <w:szCs w:val="32"/>
    </w:rPr>
  </w:style>
  <w:style w:type="paragraph" w:styleId="NormalnyWeb">
    <w:name w:val="Normal (Web)"/>
    <w:basedOn w:val="Normalny"/>
    <w:uiPriority w:val="99"/>
    <w:semiHidden/>
    <w:unhideWhenUsed/>
    <w:rsid w:val="00B11DC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s1">
    <w:name w:val="s1"/>
    <w:basedOn w:val="Domylnaczcionkaakapitu"/>
    <w:rsid w:val="00DE0988"/>
  </w:style>
  <w:style w:type="character" w:customStyle="1" w:styleId="Nagwek2Znak">
    <w:name w:val="Nagłówek 2 Znak"/>
    <w:basedOn w:val="Domylnaczcionkaakapitu"/>
    <w:link w:val="Nagwek2"/>
    <w:uiPriority w:val="9"/>
    <w:rsid w:val="00840BBC"/>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840BBC"/>
    <w:rPr>
      <w:rFonts w:asciiTheme="majorHAnsi" w:eastAsiaTheme="majorEastAsia" w:hAnsiTheme="majorHAnsi" w:cstheme="majorBidi"/>
      <w:color w:val="1F3763" w:themeColor="accent1" w:themeShade="7F"/>
      <w:sz w:val="24"/>
      <w:szCs w:val="24"/>
    </w:rPr>
  </w:style>
  <w:style w:type="paragraph" w:styleId="Podtytu">
    <w:name w:val="Subtitle"/>
    <w:basedOn w:val="Normalny"/>
    <w:next w:val="Normalny"/>
    <w:link w:val="PodtytuZnak"/>
    <w:uiPriority w:val="11"/>
    <w:qFormat/>
    <w:rsid w:val="00840BB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840BBC"/>
    <w:rPr>
      <w:rFonts w:eastAsiaTheme="minorEastAsia"/>
      <w:color w:val="5A5A5A" w:themeColor="text1" w:themeTint="A5"/>
      <w:spacing w:val="15"/>
    </w:rPr>
  </w:style>
  <w:style w:type="character" w:styleId="Tekstzastpczy">
    <w:name w:val="Placeholder Text"/>
    <w:basedOn w:val="Domylnaczcionkaakapitu"/>
    <w:uiPriority w:val="99"/>
    <w:semiHidden/>
    <w:rsid w:val="00094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4</Pages>
  <Words>1053</Words>
  <Characters>6324</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Ostrysz Jakub (STUD)</dc:creator>
  <cp:keywords/>
  <dc:description/>
  <cp:lastModifiedBy>Ostrysz Jakub (STUD)</cp:lastModifiedBy>
  <cp:revision>3</cp:revision>
  <cp:lastPrinted>2022-01-28T11:29:00Z</cp:lastPrinted>
  <dcterms:created xsi:type="dcterms:W3CDTF">2022-01-27T14:42:00Z</dcterms:created>
  <dcterms:modified xsi:type="dcterms:W3CDTF">2022-01-28T12:17:00Z</dcterms:modified>
</cp:coreProperties>
</file>