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Báo Cáo SLA Ops — Drilldown theo Xưởng &amp; Sản phẩm</w:t>
      </w:r>
    </w:p>
    <w:p>
      <w:pPr>
        <w:jc w:val="center"/>
      </w:pPr>
      <w:r>
        <w:rPr>
          <w:color w:val="555555"/>
          <w:sz w:val="20"/>
        </w:rPr>
        <w:t>Tháng 2/2026  ·  Platform ≤ 3 biz days  ·  Standard ≤ 4 biz days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095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95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CCCCCC"/>
        </w:pBdr>
        <w:spacing w:before="0" w:after="0"/>
      </w:pPr>
    </w:p>
    <w:p/>
    <w:p>
      <w:pPr>
        <w:pStyle w:val="Heading2"/>
      </w:pPr>
      <w:r>
        <w:t>Kết Quả Tổng Quan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9"/>
        <w:gridCol w:w="3139"/>
        <w:gridCol w:w="3139"/>
      </w:tblGrid>
      <w:tr>
        <w:tc>
          <w:tcPr>
            <w:tcW w:type="dxa" w:w="3139"/>
          </w:tcPr>
          <w:p>
            <w:r>
              <w:rPr>
                <w:b/>
                <w:sz w:val="19"/>
              </w:rPr>
              <w:t>Nhóm</w:t>
            </w:r>
          </w:p>
        </w:tc>
        <w:tc>
          <w:tcPr>
            <w:tcW w:type="dxa" w:w="3139"/>
          </w:tcPr>
          <w:p>
            <w:r>
              <w:rPr>
                <w:b/>
                <w:sz w:val="19"/>
              </w:rPr>
              <w:t>CA (California)</w:t>
            </w:r>
          </w:p>
        </w:tc>
        <w:tc>
          <w:tcPr>
            <w:tcW w:type="dxa" w:w="3139"/>
          </w:tcPr>
          <w:p>
            <w:r>
              <w:rPr>
                <w:b/>
                <w:sz w:val="19"/>
              </w:rPr>
              <w:t>TX1 (Texas)</w:t>
            </w:r>
          </w:p>
        </w:tc>
      </w:tr>
      <w:tr>
        <w:tc>
          <w:tcPr>
            <w:tcW w:type="dxa" w:w="3139"/>
          </w:tcPr>
          <w:p>
            <w:r>
              <w:rPr>
                <w:sz w:val="19"/>
              </w:rPr>
              <w:t>Platform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84.1% ⚠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93.4% ✓</w:t>
            </w:r>
          </w:p>
        </w:tc>
      </w:tr>
      <w:tr>
        <w:tc>
          <w:tcPr>
            <w:tcW w:type="dxa" w:w="3139"/>
          </w:tcPr>
          <w:p>
            <w:r>
              <w:rPr>
                <w:sz w:val="19"/>
              </w:rPr>
              <w:t>Standard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90.9% ✓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98.0% ✓</w:t>
            </w:r>
          </w:p>
        </w:tc>
      </w:tr>
    </w:tbl>
    <w:p/>
    <w:p>
      <w:r>
        <w:rPr>
          <w:sz w:val="20"/>
        </w:rPr>
        <w:t>CA đang kéo SLA chung xuống. TX1 là chuẩn so sánh.</w:t>
      </w:r>
    </w:p>
    <w:p>
      <w:pPr>
        <w:pBdr>
          <w:bottom w:val="single" w:sz="6" w:space="1" w:color="CCCCCC"/>
        </w:pBdr>
        <w:spacing w:before="0" w:after="0"/>
      </w:pPr>
    </w:p>
    <w:p/>
    <w:p>
      <w:pPr>
        <w:pStyle w:val="Heading2"/>
      </w:pPr>
      <w:r>
        <w:t>Ưu Tiên Xử Lý (Theo Impact)</w:t>
      </w:r>
    </w:p>
    <w:p>
      <w:pPr>
        <w:pStyle w:val="Heading3"/>
      </w:pPr>
      <w:r>
        <w:rPr>
          <w:color w:val="C0392B"/>
        </w:rPr>
        <w:t>Fix #1 — Platform CA: Poster (n=1,573, pass=84.1%)</w:t>
      </w:r>
    </w:p>
    <w:p>
      <w:r>
        <w:rPr>
          <w:sz w:val="20"/>
        </w:rPr>
        <w:t>Carrier handoff chậm — avg_scan=1.44 ngày. Action: Kiểm tra lịch carrier pickup tại CA. Có đơn bị tồn kho chờ scan không?</w:t>
      </w:r>
    </w:p>
    <w:p>
      <w:pPr>
        <w:pStyle w:val="Heading3"/>
      </w:pPr>
      <w:r>
        <w:rPr>
          <w:color w:val="C0392B"/>
        </w:rPr>
        <w:t>Fix #2 — Platform TX1: Doormat (n=310, pass=82.3%)</w:t>
      </w:r>
    </w:p>
    <w:p>
      <w:r>
        <w:rPr>
          <w:sz w:val="20"/>
        </w:rPr>
        <w:t>avg_tal=3.03 ngày (vượt SLA ≤3). Carrier handoff là chính: avg_scan=2.41 ngày, sản xuất chỉ 0.62 ngày. Action: Doormat kích thước lớn — carrier pickup có bị delay không?</w:t>
      </w:r>
    </w:p>
    <w:p>
      <w:pPr>
        <w:pStyle w:val="Heading3"/>
      </w:pPr>
      <w:r>
        <w:t>Theo dõi — Platform: Sticker (n=2,958, pass=89.2%)</w:t>
      </w:r>
    </w:p>
    <w:p>
      <w:r>
        <w:rPr>
          <w:sz w:val="20"/>
        </w:rPr>
        <w:t>Borderline (dưới 90% tham khảo). Volume cao nhất. avg_scan=1.50 ngày. Chưa cần escalate ngay — nếu tiếp tục giảm sang tháng 3 thì prioritize.</w:t>
      </w:r>
    </w:p>
    <w:p>
      <w:pPr>
        <w:pBdr>
          <w:bottom w:val="single" w:sz="6" w:space="1" w:color="CCCCCC"/>
        </w:pBdr>
        <w:spacing w:before="0" w:after="0"/>
      </w:pPr>
    </w:p>
    <w:p/>
    <w:p>
      <w:pPr>
        <w:pStyle w:val="Heading2"/>
      </w:pPr>
      <w:r>
        <w:t>Không Cần Lo Ngay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9"/>
        <w:gridCol w:w="3139"/>
        <w:gridCol w:w="3139"/>
      </w:tblGrid>
      <w:tr>
        <w:tc>
          <w:tcPr>
            <w:tcW w:type="dxa" w:w="3139"/>
          </w:tcPr>
          <w:p>
            <w:r>
              <w:rPr>
                <w:b/>
                <w:sz w:val="19"/>
              </w:rPr>
              <w:t>Sản phẩm (Platform)</w:t>
            </w:r>
          </w:p>
        </w:tc>
        <w:tc>
          <w:tcPr>
            <w:tcW w:type="dxa" w:w="3139"/>
          </w:tcPr>
          <w:p>
            <w:r>
              <w:rPr>
                <w:b/>
                <w:sz w:val="19"/>
              </w:rPr>
              <w:t>Pass Rate</w:t>
            </w:r>
          </w:p>
        </w:tc>
        <w:tc>
          <w:tcPr>
            <w:tcW w:type="dxa" w:w="3139"/>
          </w:tcPr>
          <w:p>
            <w:r>
              <w:rPr>
                <w:b/>
                <w:sz w:val="19"/>
              </w:rPr>
              <w:t>Ghi chú</w:t>
            </w:r>
          </w:p>
        </w:tc>
      </w:tr>
      <w:tr>
        <w:tc>
          <w:tcPr>
            <w:tcW w:type="dxa" w:w="3139"/>
          </w:tcPr>
          <w:p>
            <w:r>
              <w:rPr>
                <w:sz w:val="19"/>
              </w:rPr>
              <w:t>Apparel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98.0%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Ổn</w:t>
            </w:r>
          </w:p>
        </w:tc>
      </w:tr>
      <w:tr>
        <w:tc>
          <w:tcPr>
            <w:tcW w:type="dxa" w:w="3139"/>
          </w:tcPr>
          <w:p>
            <w:r>
              <w:rPr>
                <w:sz w:val="19"/>
              </w:rPr>
              <w:t>Mug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95.5%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Ổn</w:t>
            </w:r>
          </w:p>
        </w:tc>
      </w:tr>
      <w:tr>
        <w:tc>
          <w:tcPr>
            <w:tcW w:type="dxa" w:w="3139"/>
          </w:tcPr>
          <w:p>
            <w:r>
              <w:rPr>
                <w:sz w:val="19"/>
              </w:rPr>
              <w:t>Tumbler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98.1%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Ổn</w:t>
            </w:r>
          </w:p>
        </w:tc>
      </w:tr>
      <w:tr>
        <w:tc>
          <w:tcPr>
            <w:tcW w:type="dxa" w:w="3139"/>
          </w:tcPr>
          <w:p>
            <w:r>
              <w:rPr>
                <w:sz w:val="19"/>
              </w:rPr>
              <w:t>Garden Flag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99.0%</w:t>
            </w:r>
          </w:p>
        </w:tc>
        <w:tc>
          <w:tcPr>
            <w:tcW w:type="dxa" w:w="3139"/>
          </w:tcPr>
          <w:p>
            <w:r>
              <w:rPr>
                <w:sz w:val="19"/>
              </w:rPr>
              <w:t>Volume thấp (n=98)</w:t>
            </w:r>
          </w:p>
        </w:tc>
      </w:tr>
    </w:tbl>
    <w:p/>
    <w:p>
      <w:r>
        <w:rPr>
          <w:sz w:val="20"/>
        </w:rPr>
        <w:t>Standard Poster (90.9%, n=2,266) — sát ngưỡng nhưng đạt. Theo dõi tháng tới.</w:t>
      </w:r>
    </w:p>
    <w:p>
      <w:pPr>
        <w:pBdr>
          <w:bottom w:val="single" w:sz="6" w:space="1" w:color="CCCCCC"/>
        </w:pBdr>
        <w:spacing w:before="0" w:after="0"/>
      </w:pPr>
    </w:p>
    <w:p/>
    <w:p>
      <w:pPr>
        <w:pStyle w:val="Heading2"/>
      </w:pPr>
      <w:r>
        <w:t>Nguyên Nhân Gốc Rễ</w:t>
      </w:r>
    </w:p>
    <w:p>
      <w:r>
        <w:rPr>
          <w:b/>
          <w:sz w:val="20"/>
        </w:rPr>
        <w:t>Carrier handoff là bottleneck chủ đạo — không phải khâu sản xuất.</w:t>
      </w:r>
    </w:p>
    <w:p>
      <w:r>
        <w:rPr>
          <w:sz w:val="20"/>
        </w:rPr>
        <w:t>Hầu hết sản phẩm có avg_production ≈ 0.6–1.3 ngày (tốt). Thời gian từ khi xuất kho đến carrier scan mới là nơi đơn bị tắc.</w:t>
      </w:r>
    </w:p>
    <w:p/>
    <w:p>
      <w:pPr>
        <w:pStyle w:val="Heading3"/>
      </w:pPr>
      <w:r>
        <w:t>Câu hỏi cần ops trả lời:</w:t>
      </w:r>
    </w:p>
    <w:p>
      <w:pPr>
        <w:pStyle w:val="ListNumber"/>
      </w:pPr>
      <w:r/>
      <w:r>
        <w:rPr>
          <w:sz w:val="20"/>
        </w:rPr>
        <w:t>CA — tần suất carrier pickup hiện tại là bao nhiêu? Có thể tăng không?</w:t>
      </w:r>
    </w:p>
    <w:p>
      <w:pPr>
        <w:pStyle w:val="ListNumber"/>
      </w:pPr>
      <w:r/>
      <w:r>
        <w:rPr>
          <w:sz w:val="20"/>
        </w:rPr>
        <w:t>Doormat — carrier nào đang handle? Có thể chuyển sang carrier có pickup linh hoạt hơn?</w:t>
      </w:r>
    </w:p>
    <w:p>
      <w:pPr>
        <w:pStyle w:val="ListNumber"/>
      </w:pPr>
      <w:r/>
      <w:r>
        <w:rPr>
          <w:sz w:val="20"/>
        </w:rPr>
        <w:t>Sticker tháng 2 giảm so với tháng 1? (Cần check trend riêng nếu muốn)</w:t>
      </w:r>
    </w:p>
    <w:p>
      <w:pPr>
        <w:pBdr>
          <w:bottom w:val="single" w:sz="6" w:space="1" w:color="CCCCCC"/>
        </w:pBdr>
        <w:spacing w:before="0" w:after="0"/>
      </w:pPr>
    </w:p>
    <w:p/>
    <w:p>
      <w:pPr>
        <w:pStyle w:val="ListBullet"/>
      </w:pPr>
      <w:r/>
      <w:r>
        <w:rPr>
          <w:color w:val="777777"/>
          <w:sz w:val="17"/>
        </w:rPr>
        <w:t>Nguồn: gea__silver.fact_order_fulfillment_performance_by_product FINAL</w:t>
      </w:r>
    </w:p>
    <w:p>
      <w:pPr>
        <w:pStyle w:val="ListBullet"/>
      </w:pPr>
      <w:r/>
      <w:r>
        <w:rPr>
          <w:color w:val="777777"/>
          <w:sz w:val="17"/>
        </w:rPr>
        <w:t>TAL = floor(processing_day + first_scan_day) biz days</w:t>
      </w:r>
    </w:p>
    <w:p>
      <w:pPr>
        <w:pStyle w:val="ListBullet"/>
      </w:pPr>
      <w:r/>
      <w:r>
        <w:rPr>
          <w:color w:val="777777"/>
          <w:sz w:val="17"/>
        </w:rPr>
        <w:t>Chỉ hiển thị sản phẩm có ≥ 100 đơn trong kỳ</w:t>
      </w:r>
    </w:p>
    <w:p>
      <w:pPr>
        <w:pStyle w:val="ListBullet"/>
      </w:pPr>
      <w:r/>
      <w:r>
        <w:rPr>
          <w:color w:val="777777"/>
          <w:sz w:val="17"/>
        </w:rPr>
        <w:t>CA = HB1 + HB2 (cùng ops lead California)</w:t>
      </w:r>
    </w:p>
    <w:p>
      <w:pPr>
        <w:pStyle w:val="ListBullet"/>
      </w:pPr>
      <w:r/>
      <w:r>
        <w:rPr>
          <w:color w:val="777777"/>
          <w:sz w:val="17"/>
        </w:rPr>
        <w:t>Ngưỡng 90% là tham khảo nội bộ, chưa phải KPI chính thức</w:t>
      </w:r>
    </w:p>
    <w:sectPr w:rsidR="00FC693F" w:rsidRPr="0006063C" w:rsidSect="00034616">
      <w:pgSz w:w="12240" w:h="15840"/>
      <w:pgMar w:top="1138" w:right="1411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