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FD2DD" w14:textId="77777777" w:rsidR="00FA0483" w:rsidRPr="005F300C" w:rsidRDefault="00FA0483">
      <w:pPr>
        <w:rPr>
          <w:rFonts w:ascii="Times New Roman" w:hAnsi="Times New Roman" w:cs="Times New Roman"/>
          <w:b/>
          <w:bCs/>
          <w:sz w:val="28"/>
          <w:szCs w:val="28"/>
          <w:u w:val="single"/>
        </w:rPr>
      </w:pPr>
    </w:p>
    <w:p w14:paraId="069FAD38" w14:textId="77777777" w:rsidR="00FA0483" w:rsidRPr="005F300C" w:rsidRDefault="00FA0483" w:rsidP="00FA0483">
      <w:pPr>
        <w:rPr>
          <w:rFonts w:ascii="Times New Roman" w:hAnsi="Times New Roman" w:cs="Times New Roman"/>
          <w:b/>
          <w:bCs/>
          <w:u w:val="single"/>
        </w:rPr>
      </w:pPr>
    </w:p>
    <w:p w14:paraId="2E3BA272" w14:textId="77777777" w:rsidR="00FA0483" w:rsidRPr="00E65051" w:rsidRDefault="00FA0483" w:rsidP="00FA0483">
      <w:pPr>
        <w:pStyle w:val="Title"/>
        <w:jc w:val="center"/>
        <w:rPr>
          <w:rFonts w:ascii="Times New Roman" w:hAnsi="Times New Roman" w:cs="Times New Roman"/>
          <w:sz w:val="28"/>
          <w:szCs w:val="28"/>
        </w:rPr>
      </w:pPr>
      <w:r w:rsidRPr="00E65051">
        <w:rPr>
          <w:rFonts w:ascii="Times New Roman" w:hAnsi="Times New Roman" w:cs="Times New Roman"/>
          <w:sz w:val="28"/>
          <w:szCs w:val="28"/>
        </w:rPr>
        <w:t>First-to-Default Swaps: Pricing, Correlation and Risk</w:t>
      </w:r>
    </w:p>
    <w:p w14:paraId="6B4D09F6" w14:textId="77777777" w:rsidR="00FA0483" w:rsidRPr="005F300C" w:rsidRDefault="00FA0483" w:rsidP="00FA0483">
      <w:pPr>
        <w:rPr>
          <w:rFonts w:ascii="Times New Roman" w:hAnsi="Times New Roman" w:cs="Times New Roman"/>
        </w:rPr>
      </w:pPr>
    </w:p>
    <w:p w14:paraId="40D3C223" w14:textId="77777777" w:rsidR="00FA0483" w:rsidRPr="00E65051" w:rsidRDefault="00FA0483" w:rsidP="00FA0483">
      <w:pPr>
        <w:pStyle w:val="Subtitle"/>
        <w:jc w:val="center"/>
        <w:rPr>
          <w:rFonts w:ascii="Times New Roman" w:hAnsi="Times New Roman" w:cs="Times New Roman"/>
          <w:sz w:val="32"/>
          <w:szCs w:val="32"/>
        </w:rPr>
      </w:pPr>
      <w:r w:rsidRPr="00E65051">
        <w:rPr>
          <w:rFonts w:ascii="Times New Roman" w:hAnsi="Times New Roman" w:cs="Times New Roman"/>
          <w:sz w:val="32"/>
          <w:szCs w:val="32"/>
        </w:rPr>
        <w:t>From the discount curve to the basket: methodology, derivation and results</w:t>
      </w:r>
    </w:p>
    <w:p w14:paraId="16CB8093" w14:textId="613A7328" w:rsidR="00FA0483" w:rsidRPr="005F300C" w:rsidRDefault="00FA0483" w:rsidP="00FA0483">
      <w:pPr>
        <w:pStyle w:val="Author"/>
        <w:rPr>
          <w:rFonts w:ascii="Times New Roman" w:hAnsi="Times New Roman" w:cs="Times New Roman"/>
        </w:rPr>
      </w:pPr>
      <w:r w:rsidRPr="005F300C">
        <w:rPr>
          <w:rFonts w:ascii="Times New Roman" w:hAnsi="Times New Roman" w:cs="Times New Roman"/>
        </w:rPr>
        <w:t>M</w:t>
      </w:r>
      <w:r w:rsidR="00483EA2" w:rsidRPr="005F300C">
        <w:rPr>
          <w:rFonts w:ascii="Times New Roman" w:hAnsi="Times New Roman" w:cs="Times New Roman"/>
        </w:rPr>
        <w:t>arkets &amp; Security Services</w:t>
      </w:r>
    </w:p>
    <w:p w14:paraId="1810424C" w14:textId="77777777" w:rsidR="00FA0483" w:rsidRPr="005F300C" w:rsidRDefault="00FA0483" w:rsidP="00FA0483">
      <w:pPr>
        <w:pStyle w:val="Date"/>
        <w:rPr>
          <w:rFonts w:ascii="Times New Roman" w:hAnsi="Times New Roman" w:cs="Times New Roman"/>
        </w:rPr>
      </w:pPr>
      <w:r w:rsidRPr="005F300C">
        <w:rPr>
          <w:rFonts w:ascii="Times New Roman" w:hAnsi="Times New Roman" w:cs="Times New Roman"/>
        </w:rPr>
        <w:t>21 August 2026</w:t>
      </w:r>
    </w:p>
    <w:p w14:paraId="3C79F869" w14:textId="77777777" w:rsidR="00FA0483" w:rsidRPr="005F300C" w:rsidRDefault="00FA0483">
      <w:pPr>
        <w:rPr>
          <w:rFonts w:ascii="Times New Roman" w:hAnsi="Times New Roman" w:cs="Times New Roman"/>
          <w:b/>
          <w:bCs/>
          <w:sz w:val="28"/>
          <w:szCs w:val="28"/>
          <w:u w:val="single"/>
        </w:rPr>
      </w:pPr>
    </w:p>
    <w:p w14:paraId="17D0F0F5" w14:textId="77777777" w:rsidR="00FA0483" w:rsidRPr="005F300C" w:rsidRDefault="00FA0483" w:rsidP="00FA0483">
      <w:pPr>
        <w:pStyle w:val="ListParagraph"/>
        <w:numPr>
          <w:ilvl w:val="0"/>
          <w:numId w:val="2"/>
        </w:numPr>
        <w:rPr>
          <w:rFonts w:ascii="Times New Roman" w:hAnsi="Times New Roman" w:cs="Times New Roman"/>
          <w:b/>
          <w:bCs/>
          <w:sz w:val="28"/>
          <w:szCs w:val="28"/>
        </w:rPr>
      </w:pPr>
      <w:r w:rsidRPr="005F300C">
        <w:rPr>
          <w:rFonts w:ascii="Times New Roman" w:hAnsi="Times New Roman" w:cs="Times New Roman"/>
          <w:b/>
          <w:bCs/>
          <w:sz w:val="28"/>
          <w:szCs w:val="28"/>
        </w:rPr>
        <w:t>Introduction</w:t>
      </w:r>
    </w:p>
    <w:p w14:paraId="686B4698" w14:textId="77777777" w:rsidR="00FA0483" w:rsidRPr="005F300C" w:rsidRDefault="00FA0483" w:rsidP="00FA0483">
      <w:pPr>
        <w:pStyle w:val="ListParagraph"/>
        <w:ind w:left="360"/>
        <w:rPr>
          <w:rFonts w:ascii="Times New Roman" w:hAnsi="Times New Roman" w:cs="Times New Roman"/>
          <w:b/>
          <w:bCs/>
          <w:sz w:val="28"/>
          <w:szCs w:val="28"/>
        </w:rPr>
      </w:pPr>
    </w:p>
    <w:p w14:paraId="4C6935F1" w14:textId="6D26B911" w:rsidR="00FA0483" w:rsidRPr="005F300C" w:rsidRDefault="00FA0483" w:rsidP="00FA0483">
      <w:pPr>
        <w:pStyle w:val="ListParagraph"/>
        <w:numPr>
          <w:ilvl w:val="1"/>
          <w:numId w:val="3"/>
        </w:numPr>
        <w:rPr>
          <w:rFonts w:ascii="Times New Roman" w:hAnsi="Times New Roman" w:cs="Times New Roman"/>
          <w:b/>
          <w:bCs/>
          <w:sz w:val="28"/>
          <w:szCs w:val="28"/>
        </w:rPr>
      </w:pPr>
      <w:r w:rsidRPr="005F300C">
        <w:rPr>
          <w:rFonts w:ascii="Times New Roman" w:hAnsi="Times New Roman" w:cs="Times New Roman"/>
          <w:b/>
          <w:bCs/>
          <w:sz w:val="28"/>
          <w:szCs w:val="28"/>
        </w:rPr>
        <w:t xml:space="preserve">The Instrument </w:t>
      </w:r>
    </w:p>
    <w:p w14:paraId="67D10076" w14:textId="77777777"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rPr>
        <w:t xml:space="preserve">First-to-Default swaps are protection for a basket of </w:t>
      </w:r>
      <m:oMath>
        <m:r>
          <w:rPr>
            <w:rFonts w:ascii="Cambria Math" w:hAnsi="Cambria Math" w:cs="Times New Roman"/>
          </w:rPr>
          <m:t>n</m:t>
        </m:r>
      </m:oMath>
      <w:r w:rsidRPr="004D2A9A">
        <w:rPr>
          <w:rFonts w:ascii="Times New Roman" w:hAnsi="Times New Roman" w:cs="Times New Roman"/>
        </w:rPr>
        <w:t xml:space="preserve"> securities, </w:t>
      </w:r>
      <m:oMath>
        <m:r>
          <w:rPr>
            <w:rFonts w:ascii="Cambria Math" w:hAnsi="Cambria Math" w:cs="Times New Roman"/>
          </w:rPr>
          <m:t>2</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25</m:t>
        </m:r>
      </m:oMath>
      <w:r w:rsidRPr="004D2A9A">
        <w:rPr>
          <w:rFonts w:ascii="Times New Roman" w:hAnsi="Times New Roman" w:cs="Times New Roman"/>
        </w:rPr>
        <w:t xml:space="preserve">, traditionally priced at up to 2–3× the average spread of the basket. The spread itself is at a minimum </w:t>
      </w:r>
      <m:oMath>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r>
          <m:rPr>
            <m:sty m:val="p"/>
          </m:rPr>
          <w:rPr>
            <w:rFonts w:ascii="Cambria Math" w:hAnsi="Cambria Math" w:cs="Times New Roman"/>
          </w:rPr>
          <m:t>)</m:t>
        </m:r>
      </m:oMath>
      <w:r w:rsidRPr="004D2A9A">
        <w:rPr>
          <w:rFonts w:ascii="Times New Roman" w:hAnsi="Times New Roman" w:cs="Times New Roman"/>
        </w:rPr>
        <w:t xml:space="preserve"> when the basket correlation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1.0</m:t>
        </m:r>
      </m:oMath>
      <w:r w:rsidRPr="004D2A9A">
        <w:rPr>
          <w:rFonts w:ascii="Times New Roman" w:hAnsi="Times New Roman" w:cs="Times New Roman"/>
        </w:rPr>
        <w:t xml:space="preserve">, whereas at maximum it is </w:t>
      </w:r>
      <m:oMath>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nary>
      </m:oMath>
      <w:r w:rsidRPr="004D2A9A">
        <w:rPr>
          <w:rFonts w:ascii="Times New Roman" w:hAnsi="Times New Roman" w:cs="Times New Roman"/>
        </w:rPr>
        <w:t xml:space="preserve"> if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m:t>
        </m:r>
      </m:oMath>
      <w:r w:rsidRPr="004D2A9A">
        <w:rPr>
          <w:rFonts w:ascii="Times New Roman" w:hAnsi="Times New Roman" w:cs="Times New Roman"/>
        </w:rPr>
        <w:t xml:space="preserve">. Akin to a CDS, at the first credit event the contract pays </w:t>
      </w:r>
      <m:oMath>
        <m:r>
          <w:rPr>
            <w:rFonts w:ascii="Cambria Math" w:hAnsi="Cambria Math" w:cs="Times New Roman"/>
          </w:rPr>
          <m:t>LGD</m:t>
        </m:r>
      </m:oMath>
      <w:r w:rsidRPr="004D2A9A">
        <w:rPr>
          <w:rFonts w:ascii="Times New Roman" w:hAnsi="Times New Roman" w:cs="Times New Roman"/>
        </w:rPr>
        <w:t xml:space="preserve">, or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oMath>
      <w:r w:rsidRPr="004D2A9A">
        <w:rPr>
          <w:rFonts w:ascii="Times New Roman" w:hAnsi="Times New Roman" w:cs="Times New Roman"/>
        </w:rPr>
        <w:t>, to the buyer of protection.</w:t>
      </w:r>
    </w:p>
    <w:p w14:paraId="580B95F8" w14:textId="77777777" w:rsidR="00FA0483" w:rsidRPr="004D2A9A" w:rsidRDefault="00FA0483" w:rsidP="00FA0483">
      <w:pPr>
        <w:pStyle w:val="BodyText"/>
        <w:rPr>
          <w:rFonts w:ascii="Times New Roman" w:hAnsi="Times New Roman" w:cs="Times New Roman"/>
        </w:rPr>
      </w:pPr>
      <w:r w:rsidRPr="004D2A9A">
        <w:rPr>
          <w:rFonts w:ascii="Times New Roman" w:hAnsi="Times New Roman" w:cs="Times New Roman"/>
        </w:rPr>
        <w:t>The pricing chain begins with bootstrapping the OIS swap rate, which is effectively the cost of collateralised funding, and which in turn is the foundation for all cash flows, and by extension risky cash flows, of which itself is the foundation of pricing Credit Default Swaps (CDS), and then by extension First-to-Default Swaps. The marginal default curves of individual names are coupled and modelled under copulas, which effectively strap single names together with a certain level of correlation between them, with the formula:</w:t>
      </w:r>
    </w:p>
    <w:p w14:paraId="4F852289" w14:textId="77777777" w:rsidR="00FA0483" w:rsidRPr="004D2A9A" w:rsidRDefault="00FA0483" w:rsidP="00FA0483">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r>
            <w:rPr>
              <w:rFonts w:ascii="Cambria Math" w:hAnsi="Cambria Math" w:cs="Times New Roman"/>
            </w:rPr>
            <m:t> M</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r>
                <w:rPr>
                  <w:rFonts w:ascii="Cambria Math" w:hAnsi="Cambria Math" w:cs="Times New Roman"/>
                </w:rPr>
                <m:t>ρ</m:t>
              </m:r>
            </m:e>
          </m:ra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(1.1)</m:t>
          </m:r>
        </m:oMath>
      </m:oMathPara>
    </w:p>
    <w:p w14:paraId="418ABAA2" w14:textId="77777777"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rPr>
        <w:t>The above formula, which underlies the Gaussian copula (Li, 2000), was originally inspired by actuarial tables, and was known for its simplicity and elegance during periods of relative calm. However, during periods of stress it failed to model the conditional probability of defaults in the tails, given the default of another name within that specific correlation product. In this case it was predominantly CDOs that had re-</w:t>
      </w:r>
      <w:proofErr w:type="spellStart"/>
      <w:r w:rsidRPr="004D2A9A">
        <w:rPr>
          <w:rFonts w:ascii="Times New Roman" w:hAnsi="Times New Roman" w:cs="Times New Roman"/>
        </w:rPr>
        <w:t>securitised</w:t>
      </w:r>
      <w:proofErr w:type="spellEnd"/>
      <w:r w:rsidRPr="004D2A9A">
        <w:rPr>
          <w:rFonts w:ascii="Times New Roman" w:hAnsi="Times New Roman" w:cs="Times New Roman"/>
        </w:rPr>
        <w:t xml:space="preserve"> mortgages. This was a known limitation of the model that was ignored or unbeknownst to most traders. Other more mathematically rigorous models like the t-copula can deal with this limitation by enabling exogenous shocks.</w:t>
      </w:r>
    </w:p>
    <w:p w14:paraId="5F6E67F3" w14:textId="77777777" w:rsidR="00483EA2" w:rsidRPr="005F300C" w:rsidRDefault="00483EA2" w:rsidP="00483EA2">
      <w:pPr>
        <w:pStyle w:val="BodyText"/>
        <w:rPr>
          <w:rFonts w:ascii="Times New Roman" w:hAnsi="Times New Roman" w:cs="Times New Roman"/>
          <w:lang w:val="en-US" w:eastAsia="en-US"/>
        </w:rPr>
      </w:pPr>
    </w:p>
    <w:p w14:paraId="19E7A89A" w14:textId="77777777" w:rsidR="00483EA2" w:rsidRPr="005F300C" w:rsidRDefault="00483EA2" w:rsidP="00483EA2">
      <w:pPr>
        <w:pStyle w:val="BodyText"/>
        <w:rPr>
          <w:rFonts w:ascii="Times New Roman" w:hAnsi="Times New Roman" w:cs="Times New Roman"/>
          <w:lang w:val="en-US" w:eastAsia="en-US"/>
        </w:rPr>
      </w:pPr>
    </w:p>
    <w:p w14:paraId="7C96F3A5" w14:textId="77777777" w:rsidR="00483EA2" w:rsidRPr="005F300C" w:rsidRDefault="00483EA2" w:rsidP="00483EA2">
      <w:pPr>
        <w:pStyle w:val="BodyText"/>
        <w:rPr>
          <w:rFonts w:ascii="Times New Roman" w:hAnsi="Times New Roman" w:cs="Times New Roman"/>
          <w:lang w:val="en-US" w:eastAsia="en-US"/>
        </w:rPr>
      </w:pPr>
    </w:p>
    <w:p w14:paraId="21014931" w14:textId="77777777" w:rsidR="00483EA2" w:rsidRPr="005F300C" w:rsidRDefault="00483EA2" w:rsidP="00483EA2">
      <w:pPr>
        <w:pStyle w:val="BodyText"/>
        <w:rPr>
          <w:rFonts w:ascii="Times New Roman" w:hAnsi="Times New Roman" w:cs="Times New Roman"/>
          <w:lang w:val="en-US" w:eastAsia="en-US"/>
        </w:rPr>
      </w:pPr>
    </w:p>
    <w:p w14:paraId="0CB868A5" w14:textId="77777777" w:rsidR="00483EA2" w:rsidRPr="005F300C" w:rsidRDefault="00483EA2" w:rsidP="00483EA2">
      <w:pPr>
        <w:pStyle w:val="BodyText"/>
        <w:rPr>
          <w:rFonts w:ascii="Times New Roman" w:hAnsi="Times New Roman" w:cs="Times New Roman"/>
          <w:lang w:val="en-US" w:eastAsia="en-US"/>
        </w:rPr>
      </w:pPr>
    </w:p>
    <w:p w14:paraId="6A2A58CA" w14:textId="6D7F0734" w:rsidR="00FA0483" w:rsidRPr="005F300C" w:rsidRDefault="00FA0483" w:rsidP="00FA0483">
      <w:pPr>
        <w:pStyle w:val="ListParagraph"/>
        <w:numPr>
          <w:ilvl w:val="1"/>
          <w:numId w:val="3"/>
        </w:numPr>
        <w:rPr>
          <w:rFonts w:ascii="Times New Roman" w:hAnsi="Times New Roman" w:cs="Times New Roman"/>
          <w:b/>
          <w:bCs/>
          <w:sz w:val="28"/>
          <w:szCs w:val="28"/>
        </w:rPr>
      </w:pPr>
      <w:r w:rsidRPr="005F300C">
        <w:rPr>
          <w:rFonts w:ascii="Times New Roman" w:hAnsi="Times New Roman" w:cs="Times New Roman"/>
          <w:b/>
          <w:bCs/>
          <w:sz w:val="28"/>
          <w:szCs w:val="28"/>
        </w:rPr>
        <w:t>The Instrument</w:t>
      </w:r>
      <w:r w:rsidR="00483EA2" w:rsidRPr="005F300C">
        <w:rPr>
          <w:rFonts w:ascii="Times New Roman" w:hAnsi="Times New Roman" w:cs="Times New Roman"/>
          <w:b/>
          <w:bCs/>
          <w:sz w:val="28"/>
          <w:szCs w:val="28"/>
        </w:rPr>
        <w:t>s</w:t>
      </w:r>
    </w:p>
    <w:p w14:paraId="4B930D38" w14:textId="418B1A0D" w:rsidR="004D2A9A" w:rsidRPr="004D2A9A" w:rsidRDefault="005B2577" w:rsidP="005B2577">
      <w:pPr>
        <w:pStyle w:val="NormalWeb"/>
      </w:pPr>
      <w:r w:rsidRPr="004D2A9A">
        <w:t>The pricing framework consists of three linked instruments</w:t>
      </w:r>
      <w:r w:rsidRPr="004D2A9A">
        <w:t>, that is,</w:t>
      </w:r>
      <w:r w:rsidRPr="004D2A9A">
        <w:t xml:space="preserve"> interest-rate swaps, single-name credit default swaps, and First-to-Default swaps. Each instrument provides an input to the next stage of the valuation process. The interest-rate instruments determine the discount curve, the single-name CDS instruments provide marginal default probabilities, and the First-to-Default swap combines these probabilities into a basket-level credit product.</w:t>
      </w:r>
    </w:p>
    <w:p w14:paraId="3F23BD66" w14:textId="5B0C3BAB" w:rsidR="004D2A9A" w:rsidRPr="004D2A9A" w:rsidRDefault="004D2A9A" w:rsidP="004D2A9A">
      <w:pPr>
        <w:pStyle w:val="NormalWeb"/>
      </w:pPr>
      <w:r w:rsidRPr="004D2A9A">
        <w:t>The first instrument set comprises KRW interest-rate swap quotes across a range of maturities. These quotes are used to bootstrap the discount curve, which produces discount factors, zero rates and forward rates. The discount factors are then used to value both ordinary contractual cash flows and risky cash flows that depend on the timing of default.</w:t>
      </w:r>
      <w:r w:rsidRPr="004D2A9A">
        <w:t xml:space="preserve"> </w:t>
      </w:r>
      <w:proofErr w:type="spellStart"/>
      <w:r w:rsidRPr="004D2A9A">
        <w:t>Intiial</w:t>
      </w:r>
      <w:proofErr w:type="spellEnd"/>
      <w:r w:rsidRPr="004D2A9A">
        <w:t xml:space="preserve"> implementation was utilised using the KRW curve, later workflows are built off the Bloomberg obtained SOFR curve.</w:t>
      </w:r>
    </w:p>
    <w:p w14:paraId="020E5C9C" w14:textId="7E2E4171" w:rsidR="004D2A9A" w:rsidRPr="004D2A9A" w:rsidRDefault="004D2A9A" w:rsidP="004D2A9A">
      <w:pPr>
        <w:pStyle w:val="NormalWeb"/>
      </w:pPr>
      <w:r w:rsidRPr="004D2A9A">
        <w:t>The second instrument is the single-name CDS. A CDS transfers the default risk of a reference entity from the protection buyer to the protection seller. In exchange for protection, the buyer pays a periodic premium, or CDS spread, until the earlier of maturity or a credit event</w:t>
      </w:r>
      <w:r w:rsidRPr="004D2A9A">
        <w:t xml:space="preserve">. The valuation process of this requires the marginal curve, which is later used as an input with other names for the FTD Swap. </w:t>
      </w:r>
    </w:p>
    <w:p w14:paraId="2C91AC67" w14:textId="16098C40" w:rsidR="004D2A9A" w:rsidRPr="004D2A9A" w:rsidRDefault="004D2A9A" w:rsidP="004D2A9A">
      <w:pPr>
        <w:pStyle w:val="NormalWeb"/>
      </w:pPr>
      <w:r w:rsidRPr="004D2A9A">
        <w:t xml:space="preserve">The final instrument is the First-to-Default swap. It provides protection on a basket of </w:t>
      </w:r>
      <w:r w:rsidRPr="004D2A9A">
        <w:rPr>
          <w:i/>
          <w:iCs/>
        </w:rPr>
        <w:t xml:space="preserve">n </w:t>
      </w:r>
      <w:r w:rsidRPr="004D2A9A">
        <w:t>reference entities, typically between two and twenty-five names. The protection buyer pays a periodic basket spread and receives a payment when the first credit event occurs among the names in the basket.</w:t>
      </w:r>
      <w:r w:rsidRPr="004D2A9A">
        <w:t xml:space="preserve"> </w:t>
      </w:r>
      <w:r w:rsidRPr="004D2A9A">
        <w:t>Unlike a single-name CDS, the value of an FTD swap depends not only on the individual default probabilities of the reference entities, but also on their default dependence. This dependence is represented by the correlation parameter in the copula mode</w:t>
      </w:r>
      <w:r w:rsidRPr="004D2A9A">
        <w:t>l.</w:t>
      </w:r>
    </w:p>
    <w:p w14:paraId="0E74895C" w14:textId="77777777" w:rsidR="00FA0483" w:rsidRPr="005F300C" w:rsidRDefault="00FA0483" w:rsidP="00FA0483">
      <w:pPr>
        <w:pStyle w:val="BodyText"/>
        <w:rPr>
          <w:rFonts w:ascii="Times New Roman" w:hAnsi="Times New Roman" w:cs="Times New Roman"/>
          <w:lang w:val="en-US" w:eastAsia="en-US"/>
        </w:rPr>
      </w:pPr>
    </w:p>
    <w:p w14:paraId="0DC0AE55" w14:textId="1E3D1135" w:rsidR="00FA0483" w:rsidRPr="005F300C" w:rsidRDefault="00FA0483" w:rsidP="00FA0483">
      <w:pPr>
        <w:pStyle w:val="ListParagraph"/>
        <w:numPr>
          <w:ilvl w:val="0"/>
          <w:numId w:val="2"/>
        </w:numPr>
        <w:rPr>
          <w:rFonts w:ascii="Times New Roman" w:hAnsi="Times New Roman" w:cs="Times New Roman"/>
          <w:b/>
          <w:bCs/>
          <w:sz w:val="28"/>
          <w:szCs w:val="28"/>
        </w:rPr>
      </w:pPr>
      <w:r w:rsidRPr="005F300C">
        <w:rPr>
          <w:rFonts w:ascii="Times New Roman" w:hAnsi="Times New Roman" w:cs="Times New Roman"/>
          <w:b/>
          <w:bCs/>
          <w:sz w:val="28"/>
          <w:szCs w:val="28"/>
        </w:rPr>
        <w:t>The Discount Cur</w:t>
      </w:r>
      <w:r w:rsidR="005B2577">
        <w:rPr>
          <w:rFonts w:ascii="Times New Roman" w:hAnsi="Times New Roman" w:cs="Times New Roman"/>
          <w:b/>
          <w:bCs/>
          <w:sz w:val="28"/>
          <w:szCs w:val="28"/>
        </w:rPr>
        <w:t>v</w:t>
      </w:r>
      <w:r w:rsidRPr="005F300C">
        <w:rPr>
          <w:rFonts w:ascii="Times New Roman" w:hAnsi="Times New Roman" w:cs="Times New Roman"/>
          <w:b/>
          <w:bCs/>
          <w:sz w:val="28"/>
          <w:szCs w:val="28"/>
        </w:rPr>
        <w:t>e</w:t>
      </w:r>
    </w:p>
    <w:p w14:paraId="251D26AF" w14:textId="7C3C01C9" w:rsidR="00FA0483" w:rsidRPr="005F300C" w:rsidRDefault="00FA0483" w:rsidP="00FA0483">
      <w:pPr>
        <w:rPr>
          <w:rFonts w:ascii="Times New Roman" w:hAnsi="Times New Roman" w:cs="Times New Roman"/>
          <w:b/>
          <w:bCs/>
          <w:sz w:val="28"/>
          <w:szCs w:val="28"/>
        </w:rPr>
      </w:pPr>
      <w:r w:rsidRPr="005F300C">
        <w:rPr>
          <w:rFonts w:ascii="Times New Roman" w:hAnsi="Times New Roman" w:cs="Times New Roman"/>
          <w:b/>
          <w:bCs/>
          <w:sz w:val="28"/>
          <w:szCs w:val="28"/>
        </w:rPr>
        <w:t xml:space="preserve">2.1 Definitions &amp; Representations </w:t>
      </w:r>
    </w:p>
    <w:p w14:paraId="54915AE8" w14:textId="5F2901F5"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rPr>
        <w:t>Everything is fundamentally a discounted expectation, such that the curve is bootstrapped from market rates and is consumed by everything downstream. It is through this that the discount factor</w:t>
      </w:r>
      <w:r w:rsidRPr="004D2A9A">
        <w:rPr>
          <w:rFonts w:ascii="Times New Roman" w:hAnsi="Times New Roman" w:cs="Times New Roman"/>
        </w:rPr>
        <w:t>:</w:t>
      </w:r>
    </w:p>
    <w:p w14:paraId="4122F6C5" w14:textId="77777777" w:rsidR="00FA0483" w:rsidRPr="004D2A9A" w:rsidRDefault="00FA0483" w:rsidP="00FA0483">
      <w:pPr>
        <w:pStyle w:val="BodyText"/>
        <w:rPr>
          <w:rFonts w:ascii="Times New Roman" w:hAnsi="Times New Roman" w:cs="Times New Roman"/>
        </w:rPr>
      </w:pPr>
      <m:oMathPara>
        <m:oMathParaPr>
          <m:jc m:val="center"/>
        </m:oMathParaPr>
        <m:oMath>
          <m:r>
            <w:rPr>
              <w:rFonts w:ascii="Cambria Math" w:hAnsi="Cambria Math" w:cs="Times New Roman"/>
            </w:rPr>
            <m:t>DF</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m:rPr>
              <m:nor/>
            </m:rPr>
            <w:rPr>
              <w:rFonts w:ascii="Times New Roman" w:hAnsi="Times New Roman" w:cs="Times New Roman"/>
            </w:rPr>
            <m:t xml:space="preserve">price today of receiving 1 unit of currency at time </m:t>
          </m:r>
          <m:r>
            <w:rPr>
              <w:rFonts w:ascii="Cambria Math" w:hAnsi="Cambria Math" w:cs="Times New Roman"/>
            </w:rPr>
            <m:t>t    </m:t>
          </m:r>
          <m:r>
            <m:rPr>
              <m:nor/>
            </m:rPr>
            <w:rPr>
              <w:rFonts w:ascii="Times New Roman" w:hAnsi="Times New Roman" w:cs="Times New Roman"/>
            </w:rPr>
            <m:t>(2.1)</m:t>
          </m:r>
        </m:oMath>
      </m:oMathPara>
    </w:p>
    <w:p w14:paraId="7561C2DF" w14:textId="77777777"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rPr>
        <w:t xml:space="preserve">is produced, such that cash flows, and by extension risky cash flows, can be obtained. In a positive-rate world, as </w:t>
      </w:r>
      <m:oMath>
        <m:r>
          <w:rPr>
            <w:rFonts w:ascii="Cambria Math" w:hAnsi="Cambria Math" w:cs="Times New Roman"/>
          </w:rPr>
          <m:t>t</m:t>
        </m:r>
      </m:oMath>
      <w:r w:rsidRPr="004D2A9A">
        <w:rPr>
          <w:rFonts w:ascii="Times New Roman" w:hAnsi="Times New Roman" w:cs="Times New Roman"/>
        </w:rPr>
        <w:t xml:space="preserve"> increases </w:t>
      </w:r>
      <m:oMath>
        <m:r>
          <w:rPr>
            <w:rFonts w:ascii="Cambria Math" w:hAnsi="Cambria Math" w:cs="Times New Roman"/>
          </w:rPr>
          <m:t>DF</m:t>
        </m:r>
      </m:oMath>
      <w:r w:rsidRPr="004D2A9A">
        <w:rPr>
          <w:rFonts w:ascii="Times New Roman" w:hAnsi="Times New Roman" w:cs="Times New Roman"/>
        </w:rPr>
        <w:t xml:space="preserve"> decreases due to the time value of money.</w:t>
      </w:r>
    </w:p>
    <w:p w14:paraId="0CD00175" w14:textId="01CE1FEB" w:rsidR="00FA0483" w:rsidRPr="004D2A9A" w:rsidRDefault="00FA0483" w:rsidP="00FA0483">
      <w:pPr>
        <w:pStyle w:val="BodyText"/>
        <w:rPr>
          <w:rFonts w:ascii="Times New Roman" w:hAnsi="Times New Roman" w:cs="Times New Roman"/>
        </w:rPr>
      </w:pPr>
      <w:r w:rsidRPr="004D2A9A">
        <w:rPr>
          <w:rFonts w:ascii="Times New Roman" w:hAnsi="Times New Roman" w:cs="Times New Roman"/>
        </w:rPr>
        <w:t xml:space="preserve">For the purposes of this exercise the Korean Won (KRW) IRS was utilised, with quarterly fixing and payment, such that </w:t>
      </w:r>
      <m:oMath>
        <m:r>
          <w:rPr>
            <w:rFonts w:ascii="Cambria Math" w:hAnsi="Cambria Math" w:cs="Times New Roman"/>
          </w:rPr>
          <m:t>τ</m:t>
        </m:r>
        <m:r>
          <m:rPr>
            <m:sty m:val="p"/>
          </m:rPr>
          <w:rPr>
            <w:rFonts w:ascii="Cambria Math" w:hAnsi="Cambria Math" w:cs="Times New Roman"/>
          </w:rPr>
          <m:t>=</m:t>
        </m:r>
        <m:r>
          <w:rPr>
            <w:rFonts w:ascii="Cambria Math" w:hAnsi="Cambria Math" w:cs="Times New Roman"/>
          </w:rPr>
          <m:t>0.25</m:t>
        </m:r>
      </m:oMath>
      <w:r w:rsidRPr="004D2A9A">
        <w:rPr>
          <w:rFonts w:ascii="Times New Roman" w:hAnsi="Times New Roman" w:cs="Times New Roman"/>
        </w:rPr>
        <w:t>.</w:t>
      </w:r>
      <w:r w:rsidRPr="004D2A9A">
        <w:rPr>
          <w:rFonts w:ascii="Times New Roman" w:hAnsi="Times New Roman" w:cs="Times New Roman"/>
        </w:rPr>
        <w:t xml:space="preserve"> For instance,</w:t>
      </w:r>
      <w:r w:rsidRPr="004D2A9A">
        <w:rPr>
          <w:rFonts w:ascii="Times New Roman" w:hAnsi="Times New Roman" w:cs="Times New Roman"/>
        </w:rPr>
        <w:t xml:space="preserve"> bootstrapped KRW curve gives </w:t>
      </w:r>
      <m:oMath>
        <m:r>
          <w:rPr>
            <w:rFonts w:ascii="Cambria Math" w:hAnsi="Cambria Math" w:cs="Times New Roman"/>
          </w:rPr>
          <m:t>DF</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0.8158</m:t>
        </m:r>
      </m:oMath>
      <w:r w:rsidRPr="004D2A9A">
        <w:rPr>
          <w:rFonts w:ascii="Times New Roman" w:hAnsi="Times New Roman" w:cs="Times New Roman"/>
        </w:rPr>
        <w:t>, indicative of five-year money being worth about 82% of spot money.</w:t>
      </w:r>
    </w:p>
    <w:p w14:paraId="4B5821A7" w14:textId="77777777" w:rsidR="00FA0483" w:rsidRPr="004D2A9A" w:rsidRDefault="00FA0483" w:rsidP="00FA0483">
      <w:pPr>
        <w:pStyle w:val="BodyText"/>
        <w:rPr>
          <w:rFonts w:ascii="Times New Roman" w:hAnsi="Times New Roman" w:cs="Times New Roman"/>
        </w:rPr>
      </w:pPr>
      <w:r w:rsidRPr="004D2A9A">
        <w:rPr>
          <w:rFonts w:ascii="Times New Roman" w:hAnsi="Times New Roman" w:cs="Times New Roman"/>
        </w:rPr>
        <w:t>Two further representations carry identical information and are reported alongside.</w:t>
      </w:r>
    </w:p>
    <w:p w14:paraId="0F0FF1BE" w14:textId="2FC88922" w:rsidR="00FA0483" w:rsidRPr="004D2A9A" w:rsidRDefault="00FA0483" w:rsidP="00FA0483">
      <w:pPr>
        <w:pStyle w:val="BodyText"/>
        <w:rPr>
          <w:rFonts w:ascii="Times New Roman" w:hAnsi="Times New Roman" w:cs="Times New Roman"/>
        </w:rPr>
      </w:pPr>
      <w:r w:rsidRPr="004D2A9A">
        <w:rPr>
          <w:rFonts w:ascii="Times New Roman" w:hAnsi="Times New Roman" w:cs="Times New Roman"/>
          <w:b/>
          <w:bCs/>
        </w:rPr>
        <w:lastRenderedPageBreak/>
        <w:t>Zero rate</w:t>
      </w:r>
      <w:r w:rsidRPr="004D2A9A">
        <w:rPr>
          <w:rFonts w:ascii="Times New Roman" w:hAnsi="Times New Roman" w:cs="Times New Roman"/>
        </w:rPr>
        <w:t>:</w:t>
      </w:r>
      <w:r w:rsidRPr="004D2A9A">
        <w:rPr>
          <w:rFonts w:ascii="Times New Roman" w:hAnsi="Times New Roman" w:cs="Times New Roman"/>
        </w:rPr>
        <w:t xml:space="preserve"> the constant rate from time 0 to time </w:t>
      </w:r>
      <m:oMath>
        <m:r>
          <w:rPr>
            <w:rFonts w:ascii="Cambria Math" w:hAnsi="Cambria Math" w:cs="Times New Roman"/>
          </w:rPr>
          <m:t>t</m:t>
        </m:r>
      </m:oMath>
      <w:r w:rsidRPr="004D2A9A">
        <w:rPr>
          <w:rFonts w:ascii="Times New Roman" w:hAnsi="Times New Roman" w:cs="Times New Roman"/>
        </w:rPr>
        <w:t xml:space="preserve"> that reproduces </w:t>
      </w:r>
      <m:oMath>
        <m:r>
          <w:rPr>
            <w:rFonts w:ascii="Cambria Math" w:hAnsi="Cambria Math" w:cs="Times New Roman"/>
          </w:rPr>
          <m:t>DF</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4D2A9A">
        <w:rPr>
          <w:rFonts w:ascii="Times New Roman" w:hAnsi="Times New Roman" w:cs="Times New Roman"/>
        </w:rPr>
        <w:t xml:space="preserve"> under simple compounding:</w:t>
      </w:r>
    </w:p>
    <w:p w14:paraId="71B9B2FA" w14:textId="77777777" w:rsidR="00FA0483" w:rsidRPr="004D2A9A" w:rsidRDefault="00FA0483" w:rsidP="00FA0483">
      <w:pPr>
        <w:pStyle w:val="BodyText"/>
        <w:rPr>
          <w:rFonts w:ascii="Times New Roman" w:hAnsi="Times New Roman" w:cs="Times New Roman"/>
        </w:rPr>
      </w:pPr>
      <m:oMathPara>
        <m:oMathParaPr>
          <m:jc m:val="center"/>
        </m:oMathParaPr>
        <m:oMath>
          <m:r>
            <w:rPr>
              <w:rFonts w:ascii="Cambria Math" w:hAnsi="Cambria Math" w:cs="Times New Roman"/>
            </w:rPr>
            <m:t>z</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DF</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t</m:t>
              </m:r>
            </m:den>
          </m:f>
          <m:r>
            <w:rPr>
              <w:rFonts w:ascii="Cambria Math" w:hAnsi="Cambria Math" w:cs="Times New Roman"/>
            </w:rPr>
            <m:t>    </m:t>
          </m:r>
          <m:r>
            <m:rPr>
              <m:nor/>
            </m:rPr>
            <w:rPr>
              <w:rFonts w:ascii="Times New Roman" w:hAnsi="Times New Roman" w:cs="Times New Roman"/>
            </w:rPr>
            <m:t>(2.2)</m:t>
          </m:r>
        </m:oMath>
      </m:oMathPara>
    </w:p>
    <w:p w14:paraId="7C14206B" w14:textId="6450D9E5"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b/>
          <w:bCs/>
        </w:rPr>
        <w:t>Forward rate</w:t>
      </w:r>
      <w:r w:rsidRPr="004D2A9A">
        <w:rPr>
          <w:rFonts w:ascii="Times New Roman" w:hAnsi="Times New Roman" w:cs="Times New Roman"/>
        </w:rPr>
        <w:t>:</w:t>
      </w:r>
      <w:r w:rsidRPr="004D2A9A">
        <w:rPr>
          <w:rFonts w:ascii="Times New Roman" w:hAnsi="Times New Roman" w:cs="Times New Roman"/>
        </w:rPr>
        <w:t xml:space="preserve"> the rate implied for the interval between two dates, given the discount factors at each end, such that no arbitrage is available:</w:t>
      </w:r>
    </w:p>
    <w:p w14:paraId="2B2CB5F6" w14:textId="77777777" w:rsidR="00FA0483" w:rsidRPr="004D2A9A" w:rsidRDefault="00FA0483" w:rsidP="00FA0483">
      <w:pPr>
        <w:pStyle w:val="BodyText"/>
        <w:rPr>
          <w:rFonts w:ascii="Times New Roman" w:hAnsi="Times New Roman" w:cs="Times New Roman"/>
        </w:rPr>
      </w:pPr>
      <m:oMathPara>
        <m:oMathParaPr>
          <m:jc m:val="center"/>
        </m:oMathParaPr>
        <m:oMath>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f>
                <m:fPr>
                  <m:ctrlPr>
                    <w:rPr>
                      <w:rFonts w:ascii="Cambria Math" w:hAnsi="Cambria Math" w:cs="Times New Roman"/>
                    </w:rPr>
                  </m:ctrlPr>
                </m:fPr>
                <m:num>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num>
                <m:den>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τ</m:t>
              </m:r>
            </m:den>
          </m:f>
          <m:r>
            <w:rPr>
              <w:rFonts w:ascii="Cambria Math" w:hAnsi="Cambria Math" w:cs="Times New Roman"/>
            </w:rPr>
            <m:t>    </m:t>
          </m:r>
          <m:r>
            <m:rPr>
              <m:nor/>
            </m:rPr>
            <w:rPr>
              <w:rFonts w:ascii="Times New Roman" w:hAnsi="Times New Roman" w:cs="Times New Roman"/>
            </w:rPr>
            <m:t>(2.3)</m:t>
          </m:r>
        </m:oMath>
      </m:oMathPara>
    </w:p>
    <w:p w14:paraId="7DAAFCD3" w14:textId="77777777" w:rsidR="00FA0483" w:rsidRPr="004D2A9A" w:rsidRDefault="00FA0483" w:rsidP="00FA0483">
      <w:pPr>
        <w:pStyle w:val="FirstParagraph"/>
        <w:rPr>
          <w:rFonts w:ascii="Times New Roman" w:hAnsi="Times New Roman" w:cs="Times New Roman"/>
        </w:rPr>
      </w:pPr>
    </w:p>
    <w:p w14:paraId="1082A127" w14:textId="21BF1D27"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rPr>
        <w:t xml:space="preserve">The zero rate is effectively an average over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4D2A9A">
        <w:rPr>
          <w:rFonts w:ascii="Times New Roman" w:hAnsi="Times New Roman" w:cs="Times New Roman"/>
        </w:rPr>
        <w:t xml:space="preserve">, whereas the forward rate is the marginal rate over one period. </w:t>
      </w:r>
      <w:proofErr w:type="spellStart"/>
      <w:r w:rsidRPr="004D2A9A">
        <w:rPr>
          <w:rFonts w:ascii="Times New Roman" w:hAnsi="Times New Roman" w:cs="Times New Roman"/>
        </w:rPr>
        <w:t>Consequentl</w:t>
      </w:r>
      <w:r w:rsidRPr="004D2A9A">
        <w:rPr>
          <w:rFonts w:ascii="Times New Roman" w:hAnsi="Times New Roman" w:cs="Times New Roman"/>
        </w:rPr>
        <w:t>ially</w:t>
      </w:r>
      <w:proofErr w:type="spellEnd"/>
      <w:r w:rsidRPr="004D2A9A">
        <w:rPr>
          <w:rFonts w:ascii="Times New Roman" w:hAnsi="Times New Roman" w:cs="Times New Roman"/>
        </w:rPr>
        <w:t xml:space="preserve">, </w:t>
      </w:r>
      <w:r w:rsidRPr="004D2A9A">
        <w:rPr>
          <w:rFonts w:ascii="Times New Roman" w:hAnsi="Times New Roman" w:cs="Times New Roman"/>
        </w:rPr>
        <w:t xml:space="preserve">the zero curve is smooth and the forward curve is a piecewise </w:t>
      </w:r>
      <w:r w:rsidRPr="004D2A9A">
        <w:rPr>
          <w:rFonts w:ascii="Times New Roman" w:hAnsi="Times New Roman" w:cs="Times New Roman"/>
        </w:rPr>
        <w:t>function, and effectively,</w:t>
      </w:r>
      <w:r w:rsidRPr="004D2A9A">
        <w:rPr>
          <w:rFonts w:ascii="Times New Roman" w:hAnsi="Times New Roman" w:cs="Times New Roman"/>
        </w:rPr>
        <w:t xml:space="preserve"> a kink in the input rates becomes a </w:t>
      </w:r>
      <w:r w:rsidRPr="004D2A9A">
        <w:rPr>
          <w:rFonts w:ascii="Times New Roman" w:hAnsi="Times New Roman" w:cs="Times New Roman"/>
          <w:i/>
          <w:iCs/>
        </w:rPr>
        <w:t>jump</w:t>
      </w:r>
      <w:r w:rsidRPr="004D2A9A">
        <w:rPr>
          <w:rFonts w:ascii="Times New Roman" w:hAnsi="Times New Roman" w:cs="Times New Roman"/>
        </w:rPr>
        <w:t xml:space="preserve"> in the derivative. Where a forward looks implausible, </w:t>
      </w:r>
      <w:r w:rsidRPr="004D2A9A">
        <w:rPr>
          <w:rFonts w:ascii="Times New Roman" w:hAnsi="Times New Roman" w:cs="Times New Roman"/>
        </w:rPr>
        <w:t xml:space="preserve">it is usually the choice of interpolation scheme. </w:t>
      </w:r>
    </w:p>
    <w:p w14:paraId="3C5471AE" w14:textId="051AD27B" w:rsidR="00FA0483" w:rsidRPr="004D2A9A" w:rsidRDefault="00FA0483" w:rsidP="004D2A9A">
      <w:pPr>
        <w:pStyle w:val="BodyText"/>
        <w:rPr>
          <w:rFonts w:ascii="Times New Roman" w:hAnsi="Times New Roman" w:cs="Times New Roman"/>
          <w:lang w:val="en-US" w:eastAsia="en-US"/>
        </w:rPr>
      </w:pPr>
      <w:r w:rsidRPr="004D2A9A">
        <w:rPr>
          <w:rFonts w:ascii="Times New Roman" w:hAnsi="Times New Roman" w:cs="Times New Roman"/>
          <w:lang w:val="en-US" w:eastAsia="en-US"/>
        </w:rPr>
        <w:t xml:space="preserve">It should be noted that there are alternative methodologies to bootstrapping the curve, and the construction differs by desk, and era. </w:t>
      </w:r>
      <w:r w:rsidRPr="004D2A9A">
        <w:rPr>
          <w:rFonts w:ascii="Times New Roman" w:hAnsi="Times New Roman" w:cs="Times New Roman"/>
        </w:rPr>
        <w:t>Lehman’s documented 2000s methodology bootstrapped a single curve using LIBOR deposit rates for the short end, futures for the medium term, and swap rates for the long end, with cutovers chosen so that no maturity is covered by two instruments.</w:t>
      </w:r>
      <w:r w:rsidRPr="004D2A9A">
        <w:rPr>
          <w:rFonts w:ascii="Times New Roman" w:hAnsi="Times New Roman" w:cs="Times New Roman"/>
        </w:rPr>
        <w:t xml:space="preserve"> </w:t>
      </w:r>
      <w:r w:rsidRPr="004D2A9A">
        <w:rPr>
          <w:rFonts w:ascii="Times New Roman" w:hAnsi="Times New Roman" w:cs="Times New Roman"/>
        </w:rPr>
        <w:t>Conversely, Bloomberg’s OIS SOFR curve bootstraps swap rates only</w:t>
      </w:r>
      <w:r w:rsidRPr="004D2A9A">
        <w:rPr>
          <w:rFonts w:ascii="Times New Roman" w:hAnsi="Times New Roman" w:cs="Times New Roman"/>
        </w:rPr>
        <w:t xml:space="preserve">, that was later used for the CDS exercise. </w:t>
      </w:r>
    </w:p>
    <w:p w14:paraId="429F2777" w14:textId="314A305E" w:rsidR="00FA0483" w:rsidRPr="005F300C" w:rsidRDefault="00FA0483" w:rsidP="00FA0483">
      <w:pPr>
        <w:rPr>
          <w:rFonts w:ascii="Times New Roman" w:hAnsi="Times New Roman" w:cs="Times New Roman"/>
          <w:b/>
          <w:bCs/>
          <w:sz w:val="28"/>
          <w:szCs w:val="28"/>
        </w:rPr>
      </w:pPr>
    </w:p>
    <w:p w14:paraId="4E28F741" w14:textId="5E50E7F7" w:rsidR="00FA0483" w:rsidRPr="005F300C" w:rsidRDefault="00FA0483" w:rsidP="00FA0483">
      <w:pPr>
        <w:pStyle w:val="ListParagraph"/>
        <w:numPr>
          <w:ilvl w:val="1"/>
          <w:numId w:val="2"/>
        </w:numPr>
        <w:rPr>
          <w:rFonts w:ascii="Times New Roman" w:hAnsi="Times New Roman" w:cs="Times New Roman"/>
          <w:b/>
          <w:bCs/>
          <w:sz w:val="28"/>
          <w:szCs w:val="28"/>
        </w:rPr>
      </w:pPr>
      <w:r w:rsidRPr="005F300C">
        <w:rPr>
          <w:rFonts w:ascii="Times New Roman" w:hAnsi="Times New Roman" w:cs="Times New Roman"/>
          <w:b/>
          <w:bCs/>
          <w:sz w:val="28"/>
          <w:szCs w:val="28"/>
        </w:rPr>
        <w:t>Par Swap Identity Derivation</w:t>
      </w:r>
    </w:p>
    <w:p w14:paraId="7E2FAE55" w14:textId="3CA9D46C"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rPr>
        <w:t xml:space="preserve">A quoted swap rate is </w:t>
      </w:r>
      <w:proofErr w:type="gramStart"/>
      <w:r w:rsidRPr="004D2A9A">
        <w:rPr>
          <w:rFonts w:ascii="Times New Roman" w:hAnsi="Times New Roman" w:cs="Times New Roman"/>
        </w:rPr>
        <w:t>by definition the</w:t>
      </w:r>
      <w:proofErr w:type="gramEnd"/>
      <w:r w:rsidRPr="004D2A9A">
        <w:rPr>
          <w:rFonts w:ascii="Times New Roman" w:hAnsi="Times New Roman" w:cs="Times New Roman"/>
        </w:rPr>
        <w:t xml:space="preserve"> fixed rate at which the swap has zero value at inception</w:t>
      </w:r>
      <w:r w:rsidRPr="004D2A9A">
        <w:rPr>
          <w:rFonts w:ascii="Times New Roman" w:hAnsi="Times New Roman" w:cs="Times New Roman"/>
        </w:rPr>
        <w:t xml:space="preserve"> (although usually quoted, accounting for hedging fees + margin)</w:t>
      </w:r>
      <w:r w:rsidRPr="004D2A9A">
        <w:rPr>
          <w:rFonts w:ascii="Times New Roman" w:hAnsi="Times New Roman" w:cs="Times New Roman"/>
        </w:rPr>
        <w:t>. Hence</w:t>
      </w:r>
    </w:p>
    <w:p w14:paraId="063FF795" w14:textId="77777777" w:rsidR="00FA0483" w:rsidRPr="004D2A9A" w:rsidRDefault="00FA0483" w:rsidP="00FA0483">
      <w:pPr>
        <w:pStyle w:val="BodyText"/>
        <w:rPr>
          <w:rFonts w:ascii="Times New Roman" w:hAnsi="Times New Roman" w:cs="Times New Roman"/>
        </w:rPr>
      </w:pPr>
      <m:oMathPara>
        <m:oMathParaPr>
          <m:jc m:val="center"/>
        </m:oMathParaP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fixed</m:t>
              </m:r>
            </m:sub>
          </m:sSub>
          <m:r>
            <m:rPr>
              <m:sty m:val="p"/>
            </m:rPr>
            <w:rPr>
              <w:rFonts w:ascii="Cambria Math" w:hAnsi="Cambria Math" w:cs="Times New Roman"/>
            </w:rPr>
            <m:t>=</m:t>
          </m:r>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float</m:t>
              </m:r>
            </m:sub>
          </m:sSub>
          <m:r>
            <w:rPr>
              <w:rFonts w:ascii="Cambria Math" w:hAnsi="Cambria Math" w:cs="Times New Roman"/>
            </w:rPr>
            <m:t>    </m:t>
          </m:r>
          <m:r>
            <m:rPr>
              <m:nor/>
            </m:rPr>
            <w:rPr>
              <w:rFonts w:ascii="Times New Roman" w:hAnsi="Times New Roman" w:cs="Times New Roman"/>
            </w:rPr>
            <m:t>(2.4)</m:t>
          </m:r>
        </m:oMath>
      </m:oMathPara>
    </w:p>
    <w:p w14:paraId="5F09B69D" w14:textId="77777777"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b/>
          <w:bCs/>
        </w:rPr>
        <w:t>Fixed leg.</w:t>
      </w:r>
      <w:r w:rsidRPr="004D2A9A">
        <w:rPr>
          <w:rFonts w:ascii="Times New Roman" w:hAnsi="Times New Roman" w:cs="Times New Roman"/>
        </w:rPr>
        <w:t xml:space="preserve"> The holder receives </w:t>
      </w:r>
      <m:oMath>
        <m:r>
          <w:rPr>
            <w:rFonts w:ascii="Cambria Math" w:hAnsi="Cambria Math" w:cs="Times New Roman"/>
          </w:rPr>
          <m:t>Sτ</m:t>
        </m:r>
      </m:oMath>
      <w:r w:rsidRPr="004D2A9A">
        <w:rPr>
          <w:rFonts w:ascii="Times New Roman" w:hAnsi="Times New Roman" w:cs="Times New Roman"/>
        </w:rPr>
        <w:t xml:space="preserve"> per unit notional at each of </w:t>
      </w:r>
      <m:oMath>
        <m:r>
          <w:rPr>
            <w:rFonts w:ascii="Cambria Math" w:hAnsi="Cambria Math" w:cs="Times New Roman"/>
          </w:rPr>
          <m:t>n</m:t>
        </m:r>
      </m:oMath>
      <w:r w:rsidRPr="004D2A9A">
        <w:rPr>
          <w:rFonts w:ascii="Times New Roman" w:hAnsi="Times New Roman" w:cs="Times New Roman"/>
        </w:rPr>
        <w:t xml:space="preserve"> dates:</w:t>
      </w:r>
    </w:p>
    <w:p w14:paraId="12AF9AAD" w14:textId="77777777" w:rsidR="00FA0483" w:rsidRPr="004D2A9A" w:rsidRDefault="00FA0483" w:rsidP="00FA0483">
      <w:pPr>
        <w:pStyle w:val="BodyText"/>
        <w:rPr>
          <w:rFonts w:ascii="Times New Roman" w:hAnsi="Times New Roman" w:cs="Times New Roman"/>
        </w:rPr>
      </w:pPr>
      <m:oMathPara>
        <m:oMathParaPr>
          <m:jc m:val="center"/>
        </m:oMathParaP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fixed</m:t>
              </m:r>
            </m:sub>
          </m:sSub>
          <m:r>
            <m:rPr>
              <m:sty m:val="p"/>
            </m:rPr>
            <w:rPr>
              <w:rFonts w:ascii="Cambria Math" w:hAnsi="Cambria Math" w:cs="Times New Roman"/>
            </w:rPr>
            <m:t>=</m:t>
          </m:r>
          <m:r>
            <w:rPr>
              <w:rFonts w:ascii="Cambria Math" w:hAnsi="Cambria Math" w:cs="Times New Roman"/>
            </w:rPr>
            <m:t>Sτ</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D</m:t>
              </m:r>
            </m:e>
          </m:nary>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  A</m:t>
          </m:r>
          <m:r>
            <m:rPr>
              <m:sty m:val="p"/>
            </m:rPr>
            <w:rPr>
              <w:rFonts w:ascii="Cambria Math" w:hAnsi="Cambria Math" w:cs="Times New Roman"/>
            </w:rPr>
            <m:t>≡</m:t>
          </m:r>
          <m:r>
            <w:rPr>
              <w:rFonts w:ascii="Cambria Math" w:hAnsi="Cambria Math" w:cs="Times New Roman"/>
            </w:rPr>
            <m:t>τ</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D</m:t>
              </m:r>
            </m:e>
          </m:nary>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(2.5)</m:t>
          </m:r>
        </m:oMath>
      </m:oMathPara>
    </w:p>
    <w:p w14:paraId="1A718C90" w14:textId="42893BB1"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rPr>
        <w:t xml:space="preserve">where </w:t>
      </w:r>
      <m:oMath>
        <m:r>
          <w:rPr>
            <w:rFonts w:ascii="Cambria Math" w:hAnsi="Cambria Math" w:cs="Times New Roman"/>
          </w:rPr>
          <m:t>A</m:t>
        </m:r>
      </m:oMath>
      <w:r w:rsidRPr="004D2A9A">
        <w:rPr>
          <w:rFonts w:ascii="Times New Roman" w:hAnsi="Times New Roman" w:cs="Times New Roman"/>
        </w:rPr>
        <w:t xml:space="preserve"> is the </w:t>
      </w:r>
      <w:r w:rsidRPr="004D2A9A">
        <w:rPr>
          <w:rFonts w:ascii="Times New Roman" w:hAnsi="Times New Roman" w:cs="Times New Roman"/>
        </w:rPr>
        <w:t>“</w:t>
      </w:r>
      <w:r w:rsidRPr="004D2A9A">
        <w:rPr>
          <w:rFonts w:ascii="Times New Roman" w:hAnsi="Times New Roman" w:cs="Times New Roman"/>
          <w:b/>
          <w:bCs/>
        </w:rPr>
        <w:t>annuity</w:t>
      </w:r>
      <w:r w:rsidRPr="004D2A9A">
        <w:rPr>
          <w:rFonts w:ascii="Times New Roman" w:hAnsi="Times New Roman" w:cs="Times New Roman"/>
          <w:b/>
          <w:bCs/>
        </w:rPr>
        <w:t>”</w:t>
      </w:r>
      <w:r w:rsidRPr="004D2A9A">
        <w:rPr>
          <w:rFonts w:ascii="Times New Roman" w:hAnsi="Times New Roman" w:cs="Times New Roman"/>
        </w:rPr>
        <w:t xml:space="preserve"> or </w:t>
      </w:r>
      <w:r w:rsidRPr="004D2A9A">
        <w:rPr>
          <w:rFonts w:ascii="Times New Roman" w:hAnsi="Times New Roman" w:cs="Times New Roman"/>
          <w:b/>
          <w:bCs/>
        </w:rPr>
        <w:t>PV01</w:t>
      </w:r>
      <w:r w:rsidRPr="004D2A9A">
        <w:rPr>
          <w:rFonts w:ascii="Times New Roman" w:hAnsi="Times New Roman" w:cs="Times New Roman"/>
        </w:rPr>
        <w:t>: the present value of receiving one unit of rate on this schedule.</w:t>
      </w:r>
      <w:r w:rsidRPr="004D2A9A">
        <w:rPr>
          <w:rFonts w:ascii="Times New Roman" w:hAnsi="Times New Roman" w:cs="Times New Roman"/>
        </w:rPr>
        <w:t xml:space="preserve"> Note that this later builds onto “risky </w:t>
      </w:r>
      <w:r w:rsidR="00483EA2" w:rsidRPr="004D2A9A">
        <w:rPr>
          <w:rFonts w:ascii="Times New Roman" w:hAnsi="Times New Roman" w:cs="Times New Roman"/>
        </w:rPr>
        <w:t>annuities</w:t>
      </w:r>
      <w:r w:rsidRPr="004D2A9A">
        <w:rPr>
          <w:rFonts w:ascii="Times New Roman" w:hAnsi="Times New Roman" w:cs="Times New Roman"/>
        </w:rPr>
        <w:t>”</w:t>
      </w:r>
    </w:p>
    <w:p w14:paraId="00341543" w14:textId="77777777" w:rsidR="00FA0483" w:rsidRPr="004D2A9A" w:rsidRDefault="00FA0483" w:rsidP="00FA0483">
      <w:pPr>
        <w:pStyle w:val="BodyText"/>
        <w:rPr>
          <w:rFonts w:ascii="Times New Roman" w:hAnsi="Times New Roman" w:cs="Times New Roman"/>
          <w:lang w:val="en-US" w:eastAsia="en-US"/>
        </w:rPr>
      </w:pPr>
    </w:p>
    <w:p w14:paraId="6B76002F" w14:textId="77777777" w:rsidR="00FA0483" w:rsidRPr="004D2A9A" w:rsidRDefault="00FA0483" w:rsidP="00FA0483">
      <w:pPr>
        <w:pStyle w:val="BodyText"/>
        <w:rPr>
          <w:rFonts w:ascii="Times New Roman" w:hAnsi="Times New Roman" w:cs="Times New Roman"/>
        </w:rPr>
      </w:pPr>
      <w:r w:rsidRPr="004D2A9A">
        <w:rPr>
          <w:rFonts w:ascii="Times New Roman" w:hAnsi="Times New Roman" w:cs="Times New Roman"/>
          <w:b/>
          <w:bCs/>
        </w:rPr>
        <w:t>Floating leg.</w:t>
      </w:r>
      <w:r w:rsidRPr="004D2A9A">
        <w:rPr>
          <w:rFonts w:ascii="Times New Roman" w:hAnsi="Times New Roman" w:cs="Times New Roman"/>
        </w:rPr>
        <w:t xml:space="preserve"> The future fixings are unknown, but the leg telescopes. From the definition of the forward rate (2.3),</w:t>
      </w:r>
    </w:p>
    <w:p w14:paraId="6FFB03C3" w14:textId="0BCC542B" w:rsidR="00FA0483" w:rsidRPr="004D2A9A" w:rsidRDefault="00FA0483" w:rsidP="00FA0483">
      <w:pPr>
        <w:pStyle w:val="BodyTex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τ</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num>
            <m:den>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1    </m:t>
          </m:r>
          <m:r>
            <m:rPr>
              <m:nor/>
            </m:rPr>
            <w:rPr>
              <w:rFonts w:ascii="Times New Roman" w:hAnsi="Times New Roman" w:cs="Times New Roman"/>
            </w:rPr>
            <m:t>(2.6)</m:t>
          </m:r>
        </m:oMath>
      </m:oMathPara>
    </w:p>
    <w:p w14:paraId="64BF218B" w14:textId="77777777"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rPr>
        <w:lastRenderedPageBreak/>
        <w:t>Discounting the period-</w:t>
      </w:r>
      <m:oMath>
        <m:r>
          <w:rPr>
            <w:rFonts w:ascii="Cambria Math" w:hAnsi="Cambria Math" w:cs="Times New Roman"/>
          </w:rPr>
          <m:t>i</m:t>
        </m:r>
      </m:oMath>
      <w:r w:rsidRPr="004D2A9A">
        <w:rPr>
          <w:rFonts w:ascii="Times New Roman" w:hAnsi="Times New Roman" w:cs="Times New Roman"/>
        </w:rPr>
        <w:t xml:space="preserve"> floating cash flow, the discount factors cancel:</w:t>
      </w:r>
    </w:p>
    <w:p w14:paraId="1376C08B" w14:textId="77777777" w:rsidR="00FA0483" w:rsidRPr="004D2A9A" w:rsidRDefault="00FA0483" w:rsidP="00FA0483">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τ</m:t>
          </m:r>
          <m:r>
            <m:rPr>
              <m:sty m:val="p"/>
            </m:rPr>
            <w:rPr>
              <w:rFonts w:ascii="Cambria Math" w:hAnsi="Cambria Math" w:cs="Times New Roman"/>
            </w:rPr>
            <m:t>⋅</m:t>
          </m:r>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num>
                <m:den>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(2.7)</m:t>
          </m:r>
        </m:oMath>
      </m:oMathPara>
    </w:p>
    <w:p w14:paraId="4DC54F50" w14:textId="77777777"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rPr>
        <w:t>Summing over all periods, every interior term appears once with each sign:</w:t>
      </w:r>
    </w:p>
    <w:p w14:paraId="2580A075" w14:textId="77777777" w:rsidR="00FA0483" w:rsidRPr="004D2A9A" w:rsidRDefault="00FA0483" w:rsidP="00FA0483">
      <w:pPr>
        <w:pStyle w:val="BodyText"/>
        <w:rPr>
          <w:rFonts w:ascii="Times New Roman" w:hAnsi="Times New Roman" w:cs="Times New Roman"/>
        </w:rPr>
      </w:pPr>
      <m:oMathPara>
        <m:oMathParaPr>
          <m:jc m:val="center"/>
        </m:oMathParaP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float</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d>
                <m:dPr>
                  <m:begChr m:val="["/>
                  <m:endChr m:val="]"/>
                  <m:ctrlPr>
                    <w:rPr>
                      <w:rFonts w:ascii="Cambria Math" w:hAnsi="Cambria Math" w:cs="Times New Roman"/>
                    </w:rPr>
                  </m:ctrlPr>
                </m:dPr>
                <m:e>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e>
              </m:d>
            </m:e>
          </m:nary>
          <m:r>
            <m:rPr>
              <m:sty m:val="p"/>
            </m:rPr>
            <w:rPr>
              <w:rFonts w:ascii="Cambria Math" w:hAnsi="Cambria Math" w:cs="Times New Roman"/>
            </w:rPr>
            <m:t>=</m:t>
          </m:r>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(2.8)</m:t>
          </m:r>
        </m:oMath>
      </m:oMathPara>
    </w:p>
    <w:p w14:paraId="10AD4480" w14:textId="42A007CC"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rPr>
        <w:t xml:space="preserve">The resultant of this is that fundamentally, the floating leg of a par swap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m:rPr>
            <m:sty m:val="p"/>
          </m:rPr>
          <w:rPr>
            <w:rFonts w:ascii="Cambria Math" w:hAnsi="Cambria Math" w:cs="Times New Roman"/>
          </w:rPr>
          <m:t>)</m:t>
        </m:r>
      </m:oMath>
      <w:r w:rsidRPr="004D2A9A">
        <w:rPr>
          <w:rFonts w:ascii="Times New Roman" w:hAnsi="Times New Roman" w:cs="Times New Roman"/>
        </w:rPr>
        <w:t xml:space="preserve"> irrespective of the shape of the curve</w:t>
      </w:r>
      <w:r w:rsidRPr="004D2A9A">
        <w:rPr>
          <w:rFonts w:ascii="Times New Roman" w:hAnsi="Times New Roman" w:cs="Times New Roman"/>
        </w:rPr>
        <w:t xml:space="preserve">. The underlying idea is that that receiving floating and reinvesting it is </w:t>
      </w:r>
      <w:r w:rsidRPr="004D2A9A">
        <w:rPr>
          <w:rFonts w:ascii="Times New Roman" w:hAnsi="Times New Roman" w:cs="Times New Roman"/>
        </w:rPr>
        <w:t xml:space="preserve">equivalent to lending one unit today and receiving it back at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oMath>
      <w:r w:rsidRPr="004D2A9A">
        <w:rPr>
          <w:rFonts w:ascii="Times New Roman" w:hAnsi="Times New Roman" w:cs="Times New Roman"/>
        </w:rPr>
        <w:t xml:space="preserve">, </w:t>
      </w:r>
      <w:r w:rsidRPr="004D2A9A">
        <w:rPr>
          <w:rFonts w:ascii="Times New Roman" w:hAnsi="Times New Roman" w:cs="Times New Roman"/>
        </w:rPr>
        <w:t>otherwise there will be an arb opportunity.</w:t>
      </w:r>
    </w:p>
    <w:p w14:paraId="71C459F8" w14:textId="77777777" w:rsidR="00FA0483" w:rsidRPr="004D2A9A" w:rsidRDefault="00FA0483" w:rsidP="00FA0483">
      <w:pPr>
        <w:pStyle w:val="FirstParagraph"/>
        <w:rPr>
          <w:rFonts w:ascii="Times New Roman" w:hAnsi="Times New Roman" w:cs="Times New Roman"/>
          <w:b/>
          <w:bCs/>
        </w:rPr>
      </w:pPr>
    </w:p>
    <w:p w14:paraId="3CB3DF56" w14:textId="1D5293A4" w:rsidR="00FA0483" w:rsidRPr="004D2A9A" w:rsidRDefault="00FA0483" w:rsidP="00FA0483">
      <w:pPr>
        <w:pStyle w:val="BodyText"/>
        <w:rPr>
          <w:rFonts w:ascii="Times New Roman" w:hAnsi="Times New Roman" w:cs="Times New Roman"/>
        </w:rPr>
      </w:pPr>
      <w:r w:rsidRPr="004D2A9A">
        <w:rPr>
          <w:rFonts w:ascii="Times New Roman" w:hAnsi="Times New Roman" w:cs="Times New Roman"/>
        </w:rPr>
        <w:t>Going back, if we were to s</w:t>
      </w:r>
      <w:r w:rsidRPr="004D2A9A">
        <w:rPr>
          <w:rFonts w:ascii="Times New Roman" w:hAnsi="Times New Roman" w:cs="Times New Roman"/>
        </w:rPr>
        <w:t>ubstitut</w:t>
      </w:r>
      <w:r w:rsidRPr="004D2A9A">
        <w:rPr>
          <w:rFonts w:ascii="Times New Roman" w:hAnsi="Times New Roman" w:cs="Times New Roman"/>
        </w:rPr>
        <w:t>e</w:t>
      </w:r>
      <w:r w:rsidRPr="004D2A9A">
        <w:rPr>
          <w:rFonts w:ascii="Times New Roman" w:hAnsi="Times New Roman" w:cs="Times New Roman"/>
        </w:rPr>
        <w:t xml:space="preserve"> (2.5) and (2.8) into (2.4)</w:t>
      </w:r>
      <w:r w:rsidRPr="004D2A9A">
        <w:rPr>
          <w:rFonts w:ascii="Times New Roman" w:hAnsi="Times New Roman" w:cs="Times New Roman"/>
        </w:rPr>
        <w:t xml:space="preserve">, it </w:t>
      </w:r>
      <w:r w:rsidRPr="004D2A9A">
        <w:rPr>
          <w:rFonts w:ascii="Times New Roman" w:hAnsi="Times New Roman" w:cs="Times New Roman"/>
        </w:rPr>
        <w:t>gives the</w:t>
      </w:r>
      <w:r w:rsidRPr="004D2A9A">
        <w:rPr>
          <w:rFonts w:ascii="Times New Roman" w:hAnsi="Times New Roman" w:cs="Times New Roman"/>
          <w:b/>
          <w:bCs/>
        </w:rPr>
        <w:t xml:space="preserve"> par swap equation:</w:t>
      </w:r>
    </w:p>
    <w:p w14:paraId="5B8BB225" w14:textId="77777777" w:rsidR="00FA0483" w:rsidRPr="004D2A9A" w:rsidRDefault="00FA0483" w:rsidP="00FA0483">
      <w:pPr>
        <w:pStyle w:val="BodyText"/>
        <w:rPr>
          <w:rFonts w:ascii="Times New Roman" w:hAnsi="Times New Roman" w:cs="Times New Roman"/>
        </w:rPr>
      </w:pPr>
      <m:oMathPara>
        <m:oMathParaPr>
          <m:jc m:val="center"/>
        </m:oMathParaP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Sτ</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D</m:t>
              </m:r>
            </m:e>
          </m:nary>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(2.9)</m:t>
          </m:r>
        </m:oMath>
      </m:oMathPara>
    </w:p>
    <w:p w14:paraId="75EC1D5F" w14:textId="77777777" w:rsidR="00FA0483" w:rsidRPr="005F300C" w:rsidRDefault="00FA0483" w:rsidP="00FA0483">
      <w:pPr>
        <w:rPr>
          <w:rFonts w:ascii="Times New Roman" w:hAnsi="Times New Roman" w:cs="Times New Roman"/>
          <w:b/>
          <w:bCs/>
          <w:sz w:val="28"/>
          <w:szCs w:val="28"/>
        </w:rPr>
      </w:pPr>
    </w:p>
    <w:p w14:paraId="099280A0" w14:textId="702A5D3A" w:rsidR="00FA0483" w:rsidRPr="005F300C" w:rsidRDefault="00FA0483" w:rsidP="00FA0483">
      <w:pPr>
        <w:pStyle w:val="ListParagraph"/>
        <w:numPr>
          <w:ilvl w:val="1"/>
          <w:numId w:val="2"/>
        </w:numPr>
        <w:rPr>
          <w:rFonts w:ascii="Times New Roman" w:hAnsi="Times New Roman" w:cs="Times New Roman"/>
          <w:b/>
          <w:bCs/>
          <w:sz w:val="28"/>
          <w:szCs w:val="28"/>
        </w:rPr>
      </w:pPr>
      <w:r w:rsidRPr="005F300C">
        <w:rPr>
          <w:rFonts w:ascii="Times New Roman" w:hAnsi="Times New Roman" w:cs="Times New Roman"/>
          <w:b/>
          <w:bCs/>
          <w:sz w:val="28"/>
          <w:szCs w:val="28"/>
        </w:rPr>
        <w:t xml:space="preserve">Bootstrap recursion </w:t>
      </w:r>
    </w:p>
    <w:p w14:paraId="2B1B424D" w14:textId="77777777"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rPr>
        <w:t>Separate the known from the unknown in (2.9):</w:t>
      </w:r>
    </w:p>
    <w:p w14:paraId="4FCB453C" w14:textId="77777777" w:rsidR="00FA0483" w:rsidRPr="004D2A9A" w:rsidRDefault="00FA0483" w:rsidP="00FA0483">
      <w:pPr>
        <w:pStyle w:val="BodyText"/>
        <w:rPr>
          <w:rFonts w:ascii="Times New Roman" w:hAnsi="Times New Roman" w:cs="Times New Roman"/>
        </w:rPr>
      </w:pPr>
      <m:oMathPara>
        <m:oMathParaPr>
          <m:jc m:val="center"/>
        </m:oMathParaP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Sτ</m:t>
          </m:r>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&lt;</m:t>
              </m:r>
              <m:r>
                <w:rPr>
                  <w:rFonts w:ascii="Cambria Math" w:hAnsi="Cambria Math" w:cs="Times New Roman"/>
                </w:rPr>
                <m:t>n</m:t>
              </m:r>
            </m:sub>
            <m:sup>
              <m:r>
                <w:rPr>
                  <w:rFonts w:ascii="Cambria Math" w:hAnsi="Cambria Math" w:cs="Times New Roman"/>
                </w:rPr>
                <m:t>​</m:t>
              </m:r>
            </m:sup>
            <m:e>
              <m:r>
                <w:rPr>
                  <w:rFonts w:ascii="Cambria Math" w:hAnsi="Cambria Math" w:cs="Times New Roman"/>
                </w:rPr>
                <m:t>D</m:t>
              </m:r>
            </m:e>
          </m:nary>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Sτ 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(2.10)</m:t>
          </m:r>
        </m:oMath>
      </m:oMathPara>
    </w:p>
    <w:p w14:paraId="442BF0A7" w14:textId="18571954" w:rsidR="00FA0483" w:rsidRPr="004D2A9A" w:rsidRDefault="00FA0483" w:rsidP="00FA0483">
      <w:pPr>
        <w:pStyle w:val="FirstParagraph"/>
        <w:rPr>
          <w:rFonts w:ascii="Times New Roman" w:hAnsi="Times New Roman" w:cs="Times New Roman"/>
        </w:rPr>
      </w:pPr>
      <w:r w:rsidRPr="004D2A9A">
        <w:rPr>
          <w:rFonts w:ascii="Times New Roman" w:hAnsi="Times New Roman" w:cs="Times New Roman"/>
        </w:rPr>
        <w:t>Collecting the unknown,</w:t>
      </w:r>
      <w:r w:rsidR="008D146B" w:rsidRPr="004D2A9A">
        <w:rPr>
          <w:rFonts w:ascii="Times New Roman" w:hAnsi="Times New Roman" w:cs="Times New Roman"/>
        </w:rPr>
        <w:t xml:space="preserve"> we will get the following</w:t>
      </w:r>
    </w:p>
    <w:p w14:paraId="64BC190C" w14:textId="77777777" w:rsidR="00FA0483" w:rsidRPr="004D2A9A" w:rsidRDefault="00FA0483" w:rsidP="00FA0483">
      <w:pPr>
        <w:pStyle w:val="BodyText"/>
        <w:rPr>
          <w:rFonts w:ascii="Times New Roman" w:hAnsi="Times New Roman" w:cs="Times New Roman"/>
        </w:rPr>
      </w:pPr>
      <m:oMathPara>
        <m:oMathParaPr>
          <m:jc m:val="center"/>
        </m:oMathParaP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Sτ</m:t>
          </m:r>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&lt;</m:t>
              </m:r>
              <m:r>
                <w:rPr>
                  <w:rFonts w:ascii="Cambria Math" w:hAnsi="Cambria Math" w:cs="Times New Roman"/>
                </w:rPr>
                <m:t>n</m:t>
              </m:r>
            </m:sub>
            <m:sup>
              <m:r>
                <w:rPr>
                  <w:rFonts w:ascii="Cambria Math" w:hAnsi="Cambria Math" w:cs="Times New Roman"/>
                </w:rPr>
                <m:t>​</m:t>
              </m:r>
            </m:sup>
            <m:e>
              <m:r>
                <w:rPr>
                  <w:rFonts w:ascii="Cambria Math" w:hAnsi="Cambria Math" w:cs="Times New Roman"/>
                </w:rPr>
                <m:t>D</m:t>
              </m:r>
            </m:e>
          </m:nary>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Sτ</m:t>
              </m:r>
            </m:e>
          </m:d>
          <m:r>
            <w:rPr>
              <w:rFonts w:ascii="Cambria Math" w:hAnsi="Cambria Math" w:cs="Times New Roman"/>
            </w:rPr>
            <m:t>    </m:t>
          </m:r>
          <m:r>
            <m:rPr>
              <m:nor/>
            </m:rPr>
            <w:rPr>
              <w:rFonts w:ascii="Times New Roman" w:hAnsi="Times New Roman" w:cs="Times New Roman"/>
            </w:rPr>
            <m:t>(2.11)</m:t>
          </m:r>
        </m:oMath>
      </m:oMathPara>
    </w:p>
    <w:p w14:paraId="1F19CE28" w14:textId="1A295CD4" w:rsidR="00FA0483" w:rsidRPr="004D2A9A" w:rsidRDefault="008D146B" w:rsidP="00FA0483">
      <w:pPr>
        <w:pStyle w:val="FirstParagraph"/>
        <w:rPr>
          <w:rFonts w:ascii="Times New Roman" w:hAnsi="Times New Roman" w:cs="Times New Roman"/>
        </w:rPr>
      </w:pPr>
      <m:oMathPara>
        <m:oMathParaPr>
          <m:jc m:val="center"/>
        </m:oMathParaPr>
        <m:oMath>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r>
                <w:rPr>
                  <w:rFonts w:ascii="Cambria Math" w:hAnsi="Cambria Math" w:cs="Times New Roman"/>
                </w:rPr>
                <m:t>Sτ</m:t>
              </m:r>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&lt;</m:t>
                  </m:r>
                  <m:r>
                    <w:rPr>
                      <w:rFonts w:ascii="Cambria Math" w:hAnsi="Cambria Math" w:cs="Times New Roman"/>
                    </w:rPr>
                    <m:t>n</m:t>
                  </m:r>
                </m:sub>
                <m:sup>
                  <m:r>
                    <w:rPr>
                      <w:rFonts w:ascii="Cambria Math" w:hAnsi="Cambria Math" w:cs="Times New Roman"/>
                    </w:rPr>
                    <m:t>​</m:t>
                  </m:r>
                </m:sup>
                <m:e>
                  <m:r>
                    <w:rPr>
                      <w:rFonts w:ascii="Cambria Math" w:hAnsi="Cambria Math" w:cs="Times New Roman"/>
                    </w:rPr>
                    <m:t>D</m:t>
                  </m:r>
                </m:e>
              </m:nary>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Sτ</m:t>
              </m:r>
            </m:den>
          </m:f>
          <m:r>
            <w:rPr>
              <w:rFonts w:ascii="Cambria Math" w:hAnsi="Cambria Math" w:cs="Times New Roman"/>
            </w:rPr>
            <m:t>   </m:t>
          </m:r>
          <m:r>
            <m:rPr>
              <m:nor/>
            </m:rPr>
            <w:rPr>
              <w:rFonts w:ascii="Times New Roman" w:hAnsi="Times New Roman" w:cs="Times New Roman"/>
            </w:rPr>
            <m:t>(2.12)</m:t>
          </m:r>
        </m:oMath>
      </m:oMathPara>
    </w:p>
    <w:p w14:paraId="3C06A47B" w14:textId="4FD12CFA" w:rsidR="00FA0483" w:rsidRPr="004D2A9A" w:rsidRDefault="008D146B" w:rsidP="00FA0483">
      <w:pPr>
        <w:pStyle w:val="FirstParagraph"/>
        <w:rPr>
          <w:rFonts w:ascii="Times New Roman" w:hAnsi="Times New Roman" w:cs="Times New Roman"/>
        </w:rPr>
      </w:pPr>
      <w:r w:rsidRPr="004D2A9A">
        <w:rPr>
          <w:rFonts w:ascii="Times New Roman" w:hAnsi="Times New Roman" w:cs="Times New Roman"/>
        </w:rPr>
        <w:t>Then the idea is that we work up the curve,</w:t>
      </w:r>
      <w:r w:rsidR="00FA0483" w:rsidRPr="004D2A9A">
        <w:rPr>
          <w:rFonts w:ascii="Times New Roman" w:hAnsi="Times New Roman" w:cs="Times New Roman"/>
        </w:rPr>
        <w:t xml:space="preserve"> in maturity </w:t>
      </w:r>
      <w:proofErr w:type="spellStart"/>
      <w:proofErr w:type="gramStart"/>
      <w:r w:rsidR="00FA0483" w:rsidRPr="004D2A9A">
        <w:rPr>
          <w:rFonts w:ascii="Times New Roman" w:hAnsi="Times New Roman" w:cs="Times New Roman"/>
        </w:rPr>
        <w:t>order</w:t>
      </w:r>
      <w:r w:rsidRPr="004D2A9A">
        <w:rPr>
          <w:rFonts w:ascii="Times New Roman" w:hAnsi="Times New Roman" w:cs="Times New Roman"/>
        </w:rPr>
        <w:t>.</w:t>
      </w:r>
      <w:r w:rsidR="00FA0483" w:rsidRPr="004D2A9A">
        <w:rPr>
          <w:rFonts w:ascii="Times New Roman" w:hAnsi="Times New Roman" w:cs="Times New Roman"/>
        </w:rPr>
        <w:t>The</w:t>
      </w:r>
      <w:proofErr w:type="spellEnd"/>
      <w:proofErr w:type="gramEnd"/>
      <w:r w:rsidR="00FA0483" w:rsidRPr="004D2A9A">
        <w:rPr>
          <w:rFonts w:ascii="Times New Roman" w:hAnsi="Times New Roman" w:cs="Times New Roman"/>
        </w:rPr>
        <w:t xml:space="preserve"> first row uses the money-market identity for a single payment:</w:t>
      </w:r>
    </w:p>
    <w:p w14:paraId="65E0D541" w14:textId="77777777" w:rsidR="00FA0483" w:rsidRPr="004D2A9A" w:rsidRDefault="00FA0483" w:rsidP="00FA0483">
      <w:pPr>
        <w:pStyle w:val="BodyText"/>
        <w:rPr>
          <w:rFonts w:ascii="Times New Roman" w:hAnsi="Times New Roman" w:cs="Times New Roman"/>
        </w:rPr>
      </w:pPr>
      <m:oMathPara>
        <m:oMathParaPr>
          <m:jc m:val="center"/>
        </m:oMathParaPr>
        <m:oMath>
          <m:r>
            <w:rPr>
              <w:rFonts w:ascii="Cambria Math" w:hAnsi="Cambria Math" w:cs="Times New Roman"/>
            </w:rPr>
            <m:t>DF</m:t>
          </m:r>
          <m:r>
            <m:rPr>
              <m:sty m:val="p"/>
            </m:rPr>
            <w:rPr>
              <w:rFonts w:ascii="Cambria Math" w:hAnsi="Cambria Math" w:cs="Times New Roman"/>
            </w:rPr>
            <m:t>(</m:t>
          </m:r>
          <m:r>
            <w:rPr>
              <w:rFonts w:ascii="Cambria Math" w:hAnsi="Cambria Math" w:cs="Times New Roman"/>
            </w:rPr>
            <m:t>0.25</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zτ</m:t>
              </m:r>
            </m:den>
          </m:f>
          <m:r>
            <w:rPr>
              <w:rFonts w:ascii="Cambria Math" w:hAnsi="Cambria Math" w:cs="Times New Roman"/>
            </w:rPr>
            <m:t>    </m:t>
          </m:r>
          <m:r>
            <m:rPr>
              <m:nor/>
            </m:rPr>
            <w:rPr>
              <w:rFonts w:ascii="Times New Roman" w:hAnsi="Times New Roman" w:cs="Times New Roman"/>
            </w:rPr>
            <m:t>(2.13)</m:t>
          </m:r>
        </m:oMath>
      </m:oMathPara>
    </w:p>
    <w:p w14:paraId="060BDD6F" w14:textId="2AED67DA" w:rsidR="008D146B" w:rsidRPr="004D2A9A" w:rsidRDefault="008D146B" w:rsidP="00FA0483">
      <w:pPr>
        <w:rPr>
          <w:rFonts w:ascii="Times New Roman" w:hAnsi="Times New Roman" w:cs="Times New Roman"/>
          <w:lang w:val="en-US"/>
        </w:rPr>
      </w:pPr>
      <w:r w:rsidRPr="004D2A9A">
        <w:rPr>
          <w:rFonts w:ascii="Times New Roman" w:hAnsi="Times New Roman" w:cs="Times New Roman"/>
          <w:lang w:val="en-US"/>
        </w:rPr>
        <w:t xml:space="preserve">Consider the following example, for the first row, where we looked at the first tenor, with the 3m fixing at 2.91%, we had: </w:t>
      </w:r>
    </w:p>
    <w:p w14:paraId="224AE0DE" w14:textId="77777777" w:rsidR="008D146B" w:rsidRPr="004D2A9A" w:rsidRDefault="008D146B" w:rsidP="008D146B">
      <w:pPr>
        <w:pStyle w:val="BodyText"/>
        <w:rPr>
          <w:rFonts w:ascii="Times New Roman" w:hAnsi="Times New Roman" w:cs="Times New Roman"/>
        </w:rPr>
      </w:pPr>
      <m:oMathPara>
        <m:oMathParaPr>
          <m:jc m:val="center"/>
        </m:oMathParaPr>
        <m:oMath>
          <m:r>
            <w:rPr>
              <w:rFonts w:ascii="Cambria Math" w:hAnsi="Cambria Math" w:cs="Times New Roman"/>
            </w:rPr>
            <m:t>DF</m:t>
          </m:r>
          <m:r>
            <m:rPr>
              <m:sty m:val="p"/>
            </m:rPr>
            <w:rPr>
              <w:rFonts w:ascii="Cambria Math" w:hAnsi="Cambria Math" w:cs="Times New Roman"/>
            </w:rPr>
            <m:t>(</m:t>
          </m:r>
          <m:r>
            <w:rPr>
              <w:rFonts w:ascii="Cambria Math" w:hAnsi="Cambria Math" w:cs="Times New Roman"/>
            </w:rPr>
            <m:t>0.25</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0.0291</m:t>
              </m:r>
              <m:r>
                <m:rPr>
                  <m:sty m:val="p"/>
                </m:rPr>
                <w:rPr>
                  <w:rFonts w:ascii="Cambria Math" w:hAnsi="Cambria Math" w:cs="Times New Roman"/>
                </w:rPr>
                <m:t>×</m:t>
              </m:r>
              <m:r>
                <w:rPr>
                  <w:rFonts w:ascii="Cambria Math" w:hAnsi="Cambria Math" w:cs="Times New Roman"/>
                </w:rPr>
                <m:t>0.25</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1.00727500</m:t>
              </m:r>
            </m:den>
          </m:f>
          <m:r>
            <m:rPr>
              <m:sty m:val="p"/>
            </m:rPr>
            <w:rPr>
              <w:rFonts w:ascii="Cambria Math" w:hAnsi="Cambria Math" w:cs="Times New Roman"/>
            </w:rPr>
            <m:t>=</m:t>
          </m:r>
          <m:r>
            <w:rPr>
              <w:rFonts w:ascii="Cambria Math" w:hAnsi="Cambria Math" w:cs="Times New Roman"/>
            </w:rPr>
            <m:t>0.99277754</m:t>
          </m:r>
        </m:oMath>
      </m:oMathPara>
    </w:p>
    <w:p w14:paraId="0B7F00B5" w14:textId="77777777" w:rsidR="008D146B" w:rsidRPr="004D2A9A" w:rsidRDefault="008D146B" w:rsidP="00FA0483">
      <w:pPr>
        <w:rPr>
          <w:rFonts w:ascii="Times New Roman" w:hAnsi="Times New Roman" w:cs="Times New Roman"/>
          <w:lang w:val="en-US"/>
        </w:rPr>
      </w:pPr>
    </w:p>
    <w:p w14:paraId="349B5B12" w14:textId="50878124" w:rsidR="008D146B" w:rsidRPr="005F300C" w:rsidRDefault="008D146B" w:rsidP="008D146B">
      <w:pPr>
        <w:pStyle w:val="ListParagraph"/>
        <w:numPr>
          <w:ilvl w:val="1"/>
          <w:numId w:val="2"/>
        </w:numPr>
        <w:rPr>
          <w:rFonts w:ascii="Times New Roman" w:hAnsi="Times New Roman" w:cs="Times New Roman"/>
          <w:b/>
          <w:bCs/>
          <w:sz w:val="28"/>
          <w:szCs w:val="28"/>
        </w:rPr>
      </w:pPr>
      <w:r w:rsidRPr="005F300C">
        <w:rPr>
          <w:rFonts w:ascii="Times New Roman" w:hAnsi="Times New Roman" w:cs="Times New Roman"/>
          <w:b/>
          <w:bCs/>
          <w:sz w:val="28"/>
          <w:szCs w:val="28"/>
        </w:rPr>
        <w:lastRenderedPageBreak/>
        <w:t>Interpolation Methodology</w:t>
      </w:r>
    </w:p>
    <w:p w14:paraId="71E5F16D" w14:textId="1279B14B" w:rsidR="008D146B" w:rsidRPr="004D2A9A" w:rsidRDefault="008D146B" w:rsidP="008D146B">
      <w:pPr>
        <w:pStyle w:val="BodyText"/>
        <w:rPr>
          <w:rFonts w:ascii="Times New Roman" w:hAnsi="Times New Roman" w:cs="Times New Roman"/>
        </w:rPr>
      </w:pPr>
      <w:proofErr w:type="gramStart"/>
      <w:r w:rsidRPr="004D2A9A">
        <w:rPr>
          <w:rFonts w:ascii="Times New Roman" w:hAnsi="Times New Roman" w:cs="Times New Roman"/>
        </w:rPr>
        <w:t>The aforementioned recursion,</w:t>
      </w:r>
      <w:proofErr w:type="gramEnd"/>
      <w:r w:rsidRPr="004D2A9A">
        <w:rPr>
          <w:rFonts w:ascii="Times New Roman" w:hAnsi="Times New Roman" w:cs="Times New Roman"/>
        </w:rPr>
        <w:t xml:space="preserve"> </w:t>
      </w:r>
      <w:proofErr w:type="gramStart"/>
      <w:r w:rsidRPr="004D2A9A">
        <w:rPr>
          <w:rFonts w:ascii="Times New Roman" w:hAnsi="Times New Roman" w:cs="Times New Roman"/>
        </w:rPr>
        <w:t>in actuality requires</w:t>
      </w:r>
      <w:proofErr w:type="gramEnd"/>
      <w:r w:rsidRPr="004D2A9A">
        <w:rPr>
          <w:rFonts w:ascii="Times New Roman" w:hAnsi="Times New Roman" w:cs="Times New Roman"/>
        </w:rPr>
        <w:t xml:space="preserve"> a discount factor at </w:t>
      </w:r>
      <w:r w:rsidRPr="004D2A9A">
        <w:rPr>
          <w:rFonts w:ascii="Times New Roman" w:hAnsi="Times New Roman" w:cs="Times New Roman"/>
          <w:i/>
          <w:iCs/>
        </w:rPr>
        <w:t>every</w:t>
      </w:r>
      <w:r w:rsidRPr="004D2A9A">
        <w:rPr>
          <w:rFonts w:ascii="Times New Roman" w:hAnsi="Times New Roman" w:cs="Times New Roman"/>
        </w:rPr>
        <w:t xml:space="preserve"> coupon date, in this case, where </w:t>
      </w:r>
      <m:oMath>
        <m:r>
          <w:rPr>
            <w:rFonts w:ascii="Cambria Math" w:hAnsi="Cambria Math" w:cs="Times New Roman"/>
          </w:rPr>
          <m:t>τ=0.25</m:t>
        </m:r>
      </m:oMath>
      <w:r w:rsidRPr="004D2A9A">
        <w:rPr>
          <w:rFonts w:ascii="Times New Roman" w:hAnsi="Times New Roman" w:cs="Times New Roman"/>
        </w:rPr>
        <w:t>. This means interpolation is needed. For instance, w</w:t>
      </w:r>
      <w:r w:rsidRPr="004D2A9A">
        <w:rPr>
          <w:rFonts w:ascii="Times New Roman" w:hAnsi="Times New Roman" w:cs="Times New Roman"/>
        </w:rPr>
        <w:t>ith quarterly payments to 30Y there are 119 such dates and only 15 quotes; between 20Y and 30Y there are 40 consecutive unquoted quarters</w:t>
      </w:r>
      <w:r w:rsidRPr="004D2A9A">
        <w:rPr>
          <w:rFonts w:ascii="Times New Roman" w:hAnsi="Times New Roman" w:cs="Times New Roman"/>
        </w:rPr>
        <w:t xml:space="preserve">. The initial attempt of the SOFR curve, WITHOUT interpolation, rendered later terms being off official numbers by ~10bps. However, we, </w:t>
      </w:r>
      <w:proofErr w:type="gramStart"/>
      <w:r w:rsidRPr="004D2A9A">
        <w:rPr>
          <w:rFonts w:ascii="Times New Roman" w:hAnsi="Times New Roman" w:cs="Times New Roman"/>
        </w:rPr>
        <w:t>therefore</w:t>
      </w:r>
      <w:proofErr w:type="gramEnd"/>
      <w:r w:rsidRPr="004D2A9A">
        <w:rPr>
          <w:rFonts w:ascii="Times New Roman" w:hAnsi="Times New Roman" w:cs="Times New Roman"/>
        </w:rPr>
        <w:t xml:space="preserve"> interpolate swap rates onto the full quarterly grid first, and bootstrap second. </w:t>
      </w:r>
      <w:r w:rsidRPr="004D2A9A">
        <w:rPr>
          <w:rFonts w:ascii="Times New Roman" w:hAnsi="Times New Roman" w:cs="Times New Roman"/>
        </w:rPr>
        <w:t>We set up “nodes</w:t>
      </w:r>
      <w:proofErr w:type="gramStart"/>
      <w:r w:rsidRPr="004D2A9A">
        <w:rPr>
          <w:rFonts w:ascii="Times New Roman" w:hAnsi="Times New Roman" w:cs="Times New Roman"/>
        </w:rPr>
        <w:t>”, and</w:t>
      </w:r>
      <w:proofErr w:type="gramEnd"/>
      <w:r w:rsidRPr="004D2A9A">
        <w:rPr>
          <w:rFonts w:ascii="Times New Roman" w:hAnsi="Times New Roman" w:cs="Times New Roman"/>
        </w:rPr>
        <w:t xml:space="preserve"> linearly interpolate between them. Note that choices of interpolation </w:t>
      </w:r>
      <w:proofErr w:type="gramStart"/>
      <w:r w:rsidRPr="004D2A9A">
        <w:rPr>
          <w:rFonts w:ascii="Times New Roman" w:hAnsi="Times New Roman" w:cs="Times New Roman"/>
        </w:rPr>
        <w:t>is</w:t>
      </w:r>
      <w:proofErr w:type="gramEnd"/>
      <w:r w:rsidRPr="004D2A9A">
        <w:rPr>
          <w:rFonts w:ascii="Times New Roman" w:hAnsi="Times New Roman" w:cs="Times New Roman"/>
        </w:rPr>
        <w:t xml:space="preserve"> generally up to the user, but generally, for rates, it is recommended interpolation remains at most </w:t>
      </w:r>
      <m:oMath>
        <m:r>
          <w:rPr>
            <w:rFonts w:ascii="Cambria Math" w:hAnsi="Cambria Math" w:cs="Times New Roman"/>
          </w:rPr>
          <m:t>degree=2.</m:t>
        </m:r>
      </m:oMath>
      <w:r w:rsidRPr="004D2A9A">
        <w:rPr>
          <w:rFonts w:ascii="Times New Roman" w:hAnsi="Times New Roman" w:cs="Times New Roman"/>
        </w:rPr>
        <w:t xml:space="preserve">  There are other alternatives like Hagan-West method popularised at BNP, or splines. </w:t>
      </w:r>
    </w:p>
    <w:p w14:paraId="680FDB40" w14:textId="77777777" w:rsidR="008D146B" w:rsidRPr="005F300C" w:rsidRDefault="008D146B" w:rsidP="008D146B">
      <w:pPr>
        <w:pStyle w:val="BodyText"/>
        <w:rPr>
          <w:rFonts w:ascii="Times New Roman" w:hAnsi="Times New Roman" w:cs="Times New Roman"/>
        </w:rPr>
      </w:pPr>
    </w:p>
    <w:p w14:paraId="15C31CA9" w14:textId="77777777" w:rsidR="008D146B" w:rsidRPr="005F300C" w:rsidRDefault="008D146B" w:rsidP="008D146B">
      <w:pPr>
        <w:pStyle w:val="BodyText"/>
        <w:rPr>
          <w:rFonts w:ascii="Times New Roman" w:hAnsi="Times New Roman" w:cs="Times New Roman"/>
        </w:rPr>
      </w:pPr>
    </w:p>
    <w:p w14:paraId="21F90F9C" w14:textId="4B54775D" w:rsidR="008D146B" w:rsidRPr="005F300C" w:rsidRDefault="008D146B" w:rsidP="008D146B">
      <w:pPr>
        <w:rPr>
          <w:rFonts w:ascii="Times New Roman" w:hAnsi="Times New Roman" w:cs="Times New Roman"/>
          <w:b/>
          <w:bCs/>
          <w:sz w:val="28"/>
          <w:szCs w:val="28"/>
        </w:rPr>
      </w:pPr>
      <w:r w:rsidRPr="005F300C">
        <w:rPr>
          <w:rFonts w:ascii="Times New Roman" w:hAnsi="Times New Roman" w:cs="Times New Roman"/>
          <w:b/>
          <w:bCs/>
          <w:sz w:val="28"/>
          <w:szCs w:val="28"/>
        </w:rPr>
        <w:t xml:space="preserve">Applications of the Swap Curve </w:t>
      </w:r>
    </w:p>
    <w:p w14:paraId="1AE6C17E" w14:textId="701C0716" w:rsidR="008D146B" w:rsidRPr="005F300C" w:rsidRDefault="008D146B" w:rsidP="008D146B">
      <w:pPr>
        <w:pStyle w:val="ListParagraph"/>
        <w:numPr>
          <w:ilvl w:val="1"/>
          <w:numId w:val="5"/>
        </w:numPr>
        <w:rPr>
          <w:rFonts w:ascii="Times New Roman" w:hAnsi="Times New Roman" w:cs="Times New Roman"/>
          <w:b/>
          <w:bCs/>
          <w:sz w:val="28"/>
          <w:szCs w:val="28"/>
        </w:rPr>
      </w:pPr>
      <w:r w:rsidRPr="005F300C">
        <w:rPr>
          <w:rFonts w:ascii="Times New Roman" w:hAnsi="Times New Roman" w:cs="Times New Roman"/>
          <w:b/>
          <w:bCs/>
          <w:sz w:val="28"/>
          <w:szCs w:val="28"/>
        </w:rPr>
        <w:t xml:space="preserve">   Vanilla Swap Valuation</w:t>
      </w:r>
    </w:p>
    <w:p w14:paraId="6A017CFC" w14:textId="77777777" w:rsidR="008D146B" w:rsidRPr="004D2A9A" w:rsidRDefault="008D146B" w:rsidP="008D146B">
      <w:pPr>
        <w:pStyle w:val="FirstParagraph"/>
        <w:rPr>
          <w:rFonts w:ascii="Times New Roman" w:hAnsi="Times New Roman" w:cs="Times New Roman"/>
        </w:rPr>
      </w:pPr>
      <w:r w:rsidRPr="004D2A9A">
        <w:rPr>
          <w:rFonts w:ascii="Times New Roman" w:hAnsi="Times New Roman" w:cs="Times New Roman"/>
        </w:rPr>
        <w:t>In general, the S</w:t>
      </w:r>
      <w:r w:rsidRPr="004D2A9A">
        <w:rPr>
          <w:rStyle w:val="VerbatimChar"/>
          <w:rFonts w:ascii="Times New Roman" w:hAnsi="Times New Roman" w:cs="Times New Roman"/>
          <w:sz w:val="24"/>
        </w:rPr>
        <w:t>WPM</w:t>
      </w:r>
      <w:r w:rsidRPr="004D2A9A">
        <w:rPr>
          <w:rFonts w:ascii="Times New Roman" w:hAnsi="Times New Roman" w:cs="Times New Roman"/>
        </w:rPr>
        <w:t xml:space="preserve"> sheet prices a fixed-versus-float swap: fixed leg off discount factors, floating leg projected from the curve’s forwards and discounted on the same curve.</w:t>
      </w:r>
    </w:p>
    <w:p w14:paraId="318D2EEE" w14:textId="77777777" w:rsidR="008D146B" w:rsidRPr="004D2A9A" w:rsidRDefault="008D146B" w:rsidP="008D146B">
      <w:pPr>
        <w:pStyle w:val="BodyText"/>
        <w:rPr>
          <w:rFonts w:ascii="Times New Roman" w:hAnsi="Times New Roman" w:cs="Times New Roman"/>
        </w:rPr>
      </w:pPr>
      <w:r w:rsidRPr="004D2A9A">
        <w:rPr>
          <w:rFonts w:ascii="Times New Roman" w:hAnsi="Times New Roman" w:cs="Times New Roman"/>
        </w:rPr>
        <w:t xml:space="preserve"> Consider the following examined trade, with </w:t>
      </w:r>
      <w:r w:rsidRPr="004D2A9A">
        <w:rPr>
          <w:rFonts w:ascii="Times New Roman" w:hAnsi="Times New Roman" w:cs="Times New Roman"/>
        </w:rPr>
        <w:t xml:space="preserve">KRW 10,000,000,000 notional, receive fixed, effective 07/23/2026, 5 years, fixed 4.0775%, quarterly, ACT/365 with </w:t>
      </w:r>
      <m:oMath>
        <m:r>
          <w:rPr>
            <w:rFonts w:ascii="Cambria Math" w:hAnsi="Cambria Math" w:cs="Times New Roman"/>
          </w:rPr>
          <m:t>τ</m:t>
        </m:r>
        <m:r>
          <m:rPr>
            <m:sty m:val="p"/>
          </m:rPr>
          <w:rPr>
            <w:rFonts w:ascii="Cambria Math" w:hAnsi="Cambria Math" w:cs="Times New Roman"/>
          </w:rPr>
          <m:t>=</m:t>
        </m:r>
        <m:r>
          <w:rPr>
            <w:rFonts w:ascii="Cambria Math" w:hAnsi="Cambria Math" w:cs="Times New Roman"/>
          </w:rPr>
          <m:t>0.25</m:t>
        </m:r>
      </m:oMath>
      <w:r w:rsidRPr="004D2A9A">
        <w:rPr>
          <w:rFonts w:ascii="Times New Roman" w:hAnsi="Times New Roman" w:cs="Times New Roman"/>
        </w:rPr>
        <w:t>.</w:t>
      </w:r>
    </w:p>
    <w:tbl>
      <w:tblPr>
        <w:tblStyle w:val="TableGrid"/>
        <w:tblW w:w="0" w:type="auto"/>
        <w:tblLook w:val="0020" w:firstRow="1" w:lastRow="0" w:firstColumn="0" w:lastColumn="0" w:noHBand="0" w:noVBand="0"/>
      </w:tblPr>
      <w:tblGrid>
        <w:gridCol w:w="2163"/>
        <w:gridCol w:w="1596"/>
      </w:tblGrid>
      <w:tr w:rsidR="008D146B" w:rsidRPr="004D2A9A" w14:paraId="475D03A0" w14:textId="77777777" w:rsidTr="004D2A9A">
        <w:tc>
          <w:tcPr>
            <w:tcW w:w="0" w:type="auto"/>
          </w:tcPr>
          <w:p w14:paraId="104E33EF"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Quantity</w:t>
            </w:r>
          </w:p>
        </w:tc>
        <w:tc>
          <w:tcPr>
            <w:tcW w:w="0" w:type="auto"/>
          </w:tcPr>
          <w:p w14:paraId="232B18A4"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Value</w:t>
            </w:r>
          </w:p>
        </w:tc>
      </w:tr>
      <w:tr w:rsidR="008D146B" w:rsidRPr="004D2A9A" w14:paraId="0BFA433F" w14:textId="77777777" w:rsidTr="004D2A9A">
        <w:tc>
          <w:tcPr>
            <w:tcW w:w="0" w:type="auto"/>
          </w:tcPr>
          <w:p w14:paraId="5660E5DE"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Fixed leg PV</w:t>
            </w:r>
          </w:p>
        </w:tc>
        <w:tc>
          <w:tcPr>
            <w:tcW w:w="0" w:type="auto"/>
          </w:tcPr>
          <w:p w14:paraId="5E5F6032"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1,842,277,049</w:t>
            </w:r>
          </w:p>
        </w:tc>
      </w:tr>
      <w:tr w:rsidR="008D146B" w:rsidRPr="004D2A9A" w14:paraId="315B1A09" w14:textId="77777777" w:rsidTr="004D2A9A">
        <w:tc>
          <w:tcPr>
            <w:tcW w:w="0" w:type="auto"/>
          </w:tcPr>
          <w:p w14:paraId="1AF27CA4"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Float leg PV</w:t>
            </w:r>
          </w:p>
        </w:tc>
        <w:tc>
          <w:tcPr>
            <w:tcW w:w="0" w:type="auto"/>
          </w:tcPr>
          <w:p w14:paraId="63A44E42"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1,842,277,049</w:t>
            </w:r>
          </w:p>
        </w:tc>
      </w:tr>
      <w:tr w:rsidR="008D146B" w:rsidRPr="004D2A9A" w14:paraId="2770E783" w14:textId="77777777" w:rsidTr="004D2A9A">
        <w:tc>
          <w:tcPr>
            <w:tcW w:w="0" w:type="auto"/>
          </w:tcPr>
          <w:p w14:paraId="0F029FDE"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NPV (market value)</w:t>
            </w:r>
          </w:p>
        </w:tc>
        <w:tc>
          <w:tcPr>
            <w:tcW w:w="0" w:type="auto"/>
          </w:tcPr>
          <w:p w14:paraId="72BBBDE5"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0</w:t>
            </w:r>
          </w:p>
        </w:tc>
      </w:tr>
      <w:tr w:rsidR="008D146B" w:rsidRPr="004D2A9A" w14:paraId="2B677E5E" w14:textId="77777777" w:rsidTr="004D2A9A">
        <w:tc>
          <w:tcPr>
            <w:tcW w:w="0" w:type="auto"/>
          </w:tcPr>
          <w:p w14:paraId="316E6708"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Par swap rate</w:t>
            </w:r>
          </w:p>
        </w:tc>
        <w:tc>
          <w:tcPr>
            <w:tcW w:w="0" w:type="auto"/>
          </w:tcPr>
          <w:p w14:paraId="73735A98"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4.0775%</w:t>
            </w:r>
          </w:p>
        </w:tc>
      </w:tr>
      <w:tr w:rsidR="008D146B" w:rsidRPr="004D2A9A" w14:paraId="720611FB" w14:textId="77777777" w:rsidTr="004D2A9A">
        <w:tc>
          <w:tcPr>
            <w:tcW w:w="0" w:type="auto"/>
          </w:tcPr>
          <w:p w14:paraId="3C67AD72"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Annuity</w:t>
            </w:r>
          </w:p>
        </w:tc>
        <w:tc>
          <w:tcPr>
            <w:tcW w:w="0" w:type="auto"/>
          </w:tcPr>
          <w:p w14:paraId="7075CB53"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4.5182</w:t>
            </w:r>
          </w:p>
        </w:tc>
      </w:tr>
      <w:tr w:rsidR="008D146B" w:rsidRPr="004D2A9A" w14:paraId="12BABABB" w14:textId="77777777" w:rsidTr="004D2A9A">
        <w:tc>
          <w:tcPr>
            <w:tcW w:w="0" w:type="auto"/>
          </w:tcPr>
          <w:p w14:paraId="6DECBA80"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DV01</w:t>
            </w:r>
          </w:p>
        </w:tc>
        <w:tc>
          <w:tcPr>
            <w:tcW w:w="0" w:type="auto"/>
          </w:tcPr>
          <w:p w14:paraId="2DBBA521" w14:textId="77777777" w:rsidR="008D146B" w:rsidRPr="004D2A9A" w:rsidRDefault="008D146B" w:rsidP="000B1E1A">
            <w:pPr>
              <w:pStyle w:val="Compact"/>
              <w:rPr>
                <w:rFonts w:ascii="Times New Roman" w:hAnsi="Times New Roman" w:cs="Times New Roman"/>
              </w:rPr>
            </w:pPr>
            <w:r w:rsidRPr="004D2A9A">
              <w:rPr>
                <w:rFonts w:ascii="Times New Roman" w:hAnsi="Times New Roman" w:cs="Times New Roman"/>
              </w:rPr>
              <w:t>4,518,153</w:t>
            </w:r>
          </w:p>
        </w:tc>
      </w:tr>
    </w:tbl>
    <w:p w14:paraId="3C7A8026" w14:textId="79A6628C" w:rsidR="008D146B" w:rsidRPr="004D2A9A" w:rsidRDefault="008D146B" w:rsidP="008D146B">
      <w:pPr>
        <w:pStyle w:val="BodyText"/>
        <w:rPr>
          <w:rFonts w:ascii="Times New Roman" w:hAnsi="Times New Roman" w:cs="Times New Roman"/>
          <w:lang w:val="en-US" w:eastAsia="en-US"/>
        </w:rPr>
      </w:pPr>
    </w:p>
    <w:p w14:paraId="79BD5785" w14:textId="0F871DFF" w:rsidR="008D146B" w:rsidRPr="004D2A9A" w:rsidRDefault="008D146B" w:rsidP="008D146B">
      <w:pPr>
        <w:pStyle w:val="BodyText"/>
        <w:rPr>
          <w:rFonts w:ascii="Times New Roman" w:hAnsi="Times New Roman" w:cs="Times New Roman"/>
          <w:i/>
          <w:iCs/>
          <w:lang w:val="en-US" w:eastAsia="en-US"/>
        </w:rPr>
      </w:pPr>
      <w:r w:rsidRPr="004D2A9A">
        <w:rPr>
          <w:rFonts w:ascii="Times New Roman" w:hAnsi="Times New Roman" w:cs="Times New Roman"/>
          <w:lang w:val="en-US" w:eastAsia="en-US"/>
        </w:rPr>
        <w:t xml:space="preserve">Above results, were </w:t>
      </w:r>
      <w:r w:rsidR="00DC72F1" w:rsidRPr="004D2A9A">
        <w:rPr>
          <w:rFonts w:ascii="Times New Roman" w:hAnsi="Times New Roman" w:cs="Times New Roman"/>
          <w:lang w:val="en-US" w:eastAsia="en-US"/>
        </w:rPr>
        <w:t xml:space="preserve">close to what was seen. Now, delving into the </w:t>
      </w:r>
      <w:r w:rsidR="00DC72F1" w:rsidRPr="004D2A9A">
        <w:rPr>
          <w:rFonts w:ascii="Times New Roman" w:hAnsi="Times New Roman" w:cs="Times New Roman"/>
          <w:i/>
          <w:iCs/>
          <w:lang w:val="en-US" w:eastAsia="en-US"/>
        </w:rPr>
        <w:t>risk.</w:t>
      </w:r>
      <w:r w:rsidR="00DC72F1" w:rsidRPr="004D2A9A">
        <w:rPr>
          <w:rFonts w:ascii="Times New Roman" w:hAnsi="Times New Roman" w:cs="Times New Roman"/>
          <w:lang w:val="en-US" w:eastAsia="en-US"/>
        </w:rPr>
        <w:t xml:space="preserve"> In rates, the only variable is DV01.</w:t>
      </w:r>
    </w:p>
    <w:p w14:paraId="07B86006" w14:textId="77777777" w:rsidR="008D146B" w:rsidRPr="004D2A9A" w:rsidRDefault="008D146B" w:rsidP="008D146B">
      <w:pPr>
        <w:pStyle w:val="BodyText"/>
        <w:rPr>
          <w:rFonts w:ascii="Times New Roman" w:hAnsi="Times New Roman" w:cs="Times New Roman"/>
        </w:rPr>
      </w:pPr>
      <w:r w:rsidRPr="004D2A9A">
        <w:rPr>
          <w:rFonts w:ascii="Times New Roman" w:hAnsi="Times New Roman" w:cs="Times New Roman"/>
          <w:b/>
          <w:bCs/>
        </w:rPr>
        <w:t>Derivation of DV01.</w:t>
      </w:r>
      <w:r w:rsidRPr="004D2A9A">
        <w:rPr>
          <w:rFonts w:ascii="Times New Roman" w:hAnsi="Times New Roman" w:cs="Times New Roman"/>
        </w:rPr>
        <w:t xml:space="preserve"> From (2.5), </w:t>
      </w:r>
      <m:oMath>
        <m:r>
          <w:rPr>
            <w:rFonts w:ascii="Cambria Math" w:hAnsi="Cambria Math" w:cs="Times New Roman"/>
          </w:rPr>
          <m:t>PV</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A</m:t>
        </m:r>
      </m:oMath>
      <w:r w:rsidRPr="004D2A9A">
        <w:rPr>
          <w:rFonts w:ascii="Times New Roman" w:hAnsi="Times New Roman" w:cs="Times New Roman"/>
        </w:rPr>
        <w:t xml:space="preserve">, which is </w:t>
      </w:r>
      <w:r w:rsidRPr="004D2A9A">
        <w:rPr>
          <w:rFonts w:ascii="Times New Roman" w:hAnsi="Times New Roman" w:cs="Times New Roman"/>
          <w:b/>
          <w:bCs/>
        </w:rPr>
        <w:t xml:space="preserve">linear in </w:t>
      </w:r>
      <m:oMath>
        <m:r>
          <w:rPr>
            <w:rFonts w:ascii="Cambria Math" w:hAnsi="Cambria Math" w:cs="Times New Roman"/>
          </w:rPr>
          <m:t>S</m:t>
        </m:r>
      </m:oMath>
      <w:r w:rsidRPr="004D2A9A">
        <w:rPr>
          <w:rFonts w:ascii="Times New Roman" w:hAnsi="Times New Roman" w:cs="Times New Roman"/>
        </w:rPr>
        <w:t xml:space="preserve"> because the annuity does not depend on the coupon. Hence</w:t>
      </w:r>
    </w:p>
    <w:p w14:paraId="47486BDE" w14:textId="77777777" w:rsidR="008D146B" w:rsidRPr="004D2A9A" w:rsidRDefault="008D146B" w:rsidP="008D146B">
      <w:pPr>
        <w:pStyle w:val="BodyText"/>
        <w:rPr>
          <w:rFonts w:ascii="Times New Roman" w:hAnsi="Times New Roman" w:cs="Times New Roman"/>
        </w:rPr>
      </w:pPr>
      <m:oMathPara>
        <m:oMathParaPr>
          <m:jc m:val="center"/>
        </m:oMathParaPr>
        <m:oMath>
          <m:f>
            <m:fPr>
              <m:ctrlPr>
                <w:rPr>
                  <w:rFonts w:ascii="Cambria Math" w:hAnsi="Cambria Math" w:cs="Times New Roman"/>
                </w:rPr>
              </m:ctrlPr>
            </m:fPr>
            <m:num>
              <m:r>
                <w:rPr>
                  <w:rFonts w:ascii="Cambria Math" w:hAnsi="Cambria Math" w:cs="Times New Roman"/>
                </w:rPr>
                <m:t>dPV</m:t>
              </m:r>
            </m:num>
            <m:den>
              <m:r>
                <w:rPr>
                  <w:rFonts w:ascii="Cambria Math" w:hAnsi="Cambria Math" w:cs="Times New Roman"/>
                </w:rPr>
                <m:t>dS</m:t>
              </m:r>
            </m:den>
          </m:f>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A </m:t>
          </m:r>
          <m:r>
            <m:rPr>
              <m:sty m:val="p"/>
            </m:rPr>
            <w:rPr>
              <w:rFonts w:ascii="Cambria Math" w:hAnsi="Cambria Math" w:cs="Times New Roman"/>
            </w:rPr>
            <m:t>⇒</m:t>
          </m:r>
          <m:r>
            <w:rPr>
              <w:rFonts w:ascii="Cambria Math" w:hAnsi="Cambria Math" w:cs="Times New Roman"/>
            </w:rPr>
            <m:t> DV01</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4</m:t>
              </m:r>
            </m:sup>
          </m:sSup>
          <m:r>
            <w:rPr>
              <w:rFonts w:ascii="Cambria Math" w:hAnsi="Cambria Math" w:cs="Times New Roman"/>
            </w:rPr>
            <m:t>    </m:t>
          </m:r>
          <m:r>
            <m:rPr>
              <m:nor/>
            </m:rPr>
            <w:rPr>
              <w:rFonts w:ascii="Times New Roman" w:hAnsi="Times New Roman" w:cs="Times New Roman"/>
            </w:rPr>
            <m:t>(3.1)</m:t>
          </m:r>
        </m:oMath>
      </m:oMathPara>
    </w:p>
    <w:p w14:paraId="405F0B80" w14:textId="77777777" w:rsidR="008D146B" w:rsidRPr="004D2A9A" w:rsidRDefault="008D146B" w:rsidP="008D146B">
      <w:pPr>
        <w:pStyle w:val="FirstParagraph"/>
        <w:rPr>
          <w:rFonts w:ascii="Times New Roman" w:eastAsiaTheme="minorEastAsia" w:hAnsi="Times New Roman" w:cs="Times New Roman"/>
        </w:rPr>
      </w:pPr>
      <m:oMathPara>
        <m:oMathParaPr>
          <m:jc m:val="center"/>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10</m:t>
              </m:r>
            </m:sup>
          </m:sSup>
          <m:r>
            <m:rPr>
              <m:sty m:val="p"/>
            </m:rPr>
            <w:rPr>
              <w:rFonts w:ascii="Cambria Math" w:hAnsi="Cambria Math" w:cs="Times New Roman"/>
            </w:rPr>
            <m:t>×</m:t>
          </m:r>
          <m:r>
            <w:rPr>
              <w:rFonts w:ascii="Cambria Math" w:hAnsi="Cambria Math" w:cs="Times New Roman"/>
            </w:rPr>
            <m:t>4.5182</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4</m:t>
              </m:r>
            </m:sup>
          </m:sSup>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518</m:t>
          </m:r>
          <m:r>
            <m:rPr>
              <m:sty m:val="p"/>
            </m:rPr>
            <w:rPr>
              <w:rFonts w:ascii="Cambria Math" w:hAnsi="Cambria Math" w:cs="Times New Roman"/>
            </w:rPr>
            <m:t>,</m:t>
          </m:r>
          <m:r>
            <w:rPr>
              <w:rFonts w:ascii="Cambria Math" w:hAnsi="Cambria Math" w:cs="Times New Roman"/>
            </w:rPr>
            <m:t>153</m:t>
          </m:r>
          <m:r>
            <m:rPr>
              <m:nor/>
            </m:rPr>
            <w:rPr>
              <w:rFonts w:ascii="Times New Roman" w:hAnsi="Times New Roman" w:cs="Times New Roman"/>
            </w:rPr>
            <m:t xml:space="preserve"> KRW/bp</m:t>
          </m:r>
        </m:oMath>
      </m:oMathPara>
    </w:p>
    <w:p w14:paraId="1BD5BC06" w14:textId="77777777" w:rsidR="00DC72F1" w:rsidRPr="004D2A9A" w:rsidRDefault="00DC72F1" w:rsidP="00DC72F1">
      <w:pPr>
        <w:pStyle w:val="BodyText"/>
        <w:rPr>
          <w:rFonts w:ascii="Times New Roman" w:hAnsi="Times New Roman" w:cs="Times New Roman"/>
          <w:lang w:val="en-US" w:eastAsia="en-US"/>
        </w:rPr>
      </w:pPr>
    </w:p>
    <w:p w14:paraId="040D987F" w14:textId="4F469059" w:rsidR="00DC72F1" w:rsidRPr="004D2A9A" w:rsidRDefault="00DC72F1" w:rsidP="008D146B">
      <w:pPr>
        <w:pStyle w:val="FirstParagraph"/>
        <w:rPr>
          <w:rFonts w:ascii="Times New Roman" w:hAnsi="Times New Roman" w:cs="Times New Roman"/>
        </w:rPr>
      </w:pPr>
      <w:r w:rsidRPr="004D2A9A">
        <w:rPr>
          <w:rFonts w:ascii="Times New Roman" w:hAnsi="Times New Roman" w:cs="Times New Roman"/>
        </w:rPr>
        <w:lastRenderedPageBreak/>
        <w:t>The also results in another identity of (3.2), wherein because the r</w:t>
      </w:r>
      <w:r w:rsidRPr="004D2A9A">
        <w:rPr>
          <w:rFonts w:ascii="Times New Roman" w:hAnsi="Times New Roman" w:cs="Times New Roman"/>
        </w:rPr>
        <w:t>elationship is exactly linear, so a hedge ratio computed at one rate remains valid at anothe</w:t>
      </w:r>
      <w:r w:rsidRPr="004D2A9A">
        <w:rPr>
          <w:rFonts w:ascii="Times New Roman" w:hAnsi="Times New Roman" w:cs="Times New Roman"/>
        </w:rPr>
        <w:t xml:space="preserve">r. Inverting the notional gives the following: </w:t>
      </w:r>
    </w:p>
    <w:p w14:paraId="20413693" w14:textId="77777777" w:rsidR="008D146B" w:rsidRPr="004D2A9A" w:rsidRDefault="008D146B" w:rsidP="008D146B">
      <w:pPr>
        <w:pStyle w:val="BodyText"/>
        <w:rPr>
          <w:rFonts w:ascii="Times New Roman" w:hAnsi="Times New Roman" w:cs="Times New Roman"/>
        </w:rPr>
      </w:pPr>
      <m:oMathPara>
        <m:oMathParaPr>
          <m:jc m:val="center"/>
        </m:oMathParaP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DV01</m:t>
              </m:r>
            </m:num>
            <m:den>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4</m:t>
                  </m:r>
                </m:sup>
              </m:sSup>
            </m:den>
          </m:f>
          <m:r>
            <w:rPr>
              <w:rFonts w:ascii="Cambria Math" w:hAnsi="Cambria Math" w:cs="Times New Roman"/>
            </w:rPr>
            <m:t>    </m:t>
          </m:r>
          <m:r>
            <m:rPr>
              <m:nor/>
            </m:rPr>
            <w:rPr>
              <w:rFonts w:ascii="Times New Roman" w:hAnsi="Times New Roman" w:cs="Times New Roman"/>
            </w:rPr>
            <m:t>(3.2)</m:t>
          </m:r>
        </m:oMath>
      </m:oMathPara>
    </w:p>
    <w:p w14:paraId="1977EA58" w14:textId="77777777" w:rsidR="008D146B" w:rsidRPr="004D2A9A" w:rsidRDefault="008D146B" w:rsidP="008D146B">
      <w:pPr>
        <w:rPr>
          <w:rFonts w:ascii="Times New Roman" w:hAnsi="Times New Roman" w:cs="Times New Roman"/>
          <w:sz w:val="28"/>
          <w:szCs w:val="28"/>
        </w:rPr>
      </w:pPr>
    </w:p>
    <w:p w14:paraId="16EFCD35" w14:textId="77777777" w:rsidR="00483EA2" w:rsidRPr="005F300C" w:rsidRDefault="00483EA2" w:rsidP="008D146B">
      <w:pPr>
        <w:rPr>
          <w:rFonts w:ascii="Times New Roman" w:hAnsi="Times New Roman" w:cs="Times New Roman"/>
          <w:sz w:val="28"/>
          <w:szCs w:val="28"/>
        </w:rPr>
      </w:pPr>
    </w:p>
    <w:p w14:paraId="04534192" w14:textId="77777777" w:rsidR="00483EA2" w:rsidRPr="005F300C" w:rsidRDefault="00483EA2" w:rsidP="008D146B">
      <w:pPr>
        <w:rPr>
          <w:rFonts w:ascii="Times New Roman" w:hAnsi="Times New Roman" w:cs="Times New Roman"/>
          <w:sz w:val="28"/>
          <w:szCs w:val="28"/>
        </w:rPr>
      </w:pPr>
    </w:p>
    <w:p w14:paraId="12B67F87" w14:textId="753BE472" w:rsidR="008D146B" w:rsidRPr="005F300C" w:rsidRDefault="00DC72F1" w:rsidP="008D146B">
      <w:pPr>
        <w:pStyle w:val="ListParagraph"/>
        <w:numPr>
          <w:ilvl w:val="1"/>
          <w:numId w:val="5"/>
        </w:numPr>
        <w:rPr>
          <w:rFonts w:ascii="Times New Roman" w:hAnsi="Times New Roman" w:cs="Times New Roman"/>
          <w:b/>
          <w:bCs/>
          <w:sz w:val="28"/>
          <w:szCs w:val="28"/>
        </w:rPr>
      </w:pPr>
      <w:r w:rsidRPr="005F300C">
        <w:rPr>
          <w:rFonts w:ascii="Times New Roman" w:hAnsi="Times New Roman" w:cs="Times New Roman"/>
          <w:b/>
          <w:bCs/>
          <w:sz w:val="28"/>
          <w:szCs w:val="28"/>
        </w:rPr>
        <w:t xml:space="preserve">   </w:t>
      </w:r>
      <w:r w:rsidRPr="005F300C">
        <w:rPr>
          <w:rFonts w:ascii="Times New Roman" w:hAnsi="Times New Roman" w:cs="Times New Roman"/>
          <w:b/>
          <w:bCs/>
          <w:sz w:val="28"/>
          <w:szCs w:val="28"/>
        </w:rPr>
        <w:t>Amortising Client Loan Heg</w:t>
      </w:r>
      <w:r w:rsidR="00483EA2" w:rsidRPr="005F300C">
        <w:rPr>
          <w:rFonts w:ascii="Times New Roman" w:hAnsi="Times New Roman" w:cs="Times New Roman"/>
          <w:b/>
          <w:bCs/>
          <w:sz w:val="28"/>
          <w:szCs w:val="28"/>
        </w:rPr>
        <w:t>de</w:t>
      </w:r>
      <w:r w:rsidRPr="005F300C">
        <w:rPr>
          <w:rFonts w:ascii="Times New Roman" w:hAnsi="Times New Roman" w:cs="Times New Roman"/>
          <w:b/>
          <w:bCs/>
          <w:sz w:val="28"/>
          <w:szCs w:val="28"/>
        </w:rPr>
        <w:t xml:space="preserve"> </w:t>
      </w:r>
    </w:p>
    <w:p w14:paraId="78662A2D" w14:textId="0F46CCA5" w:rsidR="00DC72F1" w:rsidRPr="004D2A9A" w:rsidRDefault="00DC72F1" w:rsidP="00DC72F1">
      <w:pPr>
        <w:pStyle w:val="FirstParagraph"/>
        <w:rPr>
          <w:rFonts w:ascii="Times New Roman" w:hAnsi="Times New Roman" w:cs="Times New Roman"/>
        </w:rPr>
      </w:pPr>
      <w:r w:rsidRPr="004D2A9A">
        <w:rPr>
          <w:rFonts w:ascii="Times New Roman" w:hAnsi="Times New Roman" w:cs="Times New Roman"/>
        </w:rPr>
        <w:t xml:space="preserve">An amortizing loan differs in the sense </w:t>
      </w:r>
      <w:r w:rsidR="00483EA2" w:rsidRPr="004D2A9A">
        <w:rPr>
          <w:rFonts w:ascii="Times New Roman" w:hAnsi="Times New Roman" w:cs="Times New Roman"/>
        </w:rPr>
        <w:t xml:space="preserve">that the notional differs across time periods. </w:t>
      </w:r>
    </w:p>
    <w:p w14:paraId="46B95102" w14:textId="1DF1AA80" w:rsidR="00124DD4" w:rsidRPr="004D2A9A" w:rsidRDefault="00124DD4" w:rsidP="00124DD4">
      <w:pPr>
        <w:pStyle w:val="BodyText"/>
        <w:rPr>
          <w:rFonts w:ascii="Times New Roman" w:hAnsi="Times New Roman" w:cs="Times New Roman"/>
        </w:rPr>
      </w:pPr>
      <w:r w:rsidRPr="004D2A9A">
        <w:rPr>
          <w:rFonts w:ascii="Times New Roman" w:hAnsi="Times New Roman" w:cs="Times New Roman"/>
          <w:lang w:val="en-US" w:eastAsia="en-US"/>
        </w:rPr>
        <w:t xml:space="preserve">For the purposes of the exercise, a trade was given, with KRW. </w:t>
      </w:r>
      <w:r w:rsidRPr="004D2A9A">
        <w:rPr>
          <w:rFonts w:ascii="Times New Roman" w:hAnsi="Times New Roman" w:cs="Times New Roman"/>
        </w:rPr>
        <w:t>27 July 2026 to 27 July 2036, quarterly, so 40 periods. HSBC receives fixed and pays 3m CD.</w:t>
      </w:r>
      <w:r w:rsidRPr="004D2A9A">
        <w:rPr>
          <w:rFonts w:ascii="Times New Roman" w:hAnsi="Times New Roman" w:cs="Times New Roman"/>
        </w:rPr>
        <w:t xml:space="preserve"> As shown, it follows client’s drawdown, and prepayment schedule. </w:t>
      </w:r>
    </w:p>
    <w:p w14:paraId="77C618F3" w14:textId="40C8955E" w:rsidR="00124DD4" w:rsidRPr="004D2A9A" w:rsidRDefault="00124DD4" w:rsidP="00124DD4">
      <w:pPr>
        <w:pStyle w:val="BodyText"/>
        <w:rPr>
          <w:rFonts w:ascii="Times New Roman" w:hAnsi="Times New Roman" w:cs="Times New Roman"/>
        </w:rPr>
      </w:pPr>
      <w:r w:rsidRPr="004D2A9A">
        <w:rPr>
          <w:rFonts w:ascii="Times New Roman" w:hAnsi="Times New Roman" w:cs="Times New Roman"/>
        </w:rPr>
        <w:t xml:space="preserve">Fundamentally, we found the par rate through: </w:t>
      </w:r>
    </w:p>
    <w:p w14:paraId="2E17FF61" w14:textId="77777777" w:rsidR="00124DD4" w:rsidRPr="004D2A9A" w:rsidRDefault="00124DD4" w:rsidP="00124DD4">
      <w:pPr>
        <w:pStyle w:val="BodyText"/>
        <w:rPr>
          <w:rFonts w:ascii="Times New Roman" w:hAnsi="Times New Roman" w:cs="Times New Roman"/>
        </w:rPr>
      </w:pPr>
      <m:oMathPara>
        <m:oMathParaPr>
          <m:jc m:val="center"/>
        </m:oMathParaPr>
        <m:oMath>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e>
          </m:nary>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w:rPr>
              <w:rFonts w:ascii="Cambria Math" w:hAnsi="Cambria Math" w:cs="Times New Roman"/>
            </w:rPr>
            <m:t>τ 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e>
          </m:nary>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 τ 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    </m:t>
          </m:r>
          <m:r>
            <m:rPr>
              <m:nor/>
            </m:rPr>
            <w:rPr>
              <w:rFonts w:ascii="Times New Roman" w:hAnsi="Times New Roman" w:cs="Times New Roman"/>
            </w:rPr>
            <m:t>(3.3)</m:t>
          </m:r>
        </m:oMath>
      </m:oMathPara>
    </w:p>
    <w:p w14:paraId="0BC8B6C3" w14:textId="77777777" w:rsidR="00124DD4" w:rsidRPr="004D2A9A" w:rsidRDefault="00124DD4" w:rsidP="00124DD4">
      <w:pPr>
        <w:pStyle w:val="BodyText"/>
        <w:rPr>
          <w:rFonts w:ascii="Times New Roman" w:hAnsi="Times New Roman" w:cs="Times New Roman"/>
          <w:lang w:eastAsia="en-US"/>
        </w:rPr>
      </w:pPr>
    </w:p>
    <w:p w14:paraId="3F28C0A5" w14:textId="77777777" w:rsidR="00124DD4" w:rsidRPr="004D2A9A" w:rsidRDefault="00124DD4" w:rsidP="00124DD4">
      <w:pPr>
        <w:pStyle w:val="FirstParagraph"/>
        <w:rPr>
          <w:rFonts w:ascii="Times New Roman" w:hAnsi="Times New Roman" w:cs="Times New Roman"/>
        </w:rPr>
      </w:pPr>
      <m:oMath>
        <m:r>
          <w:rPr>
            <w:rFonts w:ascii="Cambria Math" w:hAnsi="Cambria Math" w:cs="Times New Roman"/>
          </w:rPr>
          <m:t>τ</m:t>
        </m:r>
      </m:oMath>
      <w:r w:rsidRPr="004D2A9A">
        <w:rPr>
          <w:rFonts w:ascii="Times New Roman" w:hAnsi="Times New Roman" w:cs="Times New Roman"/>
        </w:rPr>
        <w:t xml:space="preserve"> appears on both sides and cancels.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oMath>
      <w:r w:rsidRPr="004D2A9A">
        <w:rPr>
          <w:rFonts w:ascii="Times New Roman" w:hAnsi="Times New Roman" w:cs="Times New Roman"/>
        </w:rPr>
        <w:t xml:space="preserve"> is the same in every period, so it comes outside the sum, and</w:t>
      </w:r>
    </w:p>
    <w:p w14:paraId="19734B51" w14:textId="165E4350" w:rsidR="00124DD4" w:rsidRPr="004D2A9A" w:rsidRDefault="00124DD4" w:rsidP="00124DD4">
      <w:pPr>
        <w:pStyle w:val="BodyText"/>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num>
            <m:den>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e>
              </m:nary>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den>
          </m:f>
          <m:r>
            <w:rPr>
              <w:rFonts w:ascii="Cambria Math" w:hAnsi="Cambria Math" w:cs="Times New Roman"/>
            </w:rPr>
            <m:t>  </m:t>
          </m:r>
          <m:r>
            <m:rPr>
              <m:nor/>
            </m:rPr>
            <w:rPr>
              <w:rFonts w:ascii="Times New Roman" w:hAnsi="Times New Roman" w:cs="Times New Roman"/>
            </w:rPr>
            <m:t>(3.4)</m:t>
          </m:r>
        </m:oMath>
      </m:oMathPara>
    </w:p>
    <w:p w14:paraId="11EDCBD8" w14:textId="6515EE0E" w:rsidR="00124DD4" w:rsidRPr="004D2A9A" w:rsidRDefault="00124DD4" w:rsidP="00124DD4">
      <w:pPr>
        <w:pStyle w:val="BodyText"/>
        <w:rPr>
          <w:rFonts w:ascii="Times New Roman" w:hAnsi="Times New Roman" w:cs="Times New Roman"/>
          <w:lang w:eastAsia="en-US"/>
        </w:rPr>
      </w:pPr>
      <w:r w:rsidRPr="004D2A9A">
        <w:rPr>
          <w:rFonts w:ascii="Times New Roman" w:hAnsi="Times New Roman" w:cs="Times New Roman"/>
          <w:lang w:eastAsia="en-US"/>
        </w:rPr>
        <w:t>The reason why here, the telescoping formula in (2.3) is not used here, because here, the notional is not the same in every period wherein we can have a cancellation. So, effectively, we have now a</w:t>
      </w:r>
      <w:r w:rsidRPr="004D2A9A">
        <w:rPr>
          <w:rFonts w:ascii="Times New Roman" w:hAnsi="Times New Roman" w:cs="Times New Roman"/>
        </w:rPr>
        <w:t xml:space="preserve"> par rate of an amortising swap is a weighted average of the forward rates</w:t>
      </w:r>
      <w:r w:rsidRPr="004D2A9A">
        <w:rPr>
          <w:rFonts w:ascii="Times New Roman" w:hAnsi="Times New Roman" w:cs="Times New Roman"/>
        </w:rPr>
        <w:t xml:space="preserve">. </w:t>
      </w:r>
    </w:p>
    <w:p w14:paraId="7ECA8BE2" w14:textId="4E720057" w:rsidR="00483EA2" w:rsidRPr="004D2A9A" w:rsidRDefault="00124DD4" w:rsidP="00483EA2">
      <w:pPr>
        <w:pStyle w:val="BodyText"/>
        <w:rPr>
          <w:rFonts w:ascii="Times New Roman" w:hAnsi="Times New Roman" w:cs="Times New Roman"/>
          <w:lang w:val="en-US" w:eastAsia="en-US"/>
        </w:rPr>
      </w:pPr>
      <w:r w:rsidRPr="004D2A9A">
        <w:rPr>
          <w:rFonts w:ascii="Times New Roman" w:hAnsi="Times New Roman" w:cs="Times New Roman"/>
          <w:lang w:val="en-US" w:eastAsia="en-US"/>
        </w:rPr>
        <w:t>In the given case, the below values were derived:</w:t>
      </w:r>
    </w:p>
    <w:tbl>
      <w:tblPr>
        <w:tblStyle w:val="TableGrid"/>
        <w:tblW w:w="0" w:type="auto"/>
        <w:tblLook w:val="0020" w:firstRow="1" w:lastRow="0" w:firstColumn="0" w:lastColumn="0" w:noHBand="0" w:noVBand="0"/>
      </w:tblPr>
      <w:tblGrid>
        <w:gridCol w:w="2514"/>
        <w:gridCol w:w="1716"/>
      </w:tblGrid>
      <w:tr w:rsidR="00124DD4" w:rsidRPr="004D2A9A" w14:paraId="21E8FBCD" w14:textId="77777777" w:rsidTr="00124DD4">
        <w:tc>
          <w:tcPr>
            <w:tcW w:w="0" w:type="auto"/>
          </w:tcPr>
          <w:p w14:paraId="080B1907"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Quantity</w:t>
            </w:r>
          </w:p>
        </w:tc>
        <w:tc>
          <w:tcPr>
            <w:tcW w:w="0" w:type="auto"/>
          </w:tcPr>
          <w:p w14:paraId="2CCBCFA0"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Value</w:t>
            </w:r>
          </w:p>
        </w:tc>
      </w:tr>
      <w:tr w:rsidR="00124DD4" w:rsidRPr="004D2A9A" w14:paraId="7355A836" w14:textId="77777777" w:rsidTr="00124DD4">
        <w:tc>
          <w:tcPr>
            <w:tcW w:w="0" w:type="auto"/>
          </w:tcPr>
          <w:p w14:paraId="0210B6AD"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 xml:space="preserve">Solved par fixed rate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oMath>
          </w:p>
        </w:tc>
        <w:tc>
          <w:tcPr>
            <w:tcW w:w="0" w:type="auto"/>
          </w:tcPr>
          <w:p w14:paraId="563CBE19"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b/>
                <w:bCs/>
              </w:rPr>
              <w:t>4.2725%</w:t>
            </w:r>
          </w:p>
        </w:tc>
      </w:tr>
      <w:tr w:rsidR="00124DD4" w:rsidRPr="004D2A9A" w14:paraId="5EF06BA8" w14:textId="77777777" w:rsidTr="00124DD4">
        <w:tc>
          <w:tcPr>
            <w:tcW w:w="0" w:type="auto"/>
          </w:tcPr>
          <w:p w14:paraId="38231C60"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Fixed leg PV</w:t>
            </w:r>
          </w:p>
        </w:tc>
        <w:tc>
          <w:tcPr>
            <w:tcW w:w="0" w:type="auto"/>
          </w:tcPr>
          <w:p w14:paraId="360452FC"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17,763,064,580</w:t>
            </w:r>
          </w:p>
        </w:tc>
      </w:tr>
      <w:tr w:rsidR="00124DD4" w:rsidRPr="004D2A9A" w14:paraId="183B7418" w14:textId="77777777" w:rsidTr="00124DD4">
        <w:tc>
          <w:tcPr>
            <w:tcW w:w="0" w:type="auto"/>
          </w:tcPr>
          <w:p w14:paraId="485EEB44"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Float leg PV</w:t>
            </w:r>
          </w:p>
        </w:tc>
        <w:tc>
          <w:tcPr>
            <w:tcW w:w="0" w:type="auto"/>
          </w:tcPr>
          <w:p w14:paraId="7C74645E"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17,763,064,580</w:t>
            </w:r>
          </w:p>
        </w:tc>
      </w:tr>
      <w:tr w:rsidR="00124DD4" w:rsidRPr="004D2A9A" w14:paraId="35A1C39C" w14:textId="77777777" w:rsidTr="00124DD4">
        <w:tc>
          <w:tcPr>
            <w:tcW w:w="0" w:type="auto"/>
          </w:tcPr>
          <w:p w14:paraId="3BE17FA1"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NPV</w:t>
            </w:r>
          </w:p>
        </w:tc>
        <w:tc>
          <w:tcPr>
            <w:tcW w:w="0" w:type="auto"/>
          </w:tcPr>
          <w:p w14:paraId="54EA2532"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0</w:t>
            </w:r>
          </w:p>
        </w:tc>
      </w:tr>
    </w:tbl>
    <w:p w14:paraId="263CDD86" w14:textId="77777777" w:rsidR="00124DD4" w:rsidRPr="004D2A9A" w:rsidRDefault="00124DD4" w:rsidP="00483EA2">
      <w:pPr>
        <w:pStyle w:val="BodyText"/>
        <w:rPr>
          <w:rFonts w:ascii="Times New Roman" w:hAnsi="Times New Roman" w:cs="Times New Roman"/>
          <w:lang w:val="en-US" w:eastAsia="en-US"/>
        </w:rPr>
      </w:pPr>
    </w:p>
    <w:p w14:paraId="0F1DA28B" w14:textId="435ED3E1" w:rsidR="00124DD4" w:rsidRPr="004D2A9A" w:rsidRDefault="00124DD4" w:rsidP="00483EA2">
      <w:pPr>
        <w:pStyle w:val="BodyText"/>
        <w:rPr>
          <w:rFonts w:ascii="Times New Roman" w:hAnsi="Times New Roman" w:cs="Times New Roman"/>
          <w:lang w:val="en-US" w:eastAsia="en-US"/>
        </w:rPr>
      </w:pPr>
      <w:r w:rsidRPr="004D2A9A">
        <w:rPr>
          <w:rFonts w:ascii="Times New Roman" w:hAnsi="Times New Roman" w:cs="Times New Roman"/>
          <w:lang w:val="en-US" w:eastAsia="en-US"/>
        </w:rPr>
        <w:t xml:space="preserve">Later, this </w:t>
      </w:r>
      <w:r w:rsidRPr="004D2A9A">
        <w:rPr>
          <w:rFonts w:ascii="Times New Roman" w:hAnsi="Times New Roman" w:cs="Times New Roman"/>
          <w:i/>
          <w:iCs/>
          <w:lang w:val="en-US" w:eastAsia="en-US"/>
        </w:rPr>
        <w:t>S*</w:t>
      </w:r>
      <w:r w:rsidRPr="004D2A9A">
        <w:rPr>
          <w:rFonts w:ascii="Times New Roman" w:hAnsi="Times New Roman" w:cs="Times New Roman"/>
          <w:lang w:val="en-US" w:eastAsia="en-US"/>
        </w:rPr>
        <w:t xml:space="preserve"> is utilized to calculate risks, via bumping each tenor by 1bp, to determine where the DV01 is situated. </w:t>
      </w:r>
    </w:p>
    <w:p w14:paraId="26D706C6" w14:textId="77777777" w:rsidR="008D146B" w:rsidRPr="005F300C" w:rsidRDefault="008D146B" w:rsidP="008D146B">
      <w:pPr>
        <w:rPr>
          <w:rFonts w:ascii="Times New Roman" w:hAnsi="Times New Roman" w:cs="Times New Roman"/>
          <w:sz w:val="28"/>
          <w:szCs w:val="28"/>
        </w:rPr>
      </w:pPr>
    </w:p>
    <w:p w14:paraId="38DCB6CB" w14:textId="538EBAE6" w:rsidR="00124DD4" w:rsidRPr="005F300C" w:rsidRDefault="00124DD4" w:rsidP="00124DD4">
      <w:pPr>
        <w:pStyle w:val="ListParagraph"/>
        <w:numPr>
          <w:ilvl w:val="1"/>
          <w:numId w:val="5"/>
        </w:numPr>
        <w:rPr>
          <w:rFonts w:ascii="Times New Roman" w:hAnsi="Times New Roman" w:cs="Times New Roman"/>
          <w:b/>
          <w:bCs/>
          <w:sz w:val="28"/>
          <w:szCs w:val="28"/>
        </w:rPr>
      </w:pPr>
      <w:r w:rsidRPr="005F300C">
        <w:rPr>
          <w:rFonts w:ascii="Times New Roman" w:hAnsi="Times New Roman" w:cs="Times New Roman"/>
          <w:b/>
          <w:bCs/>
          <w:sz w:val="28"/>
          <w:szCs w:val="28"/>
        </w:rPr>
        <w:lastRenderedPageBreak/>
        <w:t xml:space="preserve">   Key Rate Risk</w:t>
      </w:r>
    </w:p>
    <w:p w14:paraId="290D9EA0" w14:textId="1CE1FEB4" w:rsidR="00124DD4" w:rsidRPr="004D2A9A" w:rsidRDefault="00124DD4" w:rsidP="00124DD4">
      <w:pPr>
        <w:pStyle w:val="FirstParagraph"/>
        <w:rPr>
          <w:rFonts w:ascii="Times New Roman" w:hAnsi="Times New Roman" w:cs="Times New Roman"/>
        </w:rPr>
      </w:pPr>
      <w:r w:rsidRPr="004D2A9A">
        <w:rPr>
          <w:rFonts w:ascii="Times New Roman" w:hAnsi="Times New Roman" w:cs="Times New Roman"/>
        </w:rPr>
        <w:t>A single parallel DV01 tells you what the trade does if the whole curve moves together.</w:t>
      </w:r>
      <w:r w:rsidRPr="004D2A9A">
        <w:rPr>
          <w:rFonts w:ascii="Times New Roman" w:hAnsi="Times New Roman" w:cs="Times New Roman"/>
        </w:rPr>
        <w:t xml:space="preserve"> It doesn’t tell you precisely where the risk is situated. </w:t>
      </w:r>
      <w:r w:rsidRPr="004D2A9A">
        <w:rPr>
          <w:rFonts w:ascii="Times New Roman" w:hAnsi="Times New Roman" w:cs="Times New Roman"/>
        </w:rPr>
        <w:t xml:space="preserve"> </w:t>
      </w:r>
      <w:r w:rsidRPr="004D2A9A">
        <w:rPr>
          <w:rFonts w:ascii="Times New Roman" w:hAnsi="Times New Roman" w:cs="Times New Roman"/>
        </w:rPr>
        <w:t xml:space="preserve">In this case, the curve was rebuilt once for each quote bucketed tenor, wherein the trade is repriced on each, taking the differential form the base price. </w:t>
      </w:r>
    </w:p>
    <w:p w14:paraId="64975A80" w14:textId="34350543" w:rsidR="00124DD4" w:rsidRPr="004D2A9A" w:rsidRDefault="00124DD4" w:rsidP="00124DD4">
      <w:pPr>
        <w:pStyle w:val="BodyText"/>
        <w:rPr>
          <w:rFonts w:ascii="Times New Roman" w:hAnsi="Times New Roman" w:cs="Times New Roman"/>
          <w:lang w:val="en-US" w:eastAsia="en-US"/>
        </w:rPr>
      </w:pPr>
      <w:r w:rsidRPr="004D2A9A">
        <w:rPr>
          <w:rFonts w:ascii="Times New Roman" w:hAnsi="Times New Roman" w:cs="Times New Roman"/>
          <w:lang w:val="en-US" w:eastAsia="en-US"/>
        </w:rPr>
        <w:t xml:space="preserve">Doing as such </w:t>
      </w:r>
      <w:r w:rsidR="00AB4814" w:rsidRPr="004D2A9A">
        <w:rPr>
          <w:rFonts w:ascii="Times New Roman" w:hAnsi="Times New Roman" w:cs="Times New Roman"/>
          <w:lang w:val="en-US" w:eastAsia="en-US"/>
        </w:rPr>
        <w:t xml:space="preserve">with the above example </w:t>
      </w:r>
      <w:r w:rsidRPr="004D2A9A">
        <w:rPr>
          <w:rFonts w:ascii="Times New Roman" w:hAnsi="Times New Roman" w:cs="Times New Roman"/>
          <w:lang w:val="en-US" w:eastAsia="en-US"/>
        </w:rPr>
        <w:t>yields:</w:t>
      </w:r>
    </w:p>
    <w:tbl>
      <w:tblPr>
        <w:tblStyle w:val="TableGrid"/>
        <w:tblW w:w="0" w:type="auto"/>
        <w:tblLook w:val="0020" w:firstRow="1" w:lastRow="0" w:firstColumn="0" w:lastColumn="0" w:noHBand="0" w:noVBand="0"/>
      </w:tblPr>
      <w:tblGrid>
        <w:gridCol w:w="2083"/>
        <w:gridCol w:w="1890"/>
        <w:gridCol w:w="222"/>
        <w:gridCol w:w="1163"/>
        <w:gridCol w:w="1890"/>
      </w:tblGrid>
      <w:tr w:rsidR="00124DD4" w:rsidRPr="004D2A9A" w14:paraId="4601F343" w14:textId="77777777" w:rsidTr="00124DD4">
        <w:tc>
          <w:tcPr>
            <w:tcW w:w="0" w:type="auto"/>
          </w:tcPr>
          <w:p w14:paraId="5EBF2AE0"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Tenor</w:t>
            </w:r>
          </w:p>
        </w:tc>
        <w:tc>
          <w:tcPr>
            <w:tcW w:w="0" w:type="auto"/>
          </w:tcPr>
          <w:p w14:paraId="66DCC5B7"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DV01 (KRW/bp)</w:t>
            </w:r>
          </w:p>
        </w:tc>
        <w:tc>
          <w:tcPr>
            <w:tcW w:w="0" w:type="auto"/>
          </w:tcPr>
          <w:p w14:paraId="3E99DE5D" w14:textId="77777777" w:rsidR="00124DD4" w:rsidRPr="004D2A9A" w:rsidRDefault="00124DD4" w:rsidP="000B1E1A">
            <w:pPr>
              <w:pStyle w:val="Compact"/>
              <w:rPr>
                <w:rFonts w:ascii="Times New Roman" w:hAnsi="Times New Roman" w:cs="Times New Roman"/>
              </w:rPr>
            </w:pPr>
          </w:p>
        </w:tc>
        <w:tc>
          <w:tcPr>
            <w:tcW w:w="0" w:type="auto"/>
          </w:tcPr>
          <w:p w14:paraId="2FF46A4E"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Tenor</w:t>
            </w:r>
          </w:p>
        </w:tc>
        <w:tc>
          <w:tcPr>
            <w:tcW w:w="0" w:type="auto"/>
          </w:tcPr>
          <w:p w14:paraId="4E9F07FA"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DV01 (KRW/bp)</w:t>
            </w:r>
          </w:p>
        </w:tc>
      </w:tr>
      <w:tr w:rsidR="00124DD4" w:rsidRPr="004D2A9A" w14:paraId="41D03C67" w14:textId="77777777" w:rsidTr="00124DD4">
        <w:tc>
          <w:tcPr>
            <w:tcW w:w="0" w:type="auto"/>
          </w:tcPr>
          <w:p w14:paraId="53DE2B54"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2D / 1W / 1M / 2M</w:t>
            </w:r>
          </w:p>
        </w:tc>
        <w:tc>
          <w:tcPr>
            <w:tcW w:w="0" w:type="auto"/>
          </w:tcPr>
          <w:p w14:paraId="0D311521"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0</w:t>
            </w:r>
          </w:p>
        </w:tc>
        <w:tc>
          <w:tcPr>
            <w:tcW w:w="0" w:type="auto"/>
          </w:tcPr>
          <w:p w14:paraId="2F043DC6" w14:textId="77777777" w:rsidR="00124DD4" w:rsidRPr="004D2A9A" w:rsidRDefault="00124DD4" w:rsidP="000B1E1A">
            <w:pPr>
              <w:pStyle w:val="Compact"/>
              <w:rPr>
                <w:rFonts w:ascii="Times New Roman" w:hAnsi="Times New Roman" w:cs="Times New Roman"/>
              </w:rPr>
            </w:pPr>
          </w:p>
        </w:tc>
        <w:tc>
          <w:tcPr>
            <w:tcW w:w="0" w:type="auto"/>
          </w:tcPr>
          <w:p w14:paraId="50C2A3E7"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4Y</w:t>
            </w:r>
          </w:p>
        </w:tc>
        <w:tc>
          <w:tcPr>
            <w:tcW w:w="0" w:type="auto"/>
          </w:tcPr>
          <w:p w14:paraId="5616BFFD"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−7,415,337</w:t>
            </w:r>
          </w:p>
        </w:tc>
      </w:tr>
      <w:tr w:rsidR="00124DD4" w:rsidRPr="004D2A9A" w14:paraId="4CCFBDA2" w14:textId="77777777" w:rsidTr="00124DD4">
        <w:tc>
          <w:tcPr>
            <w:tcW w:w="0" w:type="auto"/>
          </w:tcPr>
          <w:p w14:paraId="6CAA200B"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3M</w:t>
            </w:r>
          </w:p>
        </w:tc>
        <w:tc>
          <w:tcPr>
            <w:tcW w:w="0" w:type="auto"/>
          </w:tcPr>
          <w:p w14:paraId="559C4406"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1,648</w:t>
            </w:r>
          </w:p>
        </w:tc>
        <w:tc>
          <w:tcPr>
            <w:tcW w:w="0" w:type="auto"/>
          </w:tcPr>
          <w:p w14:paraId="66EA87F3" w14:textId="77777777" w:rsidR="00124DD4" w:rsidRPr="004D2A9A" w:rsidRDefault="00124DD4" w:rsidP="000B1E1A">
            <w:pPr>
              <w:pStyle w:val="Compact"/>
              <w:rPr>
                <w:rFonts w:ascii="Times New Roman" w:hAnsi="Times New Roman" w:cs="Times New Roman"/>
              </w:rPr>
            </w:pPr>
          </w:p>
        </w:tc>
        <w:tc>
          <w:tcPr>
            <w:tcW w:w="0" w:type="auto"/>
          </w:tcPr>
          <w:p w14:paraId="4E6E5316"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5Y</w:t>
            </w:r>
          </w:p>
        </w:tc>
        <w:tc>
          <w:tcPr>
            <w:tcW w:w="0" w:type="auto"/>
          </w:tcPr>
          <w:p w14:paraId="79765CB6"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−10,369,999</w:t>
            </w:r>
          </w:p>
        </w:tc>
      </w:tr>
      <w:tr w:rsidR="00124DD4" w:rsidRPr="004D2A9A" w14:paraId="02D569A8" w14:textId="77777777" w:rsidTr="00124DD4">
        <w:tc>
          <w:tcPr>
            <w:tcW w:w="0" w:type="auto"/>
          </w:tcPr>
          <w:p w14:paraId="58AAD1EE"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6M</w:t>
            </w:r>
          </w:p>
        </w:tc>
        <w:tc>
          <w:tcPr>
            <w:tcW w:w="0" w:type="auto"/>
          </w:tcPr>
          <w:p w14:paraId="2C448EC0"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3,306</w:t>
            </w:r>
          </w:p>
        </w:tc>
        <w:tc>
          <w:tcPr>
            <w:tcW w:w="0" w:type="auto"/>
          </w:tcPr>
          <w:p w14:paraId="5D2515D1" w14:textId="77777777" w:rsidR="00124DD4" w:rsidRPr="004D2A9A" w:rsidRDefault="00124DD4" w:rsidP="000B1E1A">
            <w:pPr>
              <w:pStyle w:val="Compact"/>
              <w:rPr>
                <w:rFonts w:ascii="Times New Roman" w:hAnsi="Times New Roman" w:cs="Times New Roman"/>
              </w:rPr>
            </w:pPr>
          </w:p>
        </w:tc>
        <w:tc>
          <w:tcPr>
            <w:tcW w:w="0" w:type="auto"/>
          </w:tcPr>
          <w:p w14:paraId="72C2EA5C"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7Y</w:t>
            </w:r>
          </w:p>
        </w:tc>
        <w:tc>
          <w:tcPr>
            <w:tcW w:w="0" w:type="auto"/>
          </w:tcPr>
          <w:p w14:paraId="3AA5B9CB"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−13,100,382</w:t>
            </w:r>
          </w:p>
        </w:tc>
      </w:tr>
      <w:tr w:rsidR="00124DD4" w:rsidRPr="004D2A9A" w14:paraId="6A666C3C" w14:textId="77777777" w:rsidTr="00124DD4">
        <w:tc>
          <w:tcPr>
            <w:tcW w:w="0" w:type="auto"/>
          </w:tcPr>
          <w:p w14:paraId="5042FB64"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9M</w:t>
            </w:r>
          </w:p>
        </w:tc>
        <w:tc>
          <w:tcPr>
            <w:tcW w:w="0" w:type="auto"/>
          </w:tcPr>
          <w:p w14:paraId="34B30F5C"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4,976</w:t>
            </w:r>
          </w:p>
        </w:tc>
        <w:tc>
          <w:tcPr>
            <w:tcW w:w="0" w:type="auto"/>
          </w:tcPr>
          <w:p w14:paraId="546119B5" w14:textId="77777777" w:rsidR="00124DD4" w:rsidRPr="004D2A9A" w:rsidRDefault="00124DD4" w:rsidP="000B1E1A">
            <w:pPr>
              <w:pStyle w:val="Compact"/>
              <w:rPr>
                <w:rFonts w:ascii="Times New Roman" w:hAnsi="Times New Roman" w:cs="Times New Roman"/>
              </w:rPr>
            </w:pPr>
          </w:p>
        </w:tc>
        <w:tc>
          <w:tcPr>
            <w:tcW w:w="0" w:type="auto"/>
          </w:tcPr>
          <w:p w14:paraId="2C241410"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10Y</w:t>
            </w:r>
          </w:p>
        </w:tc>
        <w:tc>
          <w:tcPr>
            <w:tcW w:w="0" w:type="auto"/>
          </w:tcPr>
          <w:p w14:paraId="7F228572"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−29,893,540</w:t>
            </w:r>
          </w:p>
        </w:tc>
      </w:tr>
      <w:tr w:rsidR="00124DD4" w:rsidRPr="004D2A9A" w14:paraId="78A42326" w14:textId="77777777" w:rsidTr="00124DD4">
        <w:tc>
          <w:tcPr>
            <w:tcW w:w="0" w:type="auto"/>
          </w:tcPr>
          <w:p w14:paraId="7653235E"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1Y</w:t>
            </w:r>
          </w:p>
        </w:tc>
        <w:tc>
          <w:tcPr>
            <w:tcW w:w="0" w:type="auto"/>
          </w:tcPr>
          <w:p w14:paraId="6E80CABA"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1,972,206</w:t>
            </w:r>
          </w:p>
        </w:tc>
        <w:tc>
          <w:tcPr>
            <w:tcW w:w="0" w:type="auto"/>
          </w:tcPr>
          <w:p w14:paraId="5DEE2BE4" w14:textId="77777777" w:rsidR="00124DD4" w:rsidRPr="004D2A9A" w:rsidRDefault="00124DD4" w:rsidP="000B1E1A">
            <w:pPr>
              <w:pStyle w:val="Compact"/>
              <w:rPr>
                <w:rFonts w:ascii="Times New Roman" w:hAnsi="Times New Roman" w:cs="Times New Roman"/>
              </w:rPr>
            </w:pPr>
          </w:p>
        </w:tc>
        <w:tc>
          <w:tcPr>
            <w:tcW w:w="0" w:type="auto"/>
          </w:tcPr>
          <w:p w14:paraId="1516C071"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12Y–30Y</w:t>
            </w:r>
          </w:p>
        </w:tc>
        <w:tc>
          <w:tcPr>
            <w:tcW w:w="0" w:type="auto"/>
          </w:tcPr>
          <w:p w14:paraId="24E17722"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0</w:t>
            </w:r>
          </w:p>
        </w:tc>
      </w:tr>
      <w:tr w:rsidR="00124DD4" w:rsidRPr="004D2A9A" w14:paraId="722BAD55" w14:textId="77777777" w:rsidTr="00124DD4">
        <w:tc>
          <w:tcPr>
            <w:tcW w:w="0" w:type="auto"/>
          </w:tcPr>
          <w:p w14:paraId="4BE553CD"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2Y</w:t>
            </w:r>
          </w:p>
        </w:tc>
        <w:tc>
          <w:tcPr>
            <w:tcW w:w="0" w:type="auto"/>
          </w:tcPr>
          <w:p w14:paraId="37CCC800"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5,776,495</w:t>
            </w:r>
          </w:p>
        </w:tc>
        <w:tc>
          <w:tcPr>
            <w:tcW w:w="0" w:type="auto"/>
          </w:tcPr>
          <w:p w14:paraId="46216A63" w14:textId="77777777" w:rsidR="00124DD4" w:rsidRPr="004D2A9A" w:rsidRDefault="00124DD4" w:rsidP="000B1E1A">
            <w:pPr>
              <w:pStyle w:val="Compact"/>
              <w:rPr>
                <w:rFonts w:ascii="Times New Roman" w:hAnsi="Times New Roman" w:cs="Times New Roman"/>
              </w:rPr>
            </w:pPr>
          </w:p>
        </w:tc>
        <w:tc>
          <w:tcPr>
            <w:tcW w:w="0" w:type="auto"/>
          </w:tcPr>
          <w:p w14:paraId="0AFB2F43" w14:textId="77777777" w:rsidR="00124DD4" w:rsidRPr="004D2A9A" w:rsidRDefault="00124DD4" w:rsidP="000B1E1A">
            <w:pPr>
              <w:pStyle w:val="Compact"/>
              <w:rPr>
                <w:rFonts w:ascii="Times New Roman" w:hAnsi="Times New Roman" w:cs="Times New Roman"/>
              </w:rPr>
            </w:pPr>
          </w:p>
        </w:tc>
        <w:tc>
          <w:tcPr>
            <w:tcW w:w="0" w:type="auto"/>
          </w:tcPr>
          <w:p w14:paraId="6150C1E7" w14:textId="77777777" w:rsidR="00124DD4" w:rsidRPr="004D2A9A" w:rsidRDefault="00124DD4" w:rsidP="000B1E1A">
            <w:pPr>
              <w:pStyle w:val="Compact"/>
              <w:rPr>
                <w:rFonts w:ascii="Times New Roman" w:hAnsi="Times New Roman" w:cs="Times New Roman"/>
              </w:rPr>
            </w:pPr>
          </w:p>
        </w:tc>
      </w:tr>
      <w:tr w:rsidR="00124DD4" w:rsidRPr="004D2A9A" w14:paraId="4E5261DA" w14:textId="77777777" w:rsidTr="00124DD4">
        <w:tc>
          <w:tcPr>
            <w:tcW w:w="0" w:type="auto"/>
          </w:tcPr>
          <w:p w14:paraId="10A57DBC"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3Y</w:t>
            </w:r>
          </w:p>
        </w:tc>
        <w:tc>
          <w:tcPr>
            <w:tcW w:w="0" w:type="auto"/>
          </w:tcPr>
          <w:p w14:paraId="37D53F55"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11,280,753</w:t>
            </w:r>
          </w:p>
        </w:tc>
        <w:tc>
          <w:tcPr>
            <w:tcW w:w="0" w:type="auto"/>
          </w:tcPr>
          <w:p w14:paraId="0AEB75E6" w14:textId="77777777" w:rsidR="00124DD4" w:rsidRPr="004D2A9A" w:rsidRDefault="00124DD4" w:rsidP="000B1E1A">
            <w:pPr>
              <w:pStyle w:val="Compact"/>
              <w:rPr>
                <w:rFonts w:ascii="Times New Roman" w:hAnsi="Times New Roman" w:cs="Times New Roman"/>
              </w:rPr>
            </w:pPr>
          </w:p>
        </w:tc>
        <w:tc>
          <w:tcPr>
            <w:tcW w:w="0" w:type="auto"/>
          </w:tcPr>
          <w:p w14:paraId="0616C01D"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b/>
                <w:bCs/>
              </w:rPr>
              <w:t>Total</w:t>
            </w:r>
          </w:p>
        </w:tc>
        <w:tc>
          <w:tcPr>
            <w:tcW w:w="0" w:type="auto"/>
          </w:tcPr>
          <w:p w14:paraId="31D4DDEC"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b/>
                <w:bCs/>
              </w:rPr>
              <w:t>−41,739,875</w:t>
            </w:r>
          </w:p>
        </w:tc>
      </w:tr>
    </w:tbl>
    <w:p w14:paraId="40F3A9A0" w14:textId="77777777" w:rsidR="00124DD4" w:rsidRPr="004D2A9A" w:rsidRDefault="00124DD4" w:rsidP="00124DD4">
      <w:pPr>
        <w:pStyle w:val="BodyText"/>
        <w:rPr>
          <w:rFonts w:ascii="Times New Roman" w:hAnsi="Times New Roman" w:cs="Times New Roman"/>
          <w:lang w:val="en-US" w:eastAsia="en-US"/>
        </w:rPr>
      </w:pPr>
    </w:p>
    <w:p w14:paraId="47D4B512" w14:textId="4F4902A3" w:rsidR="00124DD4" w:rsidRPr="004D2A9A" w:rsidRDefault="00124DD4" w:rsidP="00124DD4">
      <w:pPr>
        <w:pStyle w:val="BodyText"/>
        <w:rPr>
          <w:rFonts w:ascii="Times New Roman" w:hAnsi="Times New Roman" w:cs="Times New Roman"/>
          <w:lang w:val="en-US" w:eastAsia="en-US"/>
        </w:rPr>
      </w:pPr>
      <w:r w:rsidRPr="004D2A9A">
        <w:rPr>
          <w:rFonts w:ascii="Times New Roman" w:hAnsi="Times New Roman" w:cs="Times New Roman"/>
          <w:lang w:val="en-US" w:eastAsia="en-US"/>
        </w:rPr>
        <w:t xml:space="preserve">Notably, the sign flips between 3Y &amp; 4Y. </w:t>
      </w:r>
      <w:r w:rsidR="00FF129B" w:rsidRPr="004D2A9A">
        <w:rPr>
          <w:rFonts w:ascii="Times New Roman" w:hAnsi="Times New Roman" w:cs="Times New Roman"/>
          <w:lang w:val="en-US" w:eastAsia="en-US"/>
        </w:rPr>
        <w:t>The trade matures at T = 10, so rate risk is zero for 12-30y.</w:t>
      </w:r>
    </w:p>
    <w:p w14:paraId="1322C92F" w14:textId="77777777" w:rsidR="00124DD4" w:rsidRPr="005F300C" w:rsidRDefault="00124DD4" w:rsidP="00124DD4">
      <w:pPr>
        <w:pStyle w:val="BodyText"/>
        <w:rPr>
          <w:rFonts w:ascii="Times New Roman" w:hAnsi="Times New Roman" w:cs="Times New Roman"/>
          <w:lang w:val="en-US" w:eastAsia="en-US"/>
        </w:rPr>
      </w:pPr>
    </w:p>
    <w:p w14:paraId="26F9645C" w14:textId="20167812" w:rsidR="00124DD4" w:rsidRPr="005F300C" w:rsidRDefault="00124DD4" w:rsidP="00124DD4">
      <w:pPr>
        <w:pStyle w:val="ListParagraph"/>
        <w:numPr>
          <w:ilvl w:val="1"/>
          <w:numId w:val="5"/>
        </w:numPr>
        <w:rPr>
          <w:rFonts w:ascii="Times New Roman" w:hAnsi="Times New Roman" w:cs="Times New Roman"/>
          <w:b/>
          <w:bCs/>
          <w:sz w:val="28"/>
          <w:szCs w:val="28"/>
        </w:rPr>
      </w:pPr>
      <w:r w:rsidRPr="005F300C">
        <w:rPr>
          <w:rFonts w:ascii="Times New Roman" w:hAnsi="Times New Roman" w:cs="Times New Roman"/>
          <w:b/>
          <w:bCs/>
          <w:sz w:val="28"/>
          <w:szCs w:val="28"/>
        </w:rPr>
        <w:t xml:space="preserve">   </w:t>
      </w:r>
      <w:r w:rsidRPr="005F300C">
        <w:rPr>
          <w:rFonts w:ascii="Times New Roman" w:hAnsi="Times New Roman" w:cs="Times New Roman"/>
          <w:b/>
          <w:bCs/>
          <w:sz w:val="28"/>
          <w:szCs w:val="28"/>
        </w:rPr>
        <w:t>Hedge Construction</w:t>
      </w:r>
    </w:p>
    <w:p w14:paraId="49E10B53" w14:textId="77777777" w:rsidR="00124DD4" w:rsidRPr="004D2A9A" w:rsidRDefault="00124DD4" w:rsidP="00124DD4">
      <w:pPr>
        <w:pStyle w:val="FirstParagraph"/>
        <w:rPr>
          <w:rFonts w:ascii="Times New Roman" w:hAnsi="Times New Roman" w:cs="Times New Roman"/>
        </w:rPr>
      </w:pPr>
      <w:r w:rsidRPr="004D2A9A">
        <w:rPr>
          <w:rFonts w:ascii="Times New Roman" w:hAnsi="Times New Roman" w:cs="Times New Roman"/>
        </w:rPr>
        <w:t>The fifteen buckets are read off the key-rate sheet and collapsed into three blocks:</w:t>
      </w:r>
    </w:p>
    <w:tbl>
      <w:tblPr>
        <w:tblStyle w:val="TableGrid"/>
        <w:tblW w:w="0" w:type="auto"/>
        <w:tblLook w:val="0020" w:firstRow="1" w:lastRow="0" w:firstColumn="0" w:lastColumn="0" w:noHBand="0" w:noVBand="0"/>
      </w:tblPr>
      <w:tblGrid>
        <w:gridCol w:w="1843"/>
        <w:gridCol w:w="1433"/>
        <w:gridCol w:w="2349"/>
      </w:tblGrid>
      <w:tr w:rsidR="00124DD4" w:rsidRPr="004D2A9A" w14:paraId="77E13357" w14:textId="77777777" w:rsidTr="00FF129B">
        <w:tc>
          <w:tcPr>
            <w:tcW w:w="0" w:type="auto"/>
          </w:tcPr>
          <w:p w14:paraId="597C58CD"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Block</w:t>
            </w:r>
          </w:p>
        </w:tc>
        <w:tc>
          <w:tcPr>
            <w:tcW w:w="0" w:type="auto"/>
          </w:tcPr>
          <w:p w14:paraId="12678EA9"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KRW/bp</w:t>
            </w:r>
          </w:p>
        </w:tc>
        <w:tc>
          <w:tcPr>
            <w:tcW w:w="0" w:type="auto"/>
          </w:tcPr>
          <w:p w14:paraId="29D8A93C"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What it means</w:t>
            </w:r>
          </w:p>
        </w:tc>
      </w:tr>
      <w:tr w:rsidR="00124DD4" w:rsidRPr="004D2A9A" w14:paraId="16941305" w14:textId="77777777" w:rsidTr="00FF129B">
        <w:tc>
          <w:tcPr>
            <w:tcW w:w="0" w:type="auto"/>
          </w:tcPr>
          <w:p w14:paraId="157B9AED"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Front, 1Y to 3Y</w:t>
            </w:r>
          </w:p>
        </w:tc>
        <w:tc>
          <w:tcPr>
            <w:tcW w:w="0" w:type="auto"/>
          </w:tcPr>
          <w:p w14:paraId="41F3356A"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+1,982,135</w:t>
            </w:r>
          </w:p>
        </w:tc>
        <w:tc>
          <w:tcPr>
            <w:tcW w:w="0" w:type="auto"/>
          </w:tcPr>
          <w:p w14:paraId="2A54E9A4"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long; loses if rates fall</w:t>
            </w:r>
          </w:p>
        </w:tc>
      </w:tr>
      <w:tr w:rsidR="00124DD4" w:rsidRPr="004D2A9A" w14:paraId="62872001" w14:textId="77777777" w:rsidTr="00FF129B">
        <w:tc>
          <w:tcPr>
            <w:tcW w:w="0" w:type="auto"/>
          </w:tcPr>
          <w:p w14:paraId="49AA6382"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Back, 4Y to 10Y</w:t>
            </w:r>
          </w:p>
        </w:tc>
        <w:tc>
          <w:tcPr>
            <w:tcW w:w="0" w:type="auto"/>
          </w:tcPr>
          <w:p w14:paraId="28B85103"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−60,779,258</w:t>
            </w:r>
          </w:p>
        </w:tc>
        <w:tc>
          <w:tcPr>
            <w:tcW w:w="0" w:type="auto"/>
          </w:tcPr>
          <w:p w14:paraId="4208B150"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short; mostly at 10Y</w:t>
            </w:r>
          </w:p>
        </w:tc>
      </w:tr>
      <w:tr w:rsidR="00124DD4" w:rsidRPr="004D2A9A" w14:paraId="2FD1AFF9" w14:textId="77777777" w:rsidTr="00FF129B">
        <w:tc>
          <w:tcPr>
            <w:tcW w:w="0" w:type="auto"/>
          </w:tcPr>
          <w:p w14:paraId="74E3AD50"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Sub-1Y</w:t>
            </w:r>
          </w:p>
        </w:tc>
        <w:tc>
          <w:tcPr>
            <w:tcW w:w="0" w:type="auto"/>
          </w:tcPr>
          <w:p w14:paraId="5D7CC5EE"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9,929</w:t>
            </w:r>
          </w:p>
        </w:tc>
        <w:tc>
          <w:tcPr>
            <w:tcW w:w="0" w:type="auto"/>
          </w:tcPr>
          <w:p w14:paraId="16C21CA5"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negligible</w:t>
            </w:r>
          </w:p>
        </w:tc>
      </w:tr>
      <w:tr w:rsidR="00124DD4" w:rsidRPr="004D2A9A" w14:paraId="3529D61F" w14:textId="77777777" w:rsidTr="00FF129B">
        <w:tc>
          <w:tcPr>
            <w:tcW w:w="0" w:type="auto"/>
          </w:tcPr>
          <w:p w14:paraId="1A58A89E"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b/>
                <w:bCs/>
              </w:rPr>
              <w:t>Net</w:t>
            </w:r>
          </w:p>
        </w:tc>
        <w:tc>
          <w:tcPr>
            <w:tcW w:w="0" w:type="auto"/>
          </w:tcPr>
          <w:p w14:paraId="564981F9"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b/>
                <w:bCs/>
              </w:rPr>
              <w:t>−41,739,875</w:t>
            </w:r>
          </w:p>
        </w:tc>
        <w:tc>
          <w:tcPr>
            <w:tcW w:w="0" w:type="auto"/>
          </w:tcPr>
          <w:p w14:paraId="5D0C1FB9" w14:textId="77777777" w:rsidR="00124DD4" w:rsidRPr="004D2A9A" w:rsidRDefault="00124DD4" w:rsidP="000B1E1A">
            <w:pPr>
              <w:pStyle w:val="Compact"/>
              <w:rPr>
                <w:rFonts w:ascii="Times New Roman" w:hAnsi="Times New Roman" w:cs="Times New Roman"/>
              </w:rPr>
            </w:pPr>
            <w:r w:rsidRPr="004D2A9A">
              <w:rPr>
                <w:rFonts w:ascii="Times New Roman" w:hAnsi="Times New Roman" w:cs="Times New Roman"/>
              </w:rPr>
              <w:t>net receiver</w:t>
            </w:r>
          </w:p>
        </w:tc>
      </w:tr>
    </w:tbl>
    <w:p w14:paraId="5E051FCC" w14:textId="77777777" w:rsidR="00FF129B" w:rsidRPr="004D2A9A" w:rsidRDefault="00FF129B" w:rsidP="00124DD4">
      <w:pPr>
        <w:pStyle w:val="BodyText"/>
        <w:rPr>
          <w:rFonts w:ascii="Times New Roman" w:hAnsi="Times New Roman" w:cs="Times New Roman"/>
        </w:rPr>
      </w:pPr>
    </w:p>
    <w:p w14:paraId="27260D6D" w14:textId="7D7E63AA" w:rsidR="00FF129B" w:rsidRPr="004D2A9A" w:rsidRDefault="00FF129B" w:rsidP="00124DD4">
      <w:pPr>
        <w:pStyle w:val="BodyText"/>
        <w:rPr>
          <w:rFonts w:ascii="Times New Roman" w:hAnsi="Times New Roman" w:cs="Times New Roman"/>
        </w:rPr>
      </w:pPr>
      <w:r w:rsidRPr="004D2A9A">
        <w:rPr>
          <w:rFonts w:ascii="Times New Roman" w:hAnsi="Times New Roman" w:cs="Times New Roman"/>
        </w:rPr>
        <w:t xml:space="preserve">Here, we mostly just pay fixed at the back, and received fixed at the front, as size as mentioned previously. An alternative solution would also just to hedge the </w:t>
      </w:r>
      <w:proofErr w:type="gramStart"/>
      <w:r w:rsidRPr="004D2A9A">
        <w:rPr>
          <w:rFonts w:ascii="Times New Roman" w:hAnsi="Times New Roman" w:cs="Times New Roman"/>
        </w:rPr>
        <w:t>7-10 year</w:t>
      </w:r>
      <w:proofErr w:type="gramEnd"/>
      <w:r w:rsidRPr="004D2A9A">
        <w:rPr>
          <w:rFonts w:ascii="Times New Roman" w:hAnsi="Times New Roman" w:cs="Times New Roman"/>
        </w:rPr>
        <w:t xml:space="preserve"> tenors, as the 2y3y </w:t>
      </w:r>
      <w:proofErr w:type="spellStart"/>
      <w:r w:rsidRPr="004D2A9A">
        <w:rPr>
          <w:rFonts w:ascii="Times New Roman" w:hAnsi="Times New Roman" w:cs="Times New Roman"/>
        </w:rPr>
        <w:t>roughtly</w:t>
      </w:r>
      <w:proofErr w:type="spellEnd"/>
      <w:r w:rsidRPr="004D2A9A">
        <w:rPr>
          <w:rFonts w:ascii="Times New Roman" w:hAnsi="Times New Roman" w:cs="Times New Roman"/>
        </w:rPr>
        <w:t xml:space="preserve"> balances out the 4y5y. </w:t>
      </w:r>
    </w:p>
    <w:p w14:paraId="21083BE7" w14:textId="05A1B193" w:rsidR="00124DD4" w:rsidRPr="004D2A9A" w:rsidRDefault="00124DD4" w:rsidP="00124DD4">
      <w:pPr>
        <w:pStyle w:val="BodyText"/>
        <w:rPr>
          <w:rFonts w:ascii="Times New Roman" w:hAnsi="Times New Roman" w:cs="Times New Roman"/>
        </w:rPr>
      </w:pPr>
      <w:r w:rsidRPr="004D2A9A">
        <w:rPr>
          <w:rFonts w:ascii="Times New Roman" w:hAnsi="Times New Roman" w:cs="Times New Roman"/>
        </w:rPr>
        <w:t>The hedge follows directly: pay fixed at the back, receive fixed at the front, and size each leg from (3.2). Liquidity decides the exact tenors, so the 1Y and 4Y buckets are folded into the neighbouring 2Y and 5Y hedges rather than traded on their own.</w:t>
      </w:r>
    </w:p>
    <w:p w14:paraId="53EEE22F" w14:textId="65630BC1" w:rsidR="00124DD4" w:rsidRPr="004D2A9A" w:rsidRDefault="00FF129B" w:rsidP="00124DD4">
      <w:pPr>
        <w:pStyle w:val="BodyText"/>
        <w:rPr>
          <w:rFonts w:ascii="Times New Roman" w:hAnsi="Times New Roman" w:cs="Times New Roman"/>
        </w:rPr>
      </w:pPr>
      <w:r w:rsidRPr="004D2A9A">
        <w:rPr>
          <w:rFonts w:ascii="Times New Roman" w:hAnsi="Times New Roman" w:cs="Times New Roman"/>
        </w:rPr>
        <w:t>Nothing also, each</w:t>
      </w:r>
      <w:r w:rsidR="00124DD4" w:rsidRPr="004D2A9A">
        <w:rPr>
          <w:rFonts w:ascii="Times New Roman" w:hAnsi="Times New Roman" w:cs="Times New Roman"/>
        </w:rPr>
        <w:t xml:space="preserve"> hedge crosses the bid-offer, and on a </w:t>
      </w:r>
      <w:proofErr w:type="gramStart"/>
      <w:r w:rsidR="00124DD4" w:rsidRPr="004D2A9A">
        <w:rPr>
          <w:rFonts w:ascii="Times New Roman" w:hAnsi="Times New Roman" w:cs="Times New Roman"/>
        </w:rPr>
        <w:t>swap</w:t>
      </w:r>
      <w:proofErr w:type="gramEnd"/>
      <w:r w:rsidRPr="004D2A9A">
        <w:rPr>
          <w:rFonts w:ascii="Times New Roman" w:hAnsi="Times New Roman" w:cs="Times New Roman"/>
        </w:rPr>
        <w:t xml:space="preserve"> we will have to</w:t>
      </w:r>
      <w:r w:rsidR="00124DD4" w:rsidRPr="004D2A9A">
        <w:rPr>
          <w:rFonts w:ascii="Times New Roman" w:hAnsi="Times New Roman" w:cs="Times New Roman"/>
        </w:rPr>
        <w:t xml:space="preserve"> cross half of it. The cost of that, valued through the annuity, is</w:t>
      </w:r>
    </w:p>
    <w:p w14:paraId="0E681A0A" w14:textId="77777777" w:rsidR="00124DD4" w:rsidRPr="004D2A9A" w:rsidRDefault="00124DD4" w:rsidP="00124DD4">
      <w:pPr>
        <w:pStyle w:val="BodyText"/>
        <w:rPr>
          <w:rFonts w:ascii="Times New Roman" w:hAnsi="Times New Roman" w:cs="Times New Roman"/>
        </w:rPr>
      </w:pPr>
      <m:oMathPara>
        <m:oMathParaPr>
          <m:jc m:val="center"/>
        </m:oMathParaPr>
        <m:oMath>
          <m:r>
            <m:rPr>
              <m:nor/>
            </m:rPr>
            <w:rPr>
              <w:rFonts w:ascii="Times New Roman" w:hAnsi="Times New Roman" w:cs="Times New Roman"/>
            </w:rPr>
            <m:t>cost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notional</m:t>
          </m:r>
          <m:r>
            <m:rPr>
              <m:sty m:val="p"/>
            </m:rPr>
            <w:rPr>
              <w:rFonts w:ascii="Cambria Math" w:hAnsi="Cambria Math" w:cs="Times New Roman"/>
            </w:rPr>
            <m:t>×</m:t>
          </m:r>
          <m:r>
            <m:rPr>
              <m:nor/>
            </m:rPr>
            <w:rPr>
              <w:rFonts w:ascii="Times New Roman" w:hAnsi="Times New Roman" w:cs="Times New Roman"/>
            </w:rPr>
            <m:t>annuity</m:t>
          </m:r>
          <m:r>
            <m:rPr>
              <m:sty m:val="p"/>
            </m:rPr>
            <w:rPr>
              <w:rFonts w:ascii="Cambria Math" w:hAnsi="Cambria Math" w:cs="Times New Roman"/>
            </w:rPr>
            <m:t>×</m:t>
          </m:r>
          <m:f>
            <m:fPr>
              <m:type m:val="lin"/>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 </m:t>
          </m:r>
          <m:r>
            <m:rPr>
              <m:nor/>
            </m:rPr>
            <w:rPr>
              <w:rFonts w:ascii="Times New Roman" w:hAnsi="Times New Roman" w:cs="Times New Roman"/>
            </w:rPr>
            <m:t>spread(bp)</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4</m:t>
              </m:r>
            </m:sup>
          </m:sSup>
          <m:r>
            <w:rPr>
              <w:rFonts w:ascii="Cambria Math" w:hAnsi="Cambria Math" w:cs="Times New Roman"/>
            </w:rPr>
            <m:t>    </m:t>
          </m:r>
          <m:r>
            <m:rPr>
              <m:nor/>
            </m:rPr>
            <w:rPr>
              <w:rFonts w:ascii="Times New Roman" w:hAnsi="Times New Roman" w:cs="Times New Roman"/>
            </w:rPr>
            <m:t>(3.5)</m:t>
          </m:r>
        </m:oMath>
      </m:oMathPara>
    </w:p>
    <w:p w14:paraId="4ABBB9DD" w14:textId="77777777" w:rsidR="00124DD4" w:rsidRPr="004D2A9A" w:rsidRDefault="00124DD4" w:rsidP="00124DD4">
      <w:pPr>
        <w:pStyle w:val="FirstParagraph"/>
        <w:rPr>
          <w:rFonts w:ascii="Times New Roman" w:hAnsi="Times New Roman" w:cs="Times New Roman"/>
        </w:rPr>
      </w:pPr>
      <w:proofErr w:type="gramStart"/>
      <w:r w:rsidRPr="004D2A9A">
        <w:rPr>
          <w:rFonts w:ascii="Times New Roman" w:hAnsi="Times New Roman" w:cs="Times New Roman"/>
        </w:rPr>
        <w:t>so</w:t>
      </w:r>
      <w:proofErr w:type="gramEnd"/>
      <w:r w:rsidRPr="004D2A9A">
        <w:rPr>
          <w:rFonts w:ascii="Times New Roman" w:hAnsi="Times New Roman" w:cs="Times New Roman"/>
        </w:rPr>
        <w:t xml:space="preserve"> a bucket is only worth hedging when</w:t>
      </w:r>
    </w:p>
    <w:p w14:paraId="1ED63106" w14:textId="77777777" w:rsidR="00124DD4" w:rsidRPr="004D2A9A" w:rsidRDefault="00124DD4" w:rsidP="00124DD4">
      <w:pPr>
        <w:pStyle w:val="BodyText"/>
        <w:rPr>
          <w:rFonts w:ascii="Times New Roman" w:hAnsi="Times New Roman" w:cs="Times New Roman"/>
        </w:rPr>
      </w:pPr>
      <m:oMathPara>
        <m:oMathParaPr>
          <m:jc m:val="center"/>
        </m:oMathParaPr>
        <m:oMath>
          <m:r>
            <m:rPr>
              <m:nor/>
            </m:rPr>
            <w:rPr>
              <w:rFonts w:ascii="Times New Roman" w:hAnsi="Times New Roman" w:cs="Times New Roman"/>
            </w:rPr>
            <w:lastRenderedPageBreak/>
            <m:t>risk removed (KRW/bp)</m:t>
          </m:r>
          <m:r>
            <w:rPr>
              <w:rFonts w:ascii="Cambria Math" w:hAnsi="Cambria Math" w:cs="Times New Roman"/>
            </w:rPr>
            <m:t> </m:t>
          </m:r>
          <m:r>
            <m:rPr>
              <m:sty m:val="p"/>
            </m:rPr>
            <w:rPr>
              <w:rFonts w:ascii="Cambria Math" w:hAnsi="Cambria Math" w:cs="Times New Roman"/>
            </w:rPr>
            <m:t>&gt;</m:t>
          </m:r>
          <m:r>
            <w:rPr>
              <w:rFonts w:ascii="Cambria Math" w:hAnsi="Cambria Math" w:cs="Times New Roman"/>
            </w:rPr>
            <m:t> </m:t>
          </m:r>
          <m:r>
            <m:rPr>
              <m:nor/>
            </m:rPr>
            <w:rPr>
              <w:rFonts w:ascii="Times New Roman" w:hAnsi="Times New Roman" w:cs="Times New Roman"/>
            </w:rPr>
            <m:t>cost of removing it</m:t>
          </m:r>
        </m:oMath>
      </m:oMathPara>
    </w:p>
    <w:p w14:paraId="0D1B317B" w14:textId="5E6FBDDE" w:rsidR="00FF129B" w:rsidRPr="004D2A9A" w:rsidRDefault="00FF129B" w:rsidP="00FF129B">
      <w:pPr>
        <w:pStyle w:val="BodyText"/>
        <w:rPr>
          <w:rFonts w:ascii="Times New Roman" w:hAnsi="Times New Roman" w:cs="Times New Roman"/>
          <w:lang w:val="en-US" w:eastAsia="en-US"/>
        </w:rPr>
      </w:pPr>
      <w:r w:rsidRPr="004D2A9A">
        <w:rPr>
          <w:rFonts w:ascii="Times New Roman" w:hAnsi="Times New Roman" w:cs="Times New Roman"/>
          <w:lang w:val="en-US" w:eastAsia="en-US"/>
        </w:rPr>
        <w:t xml:space="preserve">Technically, there can be two ways of conducting this hedge, with the back hedge, being more cost-efficient. </w:t>
      </w:r>
    </w:p>
    <w:p w14:paraId="25E8292C" w14:textId="77777777" w:rsidR="00FF129B" w:rsidRPr="004D2A9A" w:rsidRDefault="00FF129B" w:rsidP="00FF129B">
      <w:pPr>
        <w:pStyle w:val="BodyText"/>
        <w:rPr>
          <w:rFonts w:ascii="Times New Roman" w:hAnsi="Times New Roman" w:cs="Times New Roman"/>
          <w:lang w:val="en-US" w:eastAsia="en-US"/>
        </w:rPr>
      </w:pPr>
    </w:p>
    <w:p w14:paraId="13F7552E" w14:textId="77777777" w:rsidR="00FF129B" w:rsidRPr="004D2A9A" w:rsidRDefault="00FF129B" w:rsidP="00FF129B">
      <w:pPr>
        <w:pStyle w:val="BodyText"/>
        <w:rPr>
          <w:rFonts w:ascii="Times New Roman" w:hAnsi="Times New Roman" w:cs="Times New Roman"/>
          <w:lang w:val="en-US" w:eastAsia="en-US"/>
        </w:rPr>
      </w:pPr>
    </w:p>
    <w:p w14:paraId="0FA02AFA" w14:textId="77777777" w:rsidR="00FF129B" w:rsidRPr="005F300C" w:rsidRDefault="00FF129B" w:rsidP="00FF129B">
      <w:pPr>
        <w:pStyle w:val="BodyText"/>
        <w:rPr>
          <w:rFonts w:ascii="Times New Roman" w:hAnsi="Times New Roman" w:cs="Times New Roman"/>
          <w:lang w:val="en-US" w:eastAsia="en-US"/>
        </w:rPr>
      </w:pPr>
    </w:p>
    <w:p w14:paraId="1AE9EFD6" w14:textId="56747E4F" w:rsidR="00FF129B" w:rsidRPr="005F300C" w:rsidRDefault="00FF129B" w:rsidP="00FF129B">
      <w:pPr>
        <w:pStyle w:val="ListParagraph"/>
        <w:numPr>
          <w:ilvl w:val="1"/>
          <w:numId w:val="5"/>
        </w:numPr>
        <w:rPr>
          <w:rFonts w:ascii="Times New Roman" w:hAnsi="Times New Roman" w:cs="Times New Roman"/>
          <w:lang w:val="en-US" w:eastAsia="en-US"/>
        </w:rPr>
      </w:pPr>
      <w:r w:rsidRPr="005F300C">
        <w:rPr>
          <w:rFonts w:ascii="Times New Roman" w:hAnsi="Times New Roman" w:cs="Times New Roman"/>
          <w:b/>
          <w:bCs/>
          <w:sz w:val="28"/>
          <w:szCs w:val="28"/>
        </w:rPr>
        <w:t xml:space="preserve">   </w:t>
      </w:r>
      <w:r w:rsidRPr="005F300C">
        <w:rPr>
          <w:rFonts w:ascii="Times New Roman" w:hAnsi="Times New Roman" w:cs="Times New Roman"/>
          <w:b/>
          <w:bCs/>
          <w:sz w:val="28"/>
          <w:szCs w:val="28"/>
        </w:rPr>
        <w:t>Client Pricing</w:t>
      </w:r>
    </w:p>
    <w:p w14:paraId="546F29F0" w14:textId="6D7B6813" w:rsidR="00FF129B" w:rsidRPr="004D2A9A" w:rsidRDefault="00FF129B" w:rsidP="00FF129B">
      <w:pPr>
        <w:pStyle w:val="FirstParagraph"/>
        <w:rPr>
          <w:rFonts w:ascii="Times New Roman" w:hAnsi="Times New Roman" w:cs="Times New Roman"/>
        </w:rPr>
      </w:pPr>
      <w:r w:rsidRPr="004D2A9A">
        <w:rPr>
          <w:rFonts w:ascii="Times New Roman" w:hAnsi="Times New Roman" w:cs="Times New Roman"/>
        </w:rPr>
        <w:t xml:space="preserve">The client pays fixed. The rate quoted is the fair </w:t>
      </w:r>
      <w:proofErr w:type="spellStart"/>
      <w:r w:rsidRPr="004D2A9A">
        <w:rPr>
          <w:rFonts w:ascii="Times New Roman" w:hAnsi="Times New Roman" w:cs="Times New Roman"/>
        </w:rPr>
        <w:t>mid rate</w:t>
      </w:r>
      <w:proofErr w:type="spellEnd"/>
      <w:r w:rsidRPr="004D2A9A">
        <w:rPr>
          <w:rFonts w:ascii="Times New Roman" w:hAnsi="Times New Roman" w:cs="Times New Roman"/>
        </w:rPr>
        <w:t xml:space="preserve">, plus what it costs to hedge, plus the margin. </w:t>
      </w:r>
      <w:r w:rsidRPr="004D2A9A">
        <w:rPr>
          <w:rFonts w:ascii="Times New Roman" w:hAnsi="Times New Roman" w:cs="Times New Roman"/>
        </w:rPr>
        <w:t xml:space="preserve">WE did this in 5 key </w:t>
      </w:r>
      <w:proofErr w:type="gramStart"/>
      <w:r w:rsidRPr="004D2A9A">
        <w:rPr>
          <w:rFonts w:ascii="Times New Roman" w:hAnsi="Times New Roman" w:cs="Times New Roman"/>
        </w:rPr>
        <w:t>steps, but</w:t>
      </w:r>
      <w:proofErr w:type="gramEnd"/>
      <w:r w:rsidRPr="004D2A9A">
        <w:rPr>
          <w:rFonts w:ascii="Times New Roman" w:hAnsi="Times New Roman" w:cs="Times New Roman"/>
        </w:rPr>
        <w:t xml:space="preserve"> note the original hedge strategy. </w:t>
      </w:r>
    </w:p>
    <w:p w14:paraId="6AA7C736" w14:textId="4CB15968" w:rsidR="00FF129B" w:rsidRPr="004D2A9A" w:rsidRDefault="00FF129B" w:rsidP="00FF129B">
      <w:pPr>
        <w:pStyle w:val="BodyText"/>
        <w:numPr>
          <w:ilvl w:val="0"/>
          <w:numId w:val="8"/>
        </w:numPr>
        <w:rPr>
          <w:rFonts w:ascii="Times New Roman" w:hAnsi="Times New Roman" w:cs="Times New Roman"/>
          <w:lang w:val="en-US" w:eastAsia="en-US"/>
        </w:rPr>
      </w:pPr>
      <w:r w:rsidRPr="004D2A9A">
        <w:rPr>
          <w:rFonts w:ascii="Times New Roman" w:hAnsi="Times New Roman" w:cs="Times New Roman"/>
        </w:rPr>
        <w:t xml:space="preserve">Bid and offer per hedge tenor, from which the mid and the spread in basis points follow. The direction of our hedge decides which side we </w:t>
      </w:r>
      <w:proofErr w:type="gramStart"/>
      <w:r w:rsidRPr="004D2A9A">
        <w:rPr>
          <w:rFonts w:ascii="Times New Roman" w:hAnsi="Times New Roman" w:cs="Times New Roman"/>
        </w:rPr>
        <w:t>actually deal</w:t>
      </w:r>
      <w:proofErr w:type="gramEnd"/>
      <w:r w:rsidRPr="004D2A9A">
        <w:rPr>
          <w:rFonts w:ascii="Times New Roman" w:hAnsi="Times New Roman" w:cs="Times New Roman"/>
        </w:rPr>
        <w:t xml:space="preserve"> on: we receive at the bid on 2Y and </w:t>
      </w:r>
      <w:proofErr w:type="gramStart"/>
      <w:r w:rsidRPr="004D2A9A">
        <w:rPr>
          <w:rFonts w:ascii="Times New Roman" w:hAnsi="Times New Roman" w:cs="Times New Roman"/>
        </w:rPr>
        <w:t>3Y, and</w:t>
      </w:r>
      <w:proofErr w:type="gramEnd"/>
      <w:r w:rsidRPr="004D2A9A">
        <w:rPr>
          <w:rFonts w:ascii="Times New Roman" w:hAnsi="Times New Roman" w:cs="Times New Roman"/>
        </w:rPr>
        <w:t xml:space="preserve"> pay at the offer on 5Y and 10Y.</w:t>
      </w:r>
    </w:p>
    <w:p w14:paraId="0A015FD8" w14:textId="63B2479F" w:rsidR="00FF129B" w:rsidRPr="004D2A9A" w:rsidRDefault="00FF129B" w:rsidP="00FF129B">
      <w:pPr>
        <w:pStyle w:val="BodyText"/>
        <w:numPr>
          <w:ilvl w:val="0"/>
          <w:numId w:val="8"/>
        </w:numPr>
        <w:rPr>
          <w:rFonts w:ascii="Times New Roman" w:hAnsi="Times New Roman" w:cs="Times New Roman"/>
          <w:lang w:val="en-US" w:eastAsia="en-US"/>
        </w:rPr>
      </w:pPr>
      <w:r w:rsidRPr="004D2A9A">
        <w:rPr>
          <w:rFonts w:ascii="Times New Roman" w:hAnsi="Times New Roman" w:cs="Times New Roman"/>
        </w:rPr>
        <w:t xml:space="preserve">Derive the costs for the hedges, where we used the previously derived (3.5), as shown: </w:t>
      </w:r>
    </w:p>
    <w:tbl>
      <w:tblPr>
        <w:tblStyle w:val="TableGrid"/>
        <w:tblW w:w="0" w:type="auto"/>
        <w:tblLook w:val="0020" w:firstRow="1" w:lastRow="0" w:firstColumn="0" w:lastColumn="0" w:noHBand="0" w:noVBand="0"/>
      </w:tblPr>
      <w:tblGrid>
        <w:gridCol w:w="790"/>
        <w:gridCol w:w="2149"/>
        <w:gridCol w:w="1003"/>
        <w:gridCol w:w="1343"/>
        <w:gridCol w:w="1436"/>
      </w:tblGrid>
      <w:tr w:rsidR="00FF129B" w:rsidRPr="004D2A9A" w14:paraId="3A4E8A96" w14:textId="77777777" w:rsidTr="00FF129B">
        <w:tc>
          <w:tcPr>
            <w:tcW w:w="0" w:type="auto"/>
          </w:tcPr>
          <w:p w14:paraId="7D73D471"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Tenor</w:t>
            </w:r>
          </w:p>
        </w:tc>
        <w:tc>
          <w:tcPr>
            <w:tcW w:w="0" w:type="auto"/>
          </w:tcPr>
          <w:p w14:paraId="5FA9F1C1"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Hedge notional (bn)</w:t>
            </w:r>
          </w:p>
        </w:tc>
        <w:tc>
          <w:tcPr>
            <w:tcW w:w="0" w:type="auto"/>
          </w:tcPr>
          <w:p w14:paraId="15AC58F3"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Annuity</w:t>
            </w:r>
          </w:p>
        </w:tc>
        <w:tc>
          <w:tcPr>
            <w:tcW w:w="0" w:type="auto"/>
          </w:tcPr>
          <w:p w14:paraId="0FDD21F8"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Spread (bp)</w:t>
            </w:r>
          </w:p>
        </w:tc>
        <w:tc>
          <w:tcPr>
            <w:tcW w:w="0" w:type="auto"/>
          </w:tcPr>
          <w:p w14:paraId="316CE9B5"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Cost (KRW)</w:t>
            </w:r>
          </w:p>
        </w:tc>
      </w:tr>
      <w:tr w:rsidR="00FF129B" w:rsidRPr="004D2A9A" w14:paraId="52F605BD" w14:textId="77777777" w:rsidTr="00FF129B">
        <w:tc>
          <w:tcPr>
            <w:tcW w:w="0" w:type="auto"/>
          </w:tcPr>
          <w:p w14:paraId="7227816B"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2Y</w:t>
            </w:r>
          </w:p>
        </w:tc>
        <w:tc>
          <w:tcPr>
            <w:tcW w:w="0" w:type="auto"/>
          </w:tcPr>
          <w:p w14:paraId="709CD968"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40.327</w:t>
            </w:r>
          </w:p>
        </w:tc>
        <w:tc>
          <w:tcPr>
            <w:tcW w:w="0" w:type="auto"/>
          </w:tcPr>
          <w:p w14:paraId="4C4D6E6E"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1.9215</w:t>
            </w:r>
          </w:p>
        </w:tc>
        <w:tc>
          <w:tcPr>
            <w:tcW w:w="0" w:type="auto"/>
          </w:tcPr>
          <w:p w14:paraId="51925158"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2.00</w:t>
            </w:r>
          </w:p>
        </w:tc>
        <w:tc>
          <w:tcPr>
            <w:tcW w:w="0" w:type="auto"/>
          </w:tcPr>
          <w:p w14:paraId="75477F92"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7,748,701</w:t>
            </w:r>
          </w:p>
        </w:tc>
      </w:tr>
      <w:tr w:rsidR="00FF129B" w:rsidRPr="004D2A9A" w14:paraId="2B87184C" w14:textId="77777777" w:rsidTr="00FF129B">
        <w:tc>
          <w:tcPr>
            <w:tcW w:w="0" w:type="auto"/>
          </w:tcPr>
          <w:p w14:paraId="43470DAF"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3Y</w:t>
            </w:r>
          </w:p>
        </w:tc>
        <w:tc>
          <w:tcPr>
            <w:tcW w:w="0" w:type="auto"/>
          </w:tcPr>
          <w:p w14:paraId="17E4CD3D"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39.946</w:t>
            </w:r>
          </w:p>
        </w:tc>
        <w:tc>
          <w:tcPr>
            <w:tcW w:w="0" w:type="auto"/>
          </w:tcPr>
          <w:p w14:paraId="3FA26EC2"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2.8240</w:t>
            </w:r>
          </w:p>
        </w:tc>
        <w:tc>
          <w:tcPr>
            <w:tcW w:w="0" w:type="auto"/>
          </w:tcPr>
          <w:p w14:paraId="557FDAE6"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3.00</w:t>
            </w:r>
          </w:p>
        </w:tc>
        <w:tc>
          <w:tcPr>
            <w:tcW w:w="0" w:type="auto"/>
          </w:tcPr>
          <w:p w14:paraId="24FD7BE7"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16,921,130</w:t>
            </w:r>
          </w:p>
        </w:tc>
      </w:tr>
      <w:tr w:rsidR="00FF129B" w:rsidRPr="004D2A9A" w14:paraId="2BA89375" w14:textId="77777777" w:rsidTr="00FF129B">
        <w:tc>
          <w:tcPr>
            <w:tcW w:w="0" w:type="auto"/>
          </w:tcPr>
          <w:p w14:paraId="78BBEB1B"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5Y</w:t>
            </w:r>
          </w:p>
        </w:tc>
        <w:tc>
          <w:tcPr>
            <w:tcW w:w="0" w:type="auto"/>
          </w:tcPr>
          <w:p w14:paraId="5C37604B"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39.364</w:t>
            </w:r>
          </w:p>
        </w:tc>
        <w:tc>
          <w:tcPr>
            <w:tcW w:w="0" w:type="auto"/>
          </w:tcPr>
          <w:p w14:paraId="53761641"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4.5182</w:t>
            </w:r>
          </w:p>
        </w:tc>
        <w:tc>
          <w:tcPr>
            <w:tcW w:w="0" w:type="auto"/>
          </w:tcPr>
          <w:p w14:paraId="7440A2DD"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3.00</w:t>
            </w:r>
          </w:p>
        </w:tc>
        <w:tc>
          <w:tcPr>
            <w:tcW w:w="0" w:type="auto"/>
          </w:tcPr>
          <w:p w14:paraId="6EB4DDA9"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26,678,004</w:t>
            </w:r>
          </w:p>
        </w:tc>
      </w:tr>
      <w:tr w:rsidR="00FF129B" w:rsidRPr="004D2A9A" w14:paraId="56865340" w14:textId="77777777" w:rsidTr="00FF129B">
        <w:tc>
          <w:tcPr>
            <w:tcW w:w="0" w:type="auto"/>
          </w:tcPr>
          <w:p w14:paraId="7D2DBB1A"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10Y</w:t>
            </w:r>
          </w:p>
        </w:tc>
        <w:tc>
          <w:tcPr>
            <w:tcW w:w="0" w:type="auto"/>
          </w:tcPr>
          <w:p w14:paraId="5E6FDF36"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52.642</w:t>
            </w:r>
          </w:p>
        </w:tc>
        <w:tc>
          <w:tcPr>
            <w:tcW w:w="0" w:type="auto"/>
          </w:tcPr>
          <w:p w14:paraId="04D303BF"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8.1672</w:t>
            </w:r>
          </w:p>
        </w:tc>
        <w:tc>
          <w:tcPr>
            <w:tcW w:w="0" w:type="auto"/>
          </w:tcPr>
          <w:p w14:paraId="2E4363CB"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4.00</w:t>
            </w:r>
          </w:p>
        </w:tc>
        <w:tc>
          <w:tcPr>
            <w:tcW w:w="0" w:type="auto"/>
          </w:tcPr>
          <w:p w14:paraId="6A583F6E"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rPr>
              <w:t>85,987,844</w:t>
            </w:r>
          </w:p>
        </w:tc>
      </w:tr>
      <w:tr w:rsidR="00FF129B" w:rsidRPr="004D2A9A" w14:paraId="43331ACA" w14:textId="77777777" w:rsidTr="00FF129B">
        <w:tc>
          <w:tcPr>
            <w:tcW w:w="0" w:type="auto"/>
          </w:tcPr>
          <w:p w14:paraId="7A34947D" w14:textId="77777777" w:rsidR="00FF129B" w:rsidRPr="004D2A9A" w:rsidRDefault="00FF129B" w:rsidP="000B1E1A">
            <w:pPr>
              <w:pStyle w:val="Compact"/>
              <w:rPr>
                <w:rFonts w:ascii="Times New Roman" w:hAnsi="Times New Roman" w:cs="Times New Roman"/>
              </w:rPr>
            </w:pPr>
          </w:p>
        </w:tc>
        <w:tc>
          <w:tcPr>
            <w:tcW w:w="0" w:type="auto"/>
          </w:tcPr>
          <w:p w14:paraId="4E31823C" w14:textId="77777777" w:rsidR="00FF129B" w:rsidRPr="004D2A9A" w:rsidRDefault="00FF129B" w:rsidP="000B1E1A">
            <w:pPr>
              <w:pStyle w:val="Compact"/>
              <w:rPr>
                <w:rFonts w:ascii="Times New Roman" w:hAnsi="Times New Roman" w:cs="Times New Roman"/>
              </w:rPr>
            </w:pPr>
          </w:p>
        </w:tc>
        <w:tc>
          <w:tcPr>
            <w:tcW w:w="0" w:type="auto"/>
          </w:tcPr>
          <w:p w14:paraId="5C5E172E" w14:textId="77777777" w:rsidR="00FF129B" w:rsidRPr="004D2A9A" w:rsidRDefault="00FF129B" w:rsidP="000B1E1A">
            <w:pPr>
              <w:pStyle w:val="Compact"/>
              <w:rPr>
                <w:rFonts w:ascii="Times New Roman" w:hAnsi="Times New Roman" w:cs="Times New Roman"/>
              </w:rPr>
            </w:pPr>
          </w:p>
        </w:tc>
        <w:tc>
          <w:tcPr>
            <w:tcW w:w="0" w:type="auto"/>
          </w:tcPr>
          <w:p w14:paraId="20AC2252"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b/>
                <w:bCs/>
              </w:rPr>
              <w:t>Total</w:t>
            </w:r>
          </w:p>
        </w:tc>
        <w:tc>
          <w:tcPr>
            <w:tcW w:w="0" w:type="auto"/>
          </w:tcPr>
          <w:p w14:paraId="06AD58C4" w14:textId="77777777" w:rsidR="00FF129B" w:rsidRPr="004D2A9A" w:rsidRDefault="00FF129B" w:rsidP="000B1E1A">
            <w:pPr>
              <w:pStyle w:val="Compact"/>
              <w:rPr>
                <w:rFonts w:ascii="Times New Roman" w:hAnsi="Times New Roman" w:cs="Times New Roman"/>
              </w:rPr>
            </w:pPr>
            <w:r w:rsidRPr="004D2A9A">
              <w:rPr>
                <w:rFonts w:ascii="Times New Roman" w:hAnsi="Times New Roman" w:cs="Times New Roman"/>
                <w:b/>
                <w:bCs/>
              </w:rPr>
              <w:t>137,335,678</w:t>
            </w:r>
          </w:p>
        </w:tc>
      </w:tr>
    </w:tbl>
    <w:p w14:paraId="2C89BC7D" w14:textId="447F866B" w:rsidR="00FF129B" w:rsidRPr="004D2A9A" w:rsidRDefault="00FF129B" w:rsidP="00FF129B">
      <w:pPr>
        <w:rPr>
          <w:rFonts w:ascii="Times New Roman" w:hAnsi="Times New Roman" w:cs="Times New Roman"/>
          <w:lang w:val="en-US" w:eastAsia="en-US"/>
        </w:rPr>
      </w:pPr>
    </w:p>
    <w:p w14:paraId="445B6D96" w14:textId="21F39F38" w:rsidR="00FF129B" w:rsidRPr="004D2A9A" w:rsidRDefault="00FF129B" w:rsidP="00FF129B">
      <w:pPr>
        <w:pStyle w:val="ListParagraph"/>
        <w:numPr>
          <w:ilvl w:val="0"/>
          <w:numId w:val="8"/>
        </w:numPr>
        <w:rPr>
          <w:rFonts w:ascii="Times New Roman" w:hAnsi="Times New Roman" w:cs="Times New Roman"/>
          <w:lang w:val="en-US" w:eastAsia="en-US"/>
        </w:rPr>
      </w:pPr>
      <w:r w:rsidRPr="004D2A9A">
        <w:rPr>
          <w:rFonts w:ascii="Times New Roman" w:hAnsi="Times New Roman" w:cs="Times New Roman"/>
          <w:lang w:val="en-US" w:eastAsia="en-US"/>
        </w:rPr>
        <w:t xml:space="preserve">Work out the basis point on the quoted rate is </w:t>
      </w:r>
      <w:proofErr w:type="gramStart"/>
      <w:r w:rsidRPr="004D2A9A">
        <w:rPr>
          <w:rFonts w:ascii="Times New Roman" w:hAnsi="Times New Roman" w:cs="Times New Roman"/>
          <w:lang w:val="en-US" w:eastAsia="en-US"/>
        </w:rPr>
        <w:t>worth :</w:t>
      </w:r>
      <w:proofErr w:type="gramEnd"/>
    </w:p>
    <w:p w14:paraId="4C9608CE" w14:textId="77777777" w:rsidR="00FF129B" w:rsidRPr="004D2A9A" w:rsidRDefault="00FF129B" w:rsidP="00FF129B">
      <w:pPr>
        <w:pStyle w:val="BodyText"/>
        <w:ind w:left="360"/>
        <w:rPr>
          <w:rFonts w:ascii="Times New Roman" w:hAnsi="Times New Roman" w:cs="Times New Roman"/>
        </w:rPr>
      </w:pPr>
      <m:oMathPara>
        <m:oMathParaPr>
          <m:jc m:val="center"/>
        </m:oMathParaPr>
        <m:oMath>
          <m:r>
            <w:rPr>
              <w:rFonts w:ascii="Cambria Math" w:hAnsi="Cambria Math" w:cs="Times New Roman"/>
            </w:rPr>
            <m:t>DV</m:t>
          </m:r>
          <m:sSub>
            <m:sSubPr>
              <m:ctrlPr>
                <w:rPr>
                  <w:rFonts w:ascii="Cambria Math" w:hAnsi="Cambria Math" w:cs="Times New Roman"/>
                </w:rPr>
              </m:ctrlPr>
            </m:sSubPr>
            <m:e>
              <m:r>
                <w:rPr>
                  <w:rFonts w:ascii="Cambria Math" w:hAnsi="Cambria Math" w:cs="Times New Roman"/>
                </w:rPr>
                <m:t>01</m:t>
              </m:r>
            </m:e>
            <m:sub>
              <m:r>
                <m:rPr>
                  <m:nor/>
                </m:rPr>
                <w:rPr>
                  <w:rFonts w:ascii="Times New Roman" w:hAnsi="Times New Roman" w:cs="Times New Roman"/>
                </w:rPr>
                <m:t>trade</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 τ</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e>
          </m:nary>
          <m:r>
            <w:rPr>
              <w:rFonts w:ascii="Cambria Math" w:hAnsi="Cambria Math" w:cs="Times New Roman"/>
            </w:rPr>
            <m:t> 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4</m:t>
              </m:r>
            </m:sup>
          </m:sSup>
          <m:r>
            <w:rPr>
              <w:rFonts w:ascii="Cambria Math" w:hAnsi="Cambria Math" w:cs="Times New Roman"/>
            </w:rPr>
            <m:t> </m:t>
          </m:r>
          <m:r>
            <m:rPr>
              <m:sty m:val="p"/>
            </m:rPr>
            <w:rPr>
              <w:rFonts w:ascii="Cambria Math" w:hAnsi="Cambria Math" w:cs="Times New Roman"/>
            </w:rPr>
            <m:t>=</m:t>
          </m:r>
          <m:r>
            <w:rPr>
              <w:rFonts w:ascii="Cambria Math" w:hAnsi="Cambria Math" w:cs="Times New Roman"/>
            </w:rPr>
            <m:t> 41</m:t>
          </m:r>
          <m:r>
            <m:rPr>
              <m:sty m:val="p"/>
            </m:rPr>
            <w:rPr>
              <w:rFonts w:ascii="Cambria Math" w:hAnsi="Cambria Math" w:cs="Times New Roman"/>
            </w:rPr>
            <m:t>,</m:t>
          </m:r>
          <m:r>
            <w:rPr>
              <w:rFonts w:ascii="Cambria Math" w:hAnsi="Cambria Math" w:cs="Times New Roman"/>
            </w:rPr>
            <m:t>739</m:t>
          </m:r>
          <m:r>
            <m:rPr>
              <m:sty m:val="p"/>
            </m:rPr>
            <w:rPr>
              <w:rFonts w:ascii="Cambria Math" w:hAnsi="Cambria Math" w:cs="Times New Roman"/>
            </w:rPr>
            <m:t>,</m:t>
          </m:r>
          <m:r>
            <w:rPr>
              <w:rFonts w:ascii="Cambria Math" w:hAnsi="Cambria Math" w:cs="Times New Roman"/>
            </w:rPr>
            <m:t>875</m:t>
          </m:r>
          <m:r>
            <m:rPr>
              <m:nor/>
            </m:rPr>
            <w:rPr>
              <w:rFonts w:ascii="Times New Roman" w:hAnsi="Times New Roman" w:cs="Times New Roman"/>
            </w:rPr>
            <m:t xml:space="preserve"> KRW/bp</m:t>
          </m:r>
        </m:oMath>
      </m:oMathPara>
    </w:p>
    <w:p w14:paraId="649B89BD" w14:textId="77777777" w:rsidR="00FF129B" w:rsidRPr="004D2A9A" w:rsidRDefault="00FF129B" w:rsidP="00FF129B">
      <w:pPr>
        <w:pStyle w:val="BodyText"/>
        <w:rPr>
          <w:rFonts w:ascii="Times New Roman" w:hAnsi="Times New Roman" w:cs="Times New Roman"/>
          <w:lang w:eastAsia="en-US"/>
        </w:rPr>
      </w:pPr>
    </w:p>
    <w:p w14:paraId="39DBF119" w14:textId="4FAAE01A" w:rsidR="00FF129B" w:rsidRPr="004D2A9A" w:rsidRDefault="00FF129B" w:rsidP="00FF129B">
      <w:pPr>
        <w:pStyle w:val="BodyText"/>
        <w:numPr>
          <w:ilvl w:val="0"/>
          <w:numId w:val="8"/>
        </w:numPr>
        <w:rPr>
          <w:rFonts w:ascii="Times New Roman" w:hAnsi="Times New Roman" w:cs="Times New Roman"/>
          <w:lang w:eastAsia="en-US"/>
        </w:rPr>
      </w:pPr>
      <w:r w:rsidRPr="004D2A9A">
        <w:rPr>
          <w:rFonts w:ascii="Times New Roman" w:hAnsi="Times New Roman" w:cs="Times New Roman"/>
          <w:lang w:eastAsia="en-US"/>
        </w:rPr>
        <w:t xml:space="preserve">    Converting the hedge costs into basis point to add to the quotation, we get: </w:t>
      </w:r>
    </w:p>
    <w:p w14:paraId="6E6714D0" w14:textId="77777777" w:rsidR="00FF129B" w:rsidRPr="004D2A9A" w:rsidRDefault="00FF129B" w:rsidP="00FF129B">
      <w:pPr>
        <w:pStyle w:val="BodyText"/>
        <w:ind w:left="360"/>
        <w:rPr>
          <w:rFonts w:ascii="Times New Roman" w:hAnsi="Times New Roman" w:cs="Times New Roman"/>
        </w:rPr>
      </w:pPr>
      <m:oMathPara>
        <m:oMathParaPr>
          <m:jc m:val="center"/>
        </m:oMathParaPr>
        <m:oMath>
          <m:f>
            <m:fPr>
              <m:ctrlPr>
                <w:rPr>
                  <w:rFonts w:ascii="Cambria Math" w:hAnsi="Cambria Math" w:cs="Times New Roman"/>
                </w:rPr>
              </m:ctrlPr>
            </m:fPr>
            <m:num>
              <m:r>
                <w:rPr>
                  <w:rFonts w:ascii="Cambria Math" w:hAnsi="Cambria Math" w:cs="Times New Roman"/>
                </w:rPr>
                <m:t>137</m:t>
              </m:r>
              <m:r>
                <m:rPr>
                  <m:sty m:val="p"/>
                </m:rPr>
                <w:rPr>
                  <w:rFonts w:ascii="Cambria Math" w:hAnsi="Cambria Math" w:cs="Times New Roman"/>
                </w:rPr>
                <m:t>,</m:t>
              </m:r>
              <m:r>
                <w:rPr>
                  <w:rFonts w:ascii="Cambria Math" w:hAnsi="Cambria Math" w:cs="Times New Roman"/>
                </w:rPr>
                <m:t>335</m:t>
              </m:r>
              <m:r>
                <m:rPr>
                  <m:sty m:val="p"/>
                </m:rPr>
                <w:rPr>
                  <w:rFonts w:ascii="Cambria Math" w:hAnsi="Cambria Math" w:cs="Times New Roman"/>
                </w:rPr>
                <m:t>,</m:t>
              </m:r>
              <m:r>
                <w:rPr>
                  <w:rFonts w:ascii="Cambria Math" w:hAnsi="Cambria Math" w:cs="Times New Roman"/>
                </w:rPr>
                <m:t>678</m:t>
              </m:r>
            </m:num>
            <m:den>
              <m:r>
                <w:rPr>
                  <w:rFonts w:ascii="Cambria Math" w:hAnsi="Cambria Math" w:cs="Times New Roman"/>
                </w:rPr>
                <m:t>41</m:t>
              </m:r>
              <m:r>
                <m:rPr>
                  <m:sty m:val="p"/>
                </m:rPr>
                <w:rPr>
                  <w:rFonts w:ascii="Cambria Math" w:hAnsi="Cambria Math" w:cs="Times New Roman"/>
                </w:rPr>
                <m:t>,</m:t>
              </m:r>
              <m:r>
                <w:rPr>
                  <w:rFonts w:ascii="Cambria Math" w:hAnsi="Cambria Math" w:cs="Times New Roman"/>
                </w:rPr>
                <m:t>739</m:t>
              </m:r>
              <m:r>
                <m:rPr>
                  <m:sty m:val="p"/>
                </m:rPr>
                <w:rPr>
                  <w:rFonts w:ascii="Cambria Math" w:hAnsi="Cambria Math" w:cs="Times New Roman"/>
                </w:rPr>
                <m:t>,</m:t>
              </m:r>
              <m:r>
                <w:rPr>
                  <w:rFonts w:ascii="Cambria Math" w:hAnsi="Cambria Math" w:cs="Times New Roman"/>
                </w:rPr>
                <m:t>875</m:t>
              </m:r>
            </m:den>
          </m:f>
          <m:r>
            <w:rPr>
              <w:rFonts w:ascii="Cambria Math" w:hAnsi="Cambria Math" w:cs="Times New Roman"/>
            </w:rPr>
            <m:t> </m:t>
          </m:r>
          <m:r>
            <m:rPr>
              <m:sty m:val="p"/>
            </m:rPr>
            <w:rPr>
              <w:rFonts w:ascii="Cambria Math" w:hAnsi="Cambria Math" w:cs="Times New Roman"/>
            </w:rPr>
            <m:t>=</m:t>
          </m:r>
          <m:r>
            <w:rPr>
              <w:rFonts w:ascii="Cambria Math" w:hAnsi="Cambria Math" w:cs="Times New Roman"/>
            </w:rPr>
            <m:t> 3.2903</m:t>
          </m:r>
          <m:r>
            <m:rPr>
              <m:nor/>
            </m:rPr>
            <w:rPr>
              <w:rFonts w:ascii="Times New Roman" w:hAnsi="Times New Roman" w:cs="Times New Roman"/>
            </w:rPr>
            <m:t xml:space="preserve"> bp</m:t>
          </m:r>
          <m:r>
            <w:rPr>
              <w:rFonts w:ascii="Cambria Math" w:hAnsi="Cambria Math" w:cs="Times New Roman"/>
            </w:rPr>
            <m:t>    </m:t>
          </m:r>
          <m:r>
            <m:rPr>
              <m:nor/>
            </m:rPr>
            <w:rPr>
              <w:rFonts w:ascii="Times New Roman" w:hAnsi="Times New Roman" w:cs="Times New Roman"/>
            </w:rPr>
            <m:t>(3.6)</m:t>
          </m:r>
        </m:oMath>
      </m:oMathPara>
    </w:p>
    <w:p w14:paraId="03965B2A" w14:textId="77777777" w:rsidR="00FF129B" w:rsidRPr="004D2A9A" w:rsidRDefault="00FF129B" w:rsidP="00FF129B">
      <w:pPr>
        <w:pStyle w:val="FirstParagraph"/>
        <w:ind w:left="360"/>
        <w:rPr>
          <w:rFonts w:ascii="Times New Roman" w:eastAsiaTheme="minorEastAsia" w:hAnsi="Times New Roman" w:cs="Times New Roman"/>
          <w:b/>
        </w:rPr>
      </w:pPr>
      <m:oMathPara>
        <m:oMathParaPr>
          <m:jc m:val="center"/>
        </m:oMathParaPr>
        <m:oMath>
          <m:r>
            <m:rPr>
              <m:nor/>
            </m:rPr>
            <w:rPr>
              <w:rFonts w:ascii="Times New Roman" w:hAnsi="Times New Roman" w:cs="Times New Roman"/>
            </w:rPr>
            <m:t>Client rate (A)</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 4.2725</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 3.2903</m:t>
          </m:r>
          <m:r>
            <m:rPr>
              <m:nor/>
            </m:rPr>
            <w:rPr>
              <w:rFonts w:ascii="Times New Roman" w:hAnsi="Times New Roman" w:cs="Times New Roman"/>
            </w:rPr>
            <m:t>bp</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sty m:val="b"/>
            </m:rPr>
            <w:rPr>
              <w:rFonts w:ascii="Cambria Math" w:hAnsi="Cambria Math" w:cs="Times New Roman"/>
            </w:rPr>
            <m:t>4.30542%</m:t>
          </m:r>
        </m:oMath>
      </m:oMathPara>
    </w:p>
    <w:p w14:paraId="13321799" w14:textId="1D24CABA" w:rsidR="00FF129B" w:rsidRPr="004D2A9A" w:rsidRDefault="00FF129B" w:rsidP="00FF129B">
      <w:pPr>
        <w:pStyle w:val="BodyText"/>
        <w:rPr>
          <w:rFonts w:ascii="Times New Roman" w:hAnsi="Times New Roman" w:cs="Times New Roman"/>
          <w:lang w:val="en-US" w:eastAsia="en-US"/>
        </w:rPr>
      </w:pPr>
      <w:r w:rsidRPr="004D2A9A">
        <w:rPr>
          <w:rFonts w:ascii="Times New Roman" w:hAnsi="Times New Roman" w:cs="Times New Roman"/>
          <w:lang w:val="en-US" w:eastAsia="en-US"/>
        </w:rPr>
        <w:t>This gives us the post-hedging cost.</w:t>
      </w:r>
    </w:p>
    <w:p w14:paraId="3FF31B69" w14:textId="77777777" w:rsidR="00FF129B" w:rsidRPr="004D2A9A" w:rsidRDefault="00FF129B" w:rsidP="00FF129B">
      <w:pPr>
        <w:pStyle w:val="BodyText"/>
        <w:rPr>
          <w:rFonts w:ascii="Times New Roman" w:hAnsi="Times New Roman" w:cs="Times New Roman"/>
          <w:lang w:val="en-US" w:eastAsia="en-US"/>
        </w:rPr>
      </w:pPr>
    </w:p>
    <w:p w14:paraId="08652A84" w14:textId="2D50D02B" w:rsidR="00FF129B" w:rsidRPr="004D2A9A" w:rsidRDefault="00FF129B" w:rsidP="00FF129B">
      <w:pPr>
        <w:pStyle w:val="BodyText"/>
        <w:numPr>
          <w:ilvl w:val="0"/>
          <w:numId w:val="8"/>
        </w:numPr>
        <w:rPr>
          <w:rFonts w:ascii="Times New Roman" w:hAnsi="Times New Roman" w:cs="Times New Roman"/>
          <w:lang w:val="en-US" w:eastAsia="en-US"/>
        </w:rPr>
      </w:pPr>
      <w:r w:rsidRPr="004D2A9A">
        <w:rPr>
          <w:rFonts w:ascii="Times New Roman" w:hAnsi="Times New Roman" w:cs="Times New Roman"/>
          <w:lang w:val="en-US" w:eastAsia="en-US"/>
        </w:rPr>
        <w:t xml:space="preserve">We account for revenues, and </w:t>
      </w:r>
      <w:proofErr w:type="gramStart"/>
      <w:r w:rsidRPr="004D2A9A">
        <w:rPr>
          <w:rFonts w:ascii="Times New Roman" w:hAnsi="Times New Roman" w:cs="Times New Roman"/>
          <w:lang w:val="en-US" w:eastAsia="en-US"/>
        </w:rPr>
        <w:t xml:space="preserve">a </w:t>
      </w:r>
      <w:r w:rsidRPr="004D2A9A">
        <w:rPr>
          <w:rFonts w:ascii="Times New Roman" w:hAnsi="Times New Roman" w:cs="Times New Roman"/>
        </w:rPr>
        <w:t xml:space="preserve"> USD</w:t>
      </w:r>
      <w:proofErr w:type="gramEnd"/>
      <w:r w:rsidRPr="004D2A9A">
        <w:rPr>
          <w:rFonts w:ascii="Times New Roman" w:hAnsi="Times New Roman" w:cs="Times New Roman"/>
        </w:rPr>
        <w:t xml:space="preserve"> 300k target is converted to KRW at spot and divided by the same DV01, which turns it into basis points and lets it be added to the quote exactly like the hedging cost.</w:t>
      </w:r>
      <w:r w:rsidRPr="004D2A9A">
        <w:rPr>
          <w:rFonts w:ascii="Times New Roman" w:hAnsi="Times New Roman" w:cs="Times New Roman"/>
        </w:rPr>
        <w:t xml:space="preserve"> Indicatively, this was about 4.4%.</w:t>
      </w:r>
    </w:p>
    <w:p w14:paraId="3ED65780" w14:textId="77777777" w:rsidR="00124DD4" w:rsidRPr="004D2A9A" w:rsidRDefault="00124DD4" w:rsidP="00124DD4">
      <w:pPr>
        <w:rPr>
          <w:rFonts w:ascii="Times New Roman" w:hAnsi="Times New Roman" w:cs="Times New Roman"/>
        </w:rPr>
      </w:pPr>
      <w:bookmarkStart w:id="0" w:name="client-pricing"/>
      <w:r w:rsidRPr="004D2A9A">
        <w:rPr>
          <w:rFonts w:ascii="Times New Roman" w:hAnsi="Times New Roman" w:cs="Times New Roman"/>
        </w:rPr>
        <w:br w:type="page"/>
      </w:r>
    </w:p>
    <w:bookmarkEnd w:id="0"/>
    <w:p w14:paraId="4105B5A7" w14:textId="77777777" w:rsidR="00FA0483" w:rsidRPr="004D2A9A" w:rsidRDefault="00FA0483" w:rsidP="00FA0483">
      <w:pPr>
        <w:rPr>
          <w:rFonts w:ascii="Times New Roman" w:hAnsi="Times New Roman" w:cs="Times New Roman"/>
          <w:b/>
          <w:bCs/>
        </w:rPr>
      </w:pPr>
    </w:p>
    <w:p w14:paraId="78EB3497" w14:textId="77777777" w:rsidR="00FA0483" w:rsidRPr="004D2A9A" w:rsidRDefault="00FA0483" w:rsidP="00FA0483">
      <w:pPr>
        <w:rPr>
          <w:rFonts w:ascii="Times New Roman" w:hAnsi="Times New Roman" w:cs="Times New Roman"/>
          <w:b/>
          <w:bCs/>
        </w:rPr>
      </w:pPr>
    </w:p>
    <w:p w14:paraId="1D4FBF17" w14:textId="77777777" w:rsidR="00DC72F1" w:rsidRPr="005F300C" w:rsidRDefault="00DC72F1" w:rsidP="00DC72F1">
      <w:pPr>
        <w:pStyle w:val="ListParagraph"/>
        <w:numPr>
          <w:ilvl w:val="0"/>
          <w:numId w:val="6"/>
        </w:numPr>
        <w:rPr>
          <w:rFonts w:ascii="Times New Roman" w:hAnsi="Times New Roman" w:cs="Times New Roman"/>
          <w:b/>
          <w:bCs/>
          <w:sz w:val="28"/>
          <w:szCs w:val="28"/>
        </w:rPr>
      </w:pPr>
      <w:r w:rsidRPr="005F300C">
        <w:rPr>
          <w:rFonts w:ascii="Times New Roman" w:hAnsi="Times New Roman" w:cs="Times New Roman"/>
          <w:b/>
          <w:bCs/>
          <w:sz w:val="28"/>
          <w:szCs w:val="28"/>
        </w:rPr>
        <w:t>Single-Name Credit Default Swaps</w:t>
      </w:r>
    </w:p>
    <w:p w14:paraId="4B9A8FF9" w14:textId="77777777" w:rsidR="00DC72F1" w:rsidRPr="005F300C" w:rsidRDefault="00DC72F1" w:rsidP="00DC72F1">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 The Contract</w:t>
      </w:r>
    </w:p>
    <w:p w14:paraId="0F543398" w14:textId="26E57BA0" w:rsidR="00FF129B" w:rsidRPr="005F300C" w:rsidRDefault="00DC72F1" w:rsidP="00DC72F1">
      <w:pPr>
        <w:rPr>
          <w:rFonts w:ascii="Times New Roman" w:hAnsi="Times New Roman" w:cs="Times New Roman"/>
          <w:b/>
          <w:bCs/>
          <w:sz w:val="28"/>
          <w:szCs w:val="28"/>
        </w:rPr>
      </w:pPr>
      <w:r w:rsidRPr="005F300C">
        <w:rPr>
          <w:rFonts w:ascii="Times New Roman" w:hAnsi="Times New Roman" w:cs="Times New Roman"/>
        </w:rPr>
        <w:t xml:space="preserve">A CDS transfers the default </w:t>
      </w:r>
      <w:r w:rsidRPr="005F300C">
        <w:rPr>
          <w:rFonts w:ascii="Times New Roman" w:hAnsi="Times New Roman" w:cs="Times New Roman"/>
        </w:rPr>
        <w:t xml:space="preserve">(credit event) </w:t>
      </w:r>
      <w:r w:rsidRPr="005F300C">
        <w:rPr>
          <w:rFonts w:ascii="Times New Roman" w:hAnsi="Times New Roman" w:cs="Times New Roman"/>
        </w:rPr>
        <w:t>risk</w:t>
      </w:r>
      <w:r w:rsidRPr="005F300C">
        <w:rPr>
          <w:rFonts w:ascii="Times New Roman" w:hAnsi="Times New Roman" w:cs="Times New Roman"/>
        </w:rPr>
        <w:t xml:space="preserve"> </w:t>
      </w:r>
      <w:r w:rsidRPr="005F300C">
        <w:rPr>
          <w:rFonts w:ascii="Times New Roman" w:hAnsi="Times New Roman" w:cs="Times New Roman"/>
        </w:rPr>
        <w:t>of a reference entity. The protection buyer pays a periodic premiu</w:t>
      </w:r>
      <w:r w:rsidRPr="005F300C">
        <w:rPr>
          <w:rFonts w:ascii="Times New Roman" w:hAnsi="Times New Roman" w:cs="Times New Roman"/>
        </w:rPr>
        <w:t xml:space="preserve">m, the “spread”, </w:t>
      </w:r>
      <w:r w:rsidRPr="005F300C">
        <w:rPr>
          <w:rFonts w:ascii="Times New Roman" w:hAnsi="Times New Roman" w:cs="Times New Roman"/>
          <w:i/>
          <w:iCs/>
        </w:rPr>
        <w:t>S</w:t>
      </w:r>
      <w:r w:rsidRPr="005F300C">
        <w:rPr>
          <w:rFonts w:ascii="Times New Roman" w:hAnsi="Times New Roman" w:cs="Times New Roman"/>
        </w:rPr>
        <w:t xml:space="preserve">, conventionally on ACT/360, and receives LGD or N(1-R) on </w:t>
      </w:r>
      <w:r w:rsidRPr="005F300C">
        <w:rPr>
          <w:rFonts w:ascii="Times New Roman" w:hAnsi="Times New Roman" w:cs="Times New Roman"/>
        </w:rPr>
        <w:t>a credit event, at which point the contract terminates. The buyer is therefore short a premium annuity and long a contingent payment</w:t>
      </w:r>
      <w:r w:rsidRPr="005F300C">
        <w:rPr>
          <w:rFonts w:ascii="Times New Roman" w:hAnsi="Times New Roman" w:cs="Times New Roman"/>
        </w:rPr>
        <w:t xml:space="preserve">, and gains m2m if the market spread increases. </w:t>
      </w:r>
    </w:p>
    <w:p w14:paraId="7C28ECFA" w14:textId="5486121E" w:rsidR="00FF129B" w:rsidRPr="004D2A9A" w:rsidRDefault="00FF129B" w:rsidP="00FF129B">
      <w:pPr>
        <w:pStyle w:val="ListParagraph"/>
        <w:numPr>
          <w:ilvl w:val="1"/>
          <w:numId w:val="6"/>
        </w:numPr>
        <w:rPr>
          <w:rFonts w:ascii="Times New Roman" w:hAnsi="Times New Roman" w:cs="Times New Roman"/>
          <w:b/>
          <w:bCs/>
        </w:rPr>
      </w:pPr>
      <w:r w:rsidRPr="004D2A9A">
        <w:rPr>
          <w:rFonts w:ascii="Times New Roman" w:hAnsi="Times New Roman" w:cs="Times New Roman"/>
          <w:b/>
          <w:bCs/>
        </w:rPr>
        <w:t xml:space="preserve">  Derivation of </w:t>
      </w:r>
      <w:r w:rsidR="00E14B40" w:rsidRPr="004D2A9A">
        <w:rPr>
          <w:rFonts w:ascii="Times New Roman" w:hAnsi="Times New Roman" w:cs="Times New Roman"/>
          <w:b/>
          <w:bCs/>
        </w:rPr>
        <w:t>hazard</w:t>
      </w:r>
      <w:r w:rsidRPr="004D2A9A">
        <w:rPr>
          <w:rFonts w:ascii="Times New Roman" w:hAnsi="Times New Roman" w:cs="Times New Roman"/>
          <w:b/>
          <w:bCs/>
        </w:rPr>
        <w:t xml:space="preserve"> rates and survival </w:t>
      </w:r>
    </w:p>
    <w:p w14:paraId="7C29BC7B" w14:textId="279E0A6E" w:rsidR="00FF129B" w:rsidRPr="004D2A9A" w:rsidRDefault="00FF129B" w:rsidP="00FF129B">
      <w:pPr>
        <w:pStyle w:val="FirstParagraph"/>
        <w:rPr>
          <w:rFonts w:ascii="Times New Roman" w:hAnsi="Times New Roman" w:cs="Times New Roman"/>
        </w:rPr>
      </w:pPr>
      <w:r w:rsidRPr="004D2A9A">
        <w:rPr>
          <w:rFonts w:ascii="Times New Roman" w:hAnsi="Times New Roman" w:cs="Times New Roman"/>
        </w:rPr>
        <w:t>Definitionally,</w:t>
      </w:r>
      <w:r w:rsidRPr="004D2A9A">
        <w:rPr>
          <w:rFonts w:ascii="Times New Roman" w:hAnsi="Times New Roman" w:cs="Times New Roman"/>
        </w:rPr>
        <w:t xml:space="preserve"> default timing is the </w:t>
      </w:r>
      <w:r w:rsidRPr="004D2A9A">
        <w:rPr>
          <w:rFonts w:ascii="Times New Roman" w:hAnsi="Times New Roman" w:cs="Times New Roman"/>
          <w:b/>
          <w:bCs/>
        </w:rPr>
        <w:t>hazard rate</w:t>
      </w:r>
      <w:r w:rsidRPr="004D2A9A">
        <w:rPr>
          <w:rFonts w:ascii="Times New Roman" w:hAnsi="Times New Roman" w:cs="Times New Roman"/>
        </w:rPr>
        <w:t xml:space="preserve"> </w:t>
      </w: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4D2A9A">
        <w:rPr>
          <w:rFonts w:ascii="Times New Roman" w:hAnsi="Times New Roman" w:cs="Times New Roman"/>
        </w:rPr>
        <w:t xml:space="preserve">: the instantaneous default intensity </w:t>
      </w:r>
      <w:r w:rsidRPr="004D2A9A">
        <w:rPr>
          <w:rFonts w:ascii="Times New Roman" w:hAnsi="Times New Roman" w:cs="Times New Roman"/>
          <w:i/>
          <w:iCs/>
        </w:rPr>
        <w:t xml:space="preserve">conditional on survival to </w:t>
      </w:r>
      <m:oMath>
        <m:r>
          <w:rPr>
            <w:rFonts w:ascii="Cambria Math" w:hAnsi="Cambria Math" w:cs="Times New Roman"/>
          </w:rPr>
          <m:t>t</m:t>
        </m:r>
      </m:oMath>
      <w:r w:rsidRPr="004D2A9A">
        <w:rPr>
          <w:rFonts w:ascii="Times New Roman" w:hAnsi="Times New Roman" w:cs="Times New Roman"/>
        </w:rPr>
        <w:t>.</w:t>
      </w:r>
    </w:p>
    <w:p w14:paraId="6830A65A" w14:textId="77777777" w:rsidR="00FF129B" w:rsidRPr="004D2A9A" w:rsidRDefault="00FF129B" w:rsidP="00FF129B">
      <w:pPr>
        <w:pStyle w:val="BodyText"/>
        <w:ind w:left="360"/>
        <w:rPr>
          <w:rFonts w:ascii="Times New Roman" w:hAnsi="Times New Roman" w:cs="Times New Roman"/>
        </w:rPr>
      </w:pPr>
      <m:oMathPara>
        <m:oMathParaPr>
          <m:jc m:val="center"/>
        </m:oMathParaP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lim>
          </m:limLow>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Δ</m:t>
              </m:r>
              <m:r>
                <w:rPr>
                  <w:rFonts w:ascii="Cambria Math" w:hAnsi="Cambria Math" w:cs="Times New Roman"/>
                </w:rPr>
                <m:t>t</m:t>
              </m:r>
            </m:den>
          </m:f>
          <m:r>
            <m:rPr>
              <m:sty m:val="p"/>
            </m:rPr>
            <w:rPr>
              <w:rFonts w:ascii="Cambria Math" w:hAnsi="Cambria Math" w:cs="Times New Roman"/>
            </w:rPr>
            <m:t>Pr[</m:t>
          </m:r>
          <m:r>
            <w:rPr>
              <w:rFonts w:ascii="Cambria Math" w:hAnsi="Cambria Math" w:cs="Times New Roman"/>
            </w:rPr>
            <m:t>τ</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r>
                <w:rPr>
                  <w:rFonts w:ascii="Cambria Math" w:hAnsi="Cambria Math" w:cs="Times New Roman"/>
                </w:rPr>
                <m:t> τ</m:t>
              </m:r>
              <m:r>
                <m:rPr>
                  <m:sty m:val="p"/>
                </m:rPr>
                <w:rPr>
                  <w:rFonts w:ascii="Cambria Math" w:hAnsi="Cambria Math" w:cs="Times New Roman"/>
                </w:rPr>
                <m:t>&gt;</m:t>
              </m:r>
              <m:r>
                <w:rPr>
                  <w:rFonts w:ascii="Cambria Math" w:hAnsi="Cambria Math" w:cs="Times New Roman"/>
                </w:rPr>
                <m:t>t</m:t>
              </m:r>
            </m:e>
          </m:d>
          <m:r>
            <w:rPr>
              <w:rFonts w:ascii="Cambria Math" w:hAnsi="Cambria Math" w:cs="Times New Roman"/>
            </w:rPr>
            <m:t>    </m:t>
          </m:r>
          <m:r>
            <m:rPr>
              <m:nor/>
            </m:rPr>
            <w:rPr>
              <w:rFonts w:ascii="Times New Roman" w:hAnsi="Times New Roman" w:cs="Times New Roman"/>
            </w:rPr>
            <m:t>(4.1)</m:t>
          </m:r>
        </m:oMath>
      </m:oMathPara>
    </w:p>
    <w:p w14:paraId="2D6ACBA6" w14:textId="526CE741" w:rsidR="00FF129B" w:rsidRPr="004D2A9A" w:rsidRDefault="00FF129B" w:rsidP="00FF129B">
      <w:pPr>
        <w:pStyle w:val="FirstParagraph"/>
        <w:rPr>
          <w:rFonts w:ascii="Times New Roman" w:hAnsi="Times New Roman" w:cs="Times New Roman"/>
        </w:rPr>
      </w:pPr>
      <w:r w:rsidRPr="004D2A9A">
        <w:rPr>
          <w:rFonts w:ascii="Times New Roman" w:hAnsi="Times New Roman" w:cs="Times New Roman"/>
        </w:rPr>
        <w:t xml:space="preserve">This is the </w:t>
      </w:r>
      <w:r w:rsidRPr="004D2A9A">
        <w:rPr>
          <w:rFonts w:ascii="Times New Roman" w:hAnsi="Times New Roman" w:cs="Times New Roman"/>
        </w:rPr>
        <w:t xml:space="preserve">basically the </w:t>
      </w:r>
      <w:r w:rsidRPr="004D2A9A">
        <w:rPr>
          <w:rFonts w:ascii="Times New Roman" w:hAnsi="Times New Roman" w:cs="Times New Roman"/>
        </w:rPr>
        <w:t xml:space="preserve">credit analogue of a forward </w:t>
      </w:r>
      <w:proofErr w:type="gramStart"/>
      <w:r w:rsidRPr="004D2A9A">
        <w:rPr>
          <w:rFonts w:ascii="Times New Roman" w:hAnsi="Times New Roman" w:cs="Times New Roman"/>
        </w:rPr>
        <w:t>rate</w:t>
      </w:r>
      <w:r w:rsidRPr="004D2A9A">
        <w:rPr>
          <w:rFonts w:ascii="Times New Roman" w:hAnsi="Times New Roman" w:cs="Times New Roman"/>
        </w:rPr>
        <w:t xml:space="preserve">, </w:t>
      </w:r>
      <w:r w:rsidRPr="004D2A9A">
        <w:rPr>
          <w:rFonts w:ascii="Times New Roman" w:hAnsi="Times New Roman" w:cs="Times New Roman"/>
        </w:rPr>
        <w:t xml:space="preserve"> local</w:t>
      </w:r>
      <w:proofErr w:type="gramEnd"/>
      <w:r w:rsidRPr="004D2A9A">
        <w:rPr>
          <w:rFonts w:ascii="Times New Roman" w:hAnsi="Times New Roman" w:cs="Times New Roman"/>
        </w:rPr>
        <w:t xml:space="preserve"> and conditional. </w:t>
      </w:r>
      <w:r w:rsidRPr="004D2A9A">
        <w:rPr>
          <w:rFonts w:ascii="Times New Roman" w:hAnsi="Times New Roman" w:cs="Times New Roman"/>
        </w:rPr>
        <w:t xml:space="preserve"> </w:t>
      </w:r>
      <w:r w:rsidRPr="004D2A9A">
        <w:rPr>
          <w:rFonts w:ascii="Times New Roman" w:hAnsi="Times New Roman" w:cs="Times New Roman"/>
        </w:rPr>
        <w:t xml:space="preserve">Writing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)=Pr[</m:t>
        </m:r>
        <m:r>
          <w:rPr>
            <w:rFonts w:ascii="Cambria Math" w:hAnsi="Cambria Math" w:cs="Times New Roman"/>
          </w:rPr>
          <m:t>τ</m:t>
        </m:r>
        <m:r>
          <m:rPr>
            <m:sty m:val="p"/>
          </m:rPr>
          <w:rPr>
            <w:rFonts w:ascii="Cambria Math" w:hAnsi="Cambria Math" w:cs="Times New Roman"/>
          </w:rPr>
          <m:t>&gt;</m:t>
        </m:r>
        <m:r>
          <w:rPr>
            <w:rFonts w:ascii="Cambria Math" w:hAnsi="Cambria Math" w:cs="Times New Roman"/>
          </w:rPr>
          <m:t>t</m:t>
        </m:r>
        <m:r>
          <m:rPr>
            <m:sty m:val="p"/>
          </m:rPr>
          <w:rPr>
            <w:rFonts w:ascii="Cambria Math" w:hAnsi="Cambria Math" w:cs="Times New Roman"/>
          </w:rPr>
          <m:t>]</m:t>
        </m:r>
      </m:oMath>
      <w:r w:rsidRPr="004D2A9A">
        <w:rPr>
          <w:rFonts w:ascii="Times New Roman" w:hAnsi="Times New Roman" w:cs="Times New Roman"/>
        </w:rPr>
        <w:t>, definition (4.1) gives</w:t>
      </w:r>
    </w:p>
    <w:p w14:paraId="751369EE" w14:textId="77777777" w:rsidR="00FF129B" w:rsidRPr="004D2A9A" w:rsidRDefault="00FF129B" w:rsidP="00FF129B">
      <w:pPr>
        <w:pStyle w:val="BodyText"/>
        <w:ind w:left="360"/>
        <w:rPr>
          <w:rFonts w:ascii="Times New Roman" w:hAnsi="Times New Roman" w:cs="Times New Roman"/>
        </w:rPr>
      </w:pPr>
      <m:oMathPara>
        <m:oMathParaPr>
          <m:jc m:val="center"/>
        </m:oMathParaP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Q</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num>
            <m:den>
              <m:r>
                <w:rPr>
                  <w:rFonts w:ascii="Cambria Math" w:hAnsi="Cambria Math" w:cs="Times New Roman"/>
                </w:rPr>
                <m:t>Q</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num>
            <m:den>
              <m:r>
                <w:rPr>
                  <w:rFonts w:ascii="Cambria Math" w:hAnsi="Cambria Math" w:cs="Times New Roman"/>
                </w:rPr>
                <m:t>dt</m:t>
              </m:r>
            </m:den>
          </m:f>
          <m:r>
            <m:rPr>
              <m:sty m:val="p"/>
            </m:rPr>
            <w:rPr>
              <w:rFonts w:ascii="Cambria Math" w:hAnsi="Cambria Math" w:cs="Times New Roman"/>
            </w:rPr>
            <m:t>ln</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(4.2)</m:t>
          </m:r>
        </m:oMath>
      </m:oMathPara>
    </w:p>
    <w:p w14:paraId="04D3CC5F" w14:textId="7AD856A0" w:rsidR="00FF129B" w:rsidRPr="004D2A9A" w:rsidRDefault="00FF129B" w:rsidP="00FF129B">
      <w:pPr>
        <w:pStyle w:val="FirstParagraph"/>
        <w:rPr>
          <w:rFonts w:ascii="Times New Roman" w:hAnsi="Times New Roman" w:cs="Times New Roman"/>
        </w:rPr>
      </w:pPr>
      <w:r w:rsidRPr="004D2A9A">
        <w:rPr>
          <w:rFonts w:ascii="Times New Roman" w:hAnsi="Times New Roman" w:cs="Times New Roman"/>
        </w:rPr>
        <w:t>Now, if we are to be i</w:t>
      </w:r>
      <w:r w:rsidRPr="004D2A9A">
        <w:rPr>
          <w:rFonts w:ascii="Times New Roman" w:hAnsi="Times New Roman" w:cs="Times New Roman"/>
        </w:rPr>
        <w:t xml:space="preserve">ntegrating from 0 to </w:t>
      </w:r>
      <m:oMath>
        <m:r>
          <w:rPr>
            <w:rFonts w:ascii="Cambria Math" w:hAnsi="Cambria Math" w:cs="Times New Roman"/>
          </w:rPr>
          <m:t>t</m:t>
        </m:r>
      </m:oMath>
      <w:r w:rsidRPr="004D2A9A">
        <w:rPr>
          <w:rFonts w:ascii="Times New Roman" w:hAnsi="Times New Roman" w:cs="Times New Roman"/>
        </w:rPr>
        <w:t xml:space="preserve"> with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oMath>
      <w:r w:rsidRPr="004D2A9A">
        <w:rPr>
          <w:rFonts w:ascii="Times New Roman" w:hAnsi="Times New Roman" w:cs="Times New Roman"/>
        </w:rPr>
        <w:t>:</w:t>
      </w:r>
    </w:p>
    <w:p w14:paraId="771AA77C" w14:textId="456D7C23" w:rsidR="005F300C" w:rsidRPr="004D2A9A" w:rsidRDefault="00FF129B" w:rsidP="005F300C">
      <w:pPr>
        <w:pStyle w:val="BodyText"/>
        <w:rPr>
          <w:rFonts w:ascii="Times New Roman" w:hAnsi="Times New Roman" w:cs="Times New Roman"/>
        </w:rPr>
      </w:pPr>
      <m:oMathPara>
        <m:oMath>
          <m:r>
            <w:rPr>
              <w:rFonts w:ascii="Cambria Math" w:hAnsi="Cambria Math" w:cs="Times New Roman"/>
            </w:rPr>
            <m:t> Q</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λ</m:t>
                  </m:r>
                </m:e>
              </m:nary>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 du</m:t>
              </m:r>
            </m:e>
          </m:d>
        </m:oMath>
      </m:oMathPara>
    </w:p>
    <w:p w14:paraId="4E31C808" w14:textId="52905C1D" w:rsidR="00FF129B" w:rsidRPr="004D2A9A" w:rsidRDefault="00FF129B" w:rsidP="005F300C">
      <w:pPr>
        <w:pStyle w:val="FirstParagraph"/>
        <w:rPr>
          <w:rFonts w:ascii="Times New Roman" w:hAnsi="Times New Roman" w:cs="Times New Roman"/>
        </w:rPr>
      </w:pPr>
      <w:r w:rsidRPr="004D2A9A">
        <w:rPr>
          <w:rFonts w:ascii="Times New Roman" w:hAnsi="Times New Roman" w:cs="Times New Roman"/>
        </w:rPr>
        <w:t>Under piecewise-constant hazard</w:t>
      </w:r>
      <w:r w:rsidR="005F300C" w:rsidRPr="004D2A9A">
        <w:rPr>
          <w:rFonts w:ascii="Times New Roman" w:hAnsi="Times New Roman" w:cs="Times New Roman"/>
        </w:rPr>
        <w:t>, which is t</w:t>
      </w:r>
      <w:r w:rsidRPr="004D2A9A">
        <w:rPr>
          <w:rFonts w:ascii="Times New Roman" w:hAnsi="Times New Roman" w:cs="Times New Roman"/>
        </w:rPr>
        <w:t>he standard assumption, adopted by both O’Kane–Turnbull (2003</w:t>
      </w:r>
      <w:proofErr w:type="gramStart"/>
      <w:r w:rsidRPr="004D2A9A">
        <w:rPr>
          <w:rFonts w:ascii="Times New Roman" w:hAnsi="Times New Roman" w:cs="Times New Roman"/>
        </w:rPr>
        <w:t xml:space="preserve">) </w:t>
      </w:r>
      <w:r w:rsidR="005F300C" w:rsidRPr="004D2A9A">
        <w:rPr>
          <w:rFonts w:ascii="Times New Roman" w:hAnsi="Times New Roman" w:cs="Times New Roman"/>
        </w:rPr>
        <w:t xml:space="preserve"> in</w:t>
      </w:r>
      <w:proofErr w:type="gramEnd"/>
      <w:r w:rsidR="005F300C" w:rsidRPr="004D2A9A">
        <w:rPr>
          <w:rFonts w:ascii="Times New Roman" w:hAnsi="Times New Roman" w:cs="Times New Roman"/>
        </w:rPr>
        <w:t xml:space="preserve"> the Lehman readings </w:t>
      </w:r>
      <w:r w:rsidRPr="004D2A9A">
        <w:rPr>
          <w:rFonts w:ascii="Times New Roman" w:hAnsi="Times New Roman" w:cs="Times New Roman"/>
        </w:rPr>
        <w:t>and the Bloomberg B-Model</w:t>
      </w:r>
      <w:r w:rsidR="005F300C" w:rsidRPr="004D2A9A">
        <w:rPr>
          <w:rFonts w:ascii="Times New Roman" w:hAnsi="Times New Roman" w:cs="Times New Roman"/>
        </w:rPr>
        <w:t>,</w:t>
      </w:r>
      <w:r w:rsidRPr="004D2A9A">
        <w:rPr>
          <w:rFonts w:ascii="Times New Roman" w:hAnsi="Times New Roman" w:cs="Times New Roman"/>
        </w:rPr>
        <w:t xml:space="preserve"> this </w:t>
      </w:r>
      <w:r w:rsidR="005F300C" w:rsidRPr="004D2A9A">
        <w:rPr>
          <w:rFonts w:ascii="Times New Roman" w:hAnsi="Times New Roman" w:cs="Times New Roman"/>
        </w:rPr>
        <w:t xml:space="preserve">then becomes: </w:t>
      </w:r>
    </w:p>
    <w:p w14:paraId="66D3BAE3" w14:textId="77777777" w:rsidR="00FF129B" w:rsidRPr="004D2A9A" w:rsidRDefault="00FF129B" w:rsidP="005F300C">
      <w:pPr>
        <w:pStyle w:val="BodyText"/>
        <w:ind w:left="360"/>
        <w:rPr>
          <w:rFonts w:ascii="Times New Roman" w:hAnsi="Times New Roman" w:cs="Times New Roman"/>
        </w:rPr>
      </w:pPr>
      <m:oMathPara>
        <m:oMathParaPr>
          <m:jc m:val="center"/>
        </m:oMathParaP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  t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(4.4)</m:t>
          </m:r>
        </m:oMath>
      </m:oMathPara>
    </w:p>
    <w:p w14:paraId="63B58A74" w14:textId="6505E202" w:rsidR="00FF129B" w:rsidRPr="004D2A9A" w:rsidRDefault="00FF129B" w:rsidP="005F300C">
      <w:pPr>
        <w:pStyle w:val="FirstParagraph"/>
        <w:rPr>
          <w:rFonts w:ascii="Times New Roman" w:hAnsi="Times New Roman" w:cs="Times New Roman"/>
        </w:rPr>
      </w:pPr>
      <w:r w:rsidRPr="004D2A9A">
        <w:rPr>
          <w:rFonts w:ascii="Times New Roman" w:hAnsi="Times New Roman" w:cs="Times New Roman"/>
        </w:rPr>
        <w:t xml:space="preserve">The three probabilities this construction implies (survival, conditional default and marginal default) are set </w:t>
      </w:r>
      <w:r w:rsidR="005F300C" w:rsidRPr="004D2A9A">
        <w:rPr>
          <w:rFonts w:ascii="Times New Roman" w:hAnsi="Times New Roman" w:cs="Times New Roman"/>
        </w:rPr>
        <w:t xml:space="preserve">more in detail after. </w:t>
      </w:r>
    </w:p>
    <w:p w14:paraId="7ACD1882" w14:textId="77777777" w:rsidR="005F300C" w:rsidRPr="004D2A9A" w:rsidRDefault="005F300C" w:rsidP="005F300C">
      <w:pPr>
        <w:pStyle w:val="BodyText"/>
        <w:rPr>
          <w:rFonts w:ascii="Times New Roman" w:hAnsi="Times New Roman" w:cs="Times New Roman"/>
          <w:lang w:val="en-US" w:eastAsia="en-US"/>
        </w:rPr>
      </w:pPr>
    </w:p>
    <w:p w14:paraId="0217A0BD" w14:textId="77777777" w:rsidR="005F300C" w:rsidRPr="005F300C" w:rsidRDefault="005F300C" w:rsidP="005F300C">
      <w:pPr>
        <w:pStyle w:val="BodyText"/>
        <w:rPr>
          <w:rFonts w:ascii="Times New Roman" w:hAnsi="Times New Roman" w:cs="Times New Roman"/>
          <w:lang w:val="en-US" w:eastAsia="en-US"/>
        </w:rPr>
      </w:pPr>
    </w:p>
    <w:p w14:paraId="256E151F" w14:textId="771D2902" w:rsidR="00814F87" w:rsidRPr="00814F87" w:rsidRDefault="005F300C" w:rsidP="004D2A9A">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 Two Leg Derivation</w:t>
      </w:r>
    </w:p>
    <w:p w14:paraId="0B3DF73C" w14:textId="77777777" w:rsidR="00814F87" w:rsidRPr="00814F87" w:rsidRDefault="00814F87" w:rsidP="00814F87">
      <w:pPr>
        <w:rPr>
          <w:rFonts w:ascii="Times New Roman" w:hAnsi="Times New Roman" w:cs="Times New Roman"/>
          <w:b/>
          <w:bCs/>
        </w:rPr>
      </w:pPr>
    </w:p>
    <w:p w14:paraId="20ED3888" w14:textId="2B977CE7" w:rsidR="00814F87" w:rsidRPr="00814F87" w:rsidRDefault="00814F87" w:rsidP="00814F87">
      <w:pPr>
        <w:rPr>
          <w:rFonts w:ascii="Times New Roman" w:hAnsi="Times New Roman" w:cs="Times New Roman"/>
        </w:rPr>
      </w:pPr>
      <w:r w:rsidRPr="00814F87">
        <w:rPr>
          <w:rFonts w:ascii="Times New Roman" w:hAnsi="Times New Roman" w:cs="Times New Roman"/>
        </w:rPr>
        <w:t xml:space="preserve">Like before, the valuation of a swap is contingent on both legs being equivalent </w:t>
      </w:r>
      <w:proofErr w:type="gramStart"/>
      <w:r w:rsidRPr="00814F87">
        <w:rPr>
          <w:rFonts w:ascii="Times New Roman" w:hAnsi="Times New Roman" w:cs="Times New Roman"/>
        </w:rPr>
        <w:t xml:space="preserve">at  </w:t>
      </w:r>
      <w:r w:rsidRPr="00814F87">
        <w:rPr>
          <w:rFonts w:ascii="Times New Roman" w:hAnsi="Times New Roman" w:cs="Times New Roman"/>
          <w:i/>
          <w:iCs/>
        </w:rPr>
        <w:t>t</w:t>
      </w:r>
      <w:proofErr w:type="gramEnd"/>
      <w:r w:rsidRPr="00814F87">
        <w:rPr>
          <w:rFonts w:ascii="Times New Roman" w:hAnsi="Times New Roman" w:cs="Times New Roman"/>
          <w:i/>
          <w:iCs/>
        </w:rPr>
        <w:t xml:space="preserve"> = 0.</w:t>
      </w:r>
    </w:p>
    <w:p w14:paraId="1B2D9C00" w14:textId="77777777" w:rsidR="00814F87" w:rsidRPr="00814F87" w:rsidRDefault="00814F87" w:rsidP="00814F87">
      <w:pPr>
        <w:pStyle w:val="FirstParagraph"/>
        <w:rPr>
          <w:rFonts w:ascii="Times New Roman" w:hAnsi="Times New Roman" w:cs="Times New Roman"/>
        </w:rPr>
      </w:pPr>
      <w:r w:rsidRPr="00814F87">
        <w:rPr>
          <w:rFonts w:ascii="Times New Roman" w:hAnsi="Times New Roman" w:cs="Times New Roman"/>
          <w:b/>
          <w:bCs/>
        </w:rPr>
        <w:t>Premium leg.</w:t>
      </w:r>
      <w:r w:rsidRPr="00814F87">
        <w:rPr>
          <w:rFonts w:ascii="Times New Roman" w:hAnsi="Times New Roman" w:cs="Times New Roman"/>
        </w:rPr>
        <w:t xml:space="preserve"> The buyer pays </w:t>
      </w:r>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sidRPr="00814F87">
        <w:rPr>
          <w:rFonts w:ascii="Times New Roman" w:hAnsi="Times New Roman" w:cs="Times New Roman"/>
        </w:rPr>
        <w:t xml:space="preserve"> at date </w:t>
      </w:r>
      <m:oMath>
        <m:r>
          <w:rPr>
            <w:rFonts w:ascii="Cambria Math" w:hAnsi="Cambria Math" w:cs="Times New Roman"/>
          </w:rPr>
          <m:t>i</m:t>
        </m:r>
      </m:oMath>
      <w:r w:rsidRPr="00814F87">
        <w:rPr>
          <w:rFonts w:ascii="Times New Roman" w:hAnsi="Times New Roman" w:cs="Times New Roman"/>
        </w:rPr>
        <w:t xml:space="preserve"> conditional on survival, so each payment is weighted by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w:r w:rsidRPr="00814F87">
        <w:rPr>
          <w:rFonts w:ascii="Times New Roman" w:hAnsi="Times New Roman" w:cs="Times New Roman"/>
        </w:rPr>
        <w:t xml:space="preserve"> and discounted:</w:t>
      </w:r>
    </w:p>
    <w:p w14:paraId="3FC66E89" w14:textId="77777777" w:rsidR="00814F87" w:rsidRPr="00814F87" w:rsidRDefault="00814F87" w:rsidP="00814F87">
      <w:pPr>
        <w:pStyle w:val="BodyText"/>
        <w:rPr>
          <w:rFonts w:ascii="Times New Roman" w:hAnsi="Times New Roman" w:cs="Times New Roman"/>
        </w:rPr>
      </w:pPr>
      <m:oMathPara>
        <m:oMathParaPr>
          <m:jc m:val="center"/>
        </m:oMathParaPr>
        <m:oMath>
          <m:r>
            <m:rPr>
              <m:nor/>
            </m:rPr>
            <w:rPr>
              <w:rFonts w:ascii="Times New Roman" w:hAnsi="Times New Roman" w:cs="Times New Roman"/>
            </w:rPr>
            <w:lastRenderedPageBreak/>
            <m:t>coupons in survival</m:t>
          </m:r>
          <m:r>
            <m:rPr>
              <m:sty m:val="p"/>
            </m:rPr>
            <w:rPr>
              <w:rFonts w:ascii="Cambria Math" w:hAnsi="Cambria Math" w:cs="Times New Roman"/>
            </w:rPr>
            <m:t>=</m:t>
          </m:r>
          <m:r>
            <w:rPr>
              <w:rFonts w:ascii="Cambria Math" w:hAnsi="Cambria Math" w:cs="Times New Roman"/>
            </w:rPr>
            <m:t>S</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    </m:t>
          </m:r>
          <m:r>
            <m:rPr>
              <m:nor/>
            </m:rPr>
            <w:rPr>
              <w:rFonts w:ascii="Times New Roman" w:hAnsi="Times New Roman" w:cs="Times New Roman"/>
            </w:rPr>
            <m:t>(4.5)</m:t>
          </m:r>
        </m:oMath>
      </m:oMathPara>
    </w:p>
    <w:p w14:paraId="3A8B6300" w14:textId="77777777" w:rsidR="00814F87" w:rsidRPr="00814F87" w:rsidRDefault="00814F87" w:rsidP="00814F87">
      <w:pPr>
        <w:pStyle w:val="FirstParagraph"/>
        <w:rPr>
          <w:rFonts w:ascii="Times New Roman" w:hAnsi="Times New Roman" w:cs="Times New Roman"/>
        </w:rPr>
      </w:pPr>
      <w:r w:rsidRPr="00814F87">
        <w:rPr>
          <w:rFonts w:ascii="Times New Roman" w:hAnsi="Times New Roman" w:cs="Times New Roman"/>
        </w:rPr>
        <w:t>If default occurs mid-</w:t>
      </w:r>
      <w:proofErr w:type="gramStart"/>
      <w:r w:rsidRPr="00814F87">
        <w:rPr>
          <w:rFonts w:ascii="Times New Roman" w:hAnsi="Times New Roman" w:cs="Times New Roman"/>
        </w:rPr>
        <w:t>period</w:t>
      </w:r>
      <w:proofErr w:type="gramEnd"/>
      <w:r w:rsidRPr="00814F87">
        <w:rPr>
          <w:rFonts w:ascii="Times New Roman" w:hAnsi="Times New Roman" w:cs="Times New Roman"/>
        </w:rPr>
        <w:t xml:space="preserve"> the buyer owes premium accrued since the last payment date. Defaults are distributed through the period, so on average half a period accrues:</w:t>
      </w:r>
    </w:p>
    <w:p w14:paraId="1061B9B0" w14:textId="77777777" w:rsidR="00814F87" w:rsidRPr="00814F87" w:rsidRDefault="00814F87" w:rsidP="00814F87">
      <w:pPr>
        <w:pStyle w:val="BodyText"/>
        <w:rPr>
          <w:rFonts w:ascii="Times New Roman" w:hAnsi="Times New Roman" w:cs="Times New Roman"/>
        </w:rPr>
      </w:pPr>
      <m:oMathPara>
        <m:oMathParaPr>
          <m:jc m:val="center"/>
        </m:oMathParaPr>
        <m:oMath>
          <m:r>
            <m:rPr>
              <m:nor/>
            </m:rPr>
            <w:rPr>
              <w:rFonts w:ascii="Times New Roman" w:hAnsi="Times New Roman" w:cs="Times New Roman"/>
            </w:rPr>
            <m:t>accrual on default</m:t>
          </m:r>
          <m:r>
            <m:rPr>
              <m:sty m:val="p"/>
            </m:rPr>
            <w:rPr>
              <w:rFonts w:ascii="Cambria Math" w:hAnsi="Cambria Math" w:cs="Times New Roman"/>
            </w:rPr>
            <m:t>=</m:t>
          </m:r>
          <m:r>
            <w:rPr>
              <w:rFonts w:ascii="Cambria Math" w:hAnsi="Cambria Math" w:cs="Times New Roman"/>
            </w:rPr>
            <m:t>S</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f>
                <m:fPr>
                  <m:type m:val="lin"/>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num>
                <m:den>
                  <m:r>
                    <w:rPr>
                      <w:rFonts w:ascii="Cambria Math" w:hAnsi="Cambria Math" w:cs="Times New Roman"/>
                    </w:rPr>
                    <m:t>2</m:t>
                  </m:r>
                </m:den>
              </m:f>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    </m:t>
          </m:r>
          <m:r>
            <m:rPr>
              <m:nor/>
            </m:rPr>
            <w:rPr>
              <w:rFonts w:ascii="Times New Roman" w:hAnsi="Times New Roman" w:cs="Times New Roman"/>
            </w:rPr>
            <m:t>(4.6)</m:t>
          </m:r>
        </m:oMath>
      </m:oMathPara>
    </w:p>
    <w:p w14:paraId="101D61BE" w14:textId="77777777" w:rsidR="00814F87" w:rsidRPr="00814F87" w:rsidRDefault="00814F87" w:rsidP="00814F87">
      <w:pPr>
        <w:pStyle w:val="FirstParagraph"/>
        <w:rPr>
          <w:rFonts w:ascii="Times New Roman" w:hAnsi="Times New Roman" w:cs="Times New Roman"/>
        </w:rPr>
      </w:pPr>
      <w:r w:rsidRPr="00814F87">
        <w:rPr>
          <w:rFonts w:ascii="Times New Roman" w:hAnsi="Times New Roman" w:cs="Times New Roman"/>
        </w:rPr>
        <w:t xml:space="preserve">where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oMath>
      <w:r w:rsidRPr="00814F87">
        <w:rPr>
          <w:rFonts w:ascii="Times New Roman" w:hAnsi="Times New Roman" w:cs="Times New Roman"/>
        </w:rPr>
        <w:t xml:space="preserve"> is the probability of default within period </w:t>
      </w:r>
      <m:oMath>
        <m:r>
          <w:rPr>
            <w:rFonts w:ascii="Cambria Math" w:hAnsi="Cambria Math" w:cs="Times New Roman"/>
          </w:rPr>
          <m:t>i</m:t>
        </m:r>
      </m:oMath>
      <w:r w:rsidRPr="00814F87">
        <w:rPr>
          <w:rFonts w:ascii="Times New Roman" w:hAnsi="Times New Roman" w:cs="Times New Roman"/>
        </w:rPr>
        <w:t>. Combining,</w:t>
      </w:r>
    </w:p>
    <w:p w14:paraId="523B7077" w14:textId="77777777" w:rsidR="00814F87" w:rsidRPr="00814F87" w:rsidRDefault="00814F87" w:rsidP="00814F87">
      <w:pPr>
        <w:pStyle w:val="BodyText"/>
        <w:rPr>
          <w:rFonts w:ascii="Times New Roman" w:hAnsi="Times New Roman" w:cs="Times New Roman"/>
        </w:rPr>
      </w:pPr>
      <m:oMathPara>
        <m:oMathParaPr>
          <m:jc m:val="center"/>
        </m:oMathParaP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fee</m:t>
              </m:r>
            </m:sub>
          </m:sSub>
          <m:r>
            <m:rPr>
              <m:sty m:val="p"/>
            </m:rPr>
            <w:rPr>
              <w:rFonts w:ascii="Cambria Math" w:hAnsi="Cambria Math" w:cs="Times New Roman"/>
            </w:rPr>
            <m:t>=</m:t>
          </m:r>
          <m:r>
            <w:rPr>
              <w:rFonts w:ascii="Cambria Math" w:hAnsi="Cambria Math" w:cs="Times New Roman"/>
            </w:rPr>
            <m:t>S</m:t>
          </m:r>
          <m:d>
            <m:dPr>
              <m:begChr m:val="["/>
              <m:endChr m:val="]"/>
              <m:ctrlPr>
                <w:rPr>
                  <w:rFonts w:ascii="Cambria Math" w:hAnsi="Cambria Math" w:cs="Times New Roman"/>
                </w:rPr>
              </m:ctrlPr>
            </m:dPr>
            <m:e>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f>
                    <m:fPr>
                      <m:type m:val="lin"/>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num>
                    <m:den>
                      <m:r>
                        <w:rPr>
                          <w:rFonts w:ascii="Cambria Math" w:hAnsi="Cambria Math" w:cs="Times New Roman"/>
                        </w:rPr>
                        <m:t>2</m:t>
                      </m:r>
                    </m:den>
                  </m:f>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A    </m:t>
          </m:r>
          <m:r>
            <m:rPr>
              <m:nor/>
            </m:rPr>
            <w:rPr>
              <w:rFonts w:ascii="Times New Roman" w:hAnsi="Times New Roman" w:cs="Times New Roman"/>
            </w:rPr>
            <m:t>(4.7)</m:t>
          </m:r>
        </m:oMath>
      </m:oMathPara>
    </w:p>
    <w:p w14:paraId="4D567925" w14:textId="6E60A920" w:rsidR="00814F87" w:rsidRPr="00814F87" w:rsidRDefault="00814F87" w:rsidP="00814F87">
      <w:pPr>
        <w:pStyle w:val="FirstParagraph"/>
        <w:rPr>
          <w:rFonts w:ascii="Times New Roman" w:hAnsi="Times New Roman" w:cs="Times New Roman"/>
        </w:rPr>
      </w:pPr>
      <w:r w:rsidRPr="00814F87">
        <w:rPr>
          <w:rFonts w:ascii="Times New Roman" w:hAnsi="Times New Roman" w:cs="Times New Roman"/>
        </w:rPr>
        <w:t xml:space="preserve">with </w:t>
      </w:r>
      <m:oMath>
        <m:r>
          <w:rPr>
            <w:rFonts w:ascii="Cambria Math" w:hAnsi="Cambria Math" w:cs="Times New Roman"/>
          </w:rPr>
          <m:t>A</m:t>
        </m:r>
      </m:oMath>
      <w:r w:rsidRPr="00814F87">
        <w:rPr>
          <w:rFonts w:ascii="Times New Roman" w:hAnsi="Times New Roman" w:cs="Times New Roman"/>
        </w:rPr>
        <w:t xml:space="preserve"> the risky annuity (RPV01</w:t>
      </w:r>
      <w:proofErr w:type="gramStart"/>
      <w:r w:rsidRPr="00814F87">
        <w:rPr>
          <w:rFonts w:ascii="Times New Roman" w:hAnsi="Times New Roman" w:cs="Times New Roman"/>
        </w:rPr>
        <w:t>)</w:t>
      </w:r>
      <w:r w:rsidRPr="00814F87">
        <w:rPr>
          <w:rFonts w:ascii="Times New Roman" w:hAnsi="Times New Roman" w:cs="Times New Roman"/>
        </w:rPr>
        <w:t xml:space="preserve">, </w:t>
      </w:r>
      <w:r w:rsidRPr="00814F87">
        <w:rPr>
          <w:rFonts w:ascii="Times New Roman" w:hAnsi="Times New Roman" w:cs="Times New Roman"/>
        </w:rPr>
        <w:t xml:space="preserve"> the</w:t>
      </w:r>
      <w:proofErr w:type="gramEnd"/>
      <w:r w:rsidRPr="00814F87">
        <w:rPr>
          <w:rFonts w:ascii="Times New Roman" w:hAnsi="Times New Roman" w:cs="Times New Roman"/>
        </w:rPr>
        <w:t xml:space="preserve"> </w:t>
      </w:r>
      <w:r w:rsidRPr="00814F87">
        <w:rPr>
          <w:rFonts w:ascii="Times New Roman" w:hAnsi="Times New Roman" w:cs="Times New Roman"/>
        </w:rPr>
        <w:t>credit equivalent</w:t>
      </w:r>
      <w:r w:rsidRPr="00814F87">
        <w:rPr>
          <w:rFonts w:ascii="Times New Roman" w:hAnsi="Times New Roman" w:cs="Times New Roman"/>
        </w:rPr>
        <w:t xml:space="preserve"> of (2.5), discounted for time value </w:t>
      </w:r>
      <w:r w:rsidRPr="00814F87">
        <w:rPr>
          <w:rFonts w:ascii="Times New Roman" w:hAnsi="Times New Roman" w:cs="Times New Roman"/>
          <w:i/>
          <w:iCs/>
        </w:rPr>
        <w:t>and</w:t>
      </w:r>
      <w:r w:rsidRPr="00814F87">
        <w:rPr>
          <w:rFonts w:ascii="Times New Roman" w:hAnsi="Times New Roman" w:cs="Times New Roman"/>
        </w:rPr>
        <w:t xml:space="preserve"> for the probability of not surviving to collect.</w:t>
      </w:r>
    </w:p>
    <w:p w14:paraId="09725A36" w14:textId="7757E78A" w:rsidR="00814F87" w:rsidRPr="00814F87" w:rsidRDefault="00814F87" w:rsidP="00814F87">
      <w:pPr>
        <w:pStyle w:val="BodyText"/>
        <w:rPr>
          <w:rFonts w:ascii="Times New Roman" w:hAnsi="Times New Roman" w:cs="Times New Roman"/>
        </w:rPr>
      </w:pPr>
      <w:r w:rsidRPr="00814F87">
        <w:rPr>
          <w:rFonts w:ascii="Times New Roman" w:hAnsi="Times New Roman" w:cs="Times New Roman"/>
          <w:b/>
          <w:bCs/>
        </w:rPr>
        <w:t>Protection leg</w:t>
      </w:r>
      <w:r w:rsidRPr="00814F87">
        <w:rPr>
          <w:rFonts w:ascii="Times New Roman" w:hAnsi="Times New Roman" w:cs="Times New Roman"/>
          <w:b/>
          <w:bCs/>
        </w:rPr>
        <w:t xml:space="preserve">, </w:t>
      </w:r>
      <w:r w:rsidRPr="00814F87">
        <w:rPr>
          <w:rFonts w:ascii="Times New Roman" w:hAnsi="Times New Roman" w:cs="Times New Roman"/>
        </w:rPr>
        <w:t>we have:</w:t>
      </w:r>
    </w:p>
    <w:p w14:paraId="02FB6DF6" w14:textId="77777777" w:rsidR="00814F87" w:rsidRPr="00814F87" w:rsidRDefault="00814F87" w:rsidP="00814F87">
      <w:pPr>
        <w:pStyle w:val="BodyText"/>
        <w:rPr>
          <w:rFonts w:ascii="Times New Roman" w:hAnsi="Times New Roman" w:cs="Times New Roman"/>
        </w:rPr>
      </w:pPr>
      <m:oMathPara>
        <m:oMathParaPr>
          <m:jc m:val="center"/>
        </m:oMathParaP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cont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    </m:t>
          </m:r>
          <m:r>
            <m:rPr>
              <m:nor/>
            </m:rPr>
            <w:rPr>
              <w:rFonts w:ascii="Times New Roman" w:hAnsi="Times New Roman" w:cs="Times New Roman"/>
            </w:rPr>
            <m:t>(4.8)</m:t>
          </m:r>
        </m:oMath>
      </m:oMathPara>
    </w:p>
    <w:p w14:paraId="02B62D85" w14:textId="50995A96" w:rsidR="00814F87" w:rsidRPr="00814F87" w:rsidRDefault="00814F87" w:rsidP="00814F87">
      <w:pPr>
        <w:pStyle w:val="FirstParagraph"/>
        <w:rPr>
          <w:rFonts w:ascii="Times New Roman" w:hAnsi="Times New Roman" w:cs="Times New Roman"/>
        </w:rPr>
      </w:pPr>
      <w:r w:rsidRPr="00814F87">
        <w:rPr>
          <w:rFonts w:ascii="Times New Roman" w:hAnsi="Times New Roman" w:cs="Times New Roman"/>
        </w:rPr>
        <w:t>Now considering the “par” spread and market values</w:t>
      </w:r>
      <w:r w:rsidRPr="00814F87">
        <w:rPr>
          <w:rFonts w:ascii="Times New Roman" w:hAnsi="Times New Roman" w:cs="Times New Roman"/>
          <w:b/>
          <w:bCs/>
        </w:rPr>
        <w:t>.</w:t>
      </w:r>
      <w:r w:rsidRPr="00814F87">
        <w:rPr>
          <w:rFonts w:ascii="Times New Roman" w:hAnsi="Times New Roman" w:cs="Times New Roman"/>
        </w:rPr>
        <w:t xml:space="preserve"> Setting the legs equal,</w:t>
      </w:r>
    </w:p>
    <w:p w14:paraId="59E55D44" w14:textId="0D14B88A" w:rsidR="00814F87" w:rsidRPr="00814F87" w:rsidRDefault="00814F87" w:rsidP="004D2A9A">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par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cont</m:t>
                </m:r>
              </m:sub>
            </m:sSub>
          </m:num>
          <m:den>
            <m:r>
              <w:rPr>
                <w:rFonts w:ascii="Cambria Math" w:hAnsi="Cambria Math" w:cs="Times New Roman"/>
              </w:rPr>
              <m:t>A</m:t>
            </m:r>
          </m:den>
        </m:f>
        <m:r>
          <m:rPr>
            <m:sty m:val="p"/>
          </m:rPr>
          <w:rPr>
            <w:rFonts w:ascii="Cambria Math" w:hAnsi="Cambria Math" w:cs="Times New Roman"/>
          </w:rPr>
          <m:t>,</m:t>
        </m:r>
        <m:r>
          <w:rPr>
            <w:rFonts w:ascii="Cambria Math" w:hAnsi="Cambria Math" w:cs="Times New Roman"/>
          </w:rPr>
          <m:t>  MV</m:t>
        </m:r>
        <m:r>
          <m:rPr>
            <m:sty m:val="p"/>
          </m:rPr>
          <w:rPr>
            <w:rFonts w:ascii="Cambria Math" w:hAnsi="Cambria Math" w:cs="Times New Roman"/>
          </w:rPr>
          <m:t>=</m:t>
        </m:r>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cont</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par</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A    </m:t>
        </m:r>
        <m:r>
          <m:rPr>
            <m:nor/>
          </m:rPr>
          <w:rPr>
            <w:rFonts w:ascii="Times New Roman" w:hAnsi="Times New Roman" w:cs="Times New Roman"/>
          </w:rPr>
          <m:t>(</m:t>
        </m:r>
      </m:oMath>
      <w:r w:rsidRPr="00814F87">
        <w:rPr>
          <w:rFonts w:ascii="Times New Roman" w:hAnsi="Times New Roman" w:cs="Times New Roman"/>
        </w:rPr>
        <w:t>4.9)</w:t>
      </w:r>
    </w:p>
    <w:p w14:paraId="30399196" w14:textId="7C6BF844" w:rsidR="00814F87" w:rsidRPr="004D2A9A" w:rsidRDefault="00814F87" w:rsidP="004D2A9A">
      <w:pPr>
        <w:rPr>
          <w:rFonts w:ascii="Times New Roman" w:hAnsi="Times New Roman" w:cs="Times New Roman"/>
          <w:b/>
          <w:bCs/>
          <w:sz w:val="28"/>
          <w:szCs w:val="28"/>
        </w:rPr>
      </w:pPr>
      <w:r>
        <w:rPr>
          <w:rFonts w:ascii="Times New Roman" w:hAnsi="Times New Roman" w:cs="Times New Roman"/>
        </w:rPr>
        <w:t xml:space="preserve">Here, this feeds into the next stage. </w:t>
      </w:r>
    </w:p>
    <w:p w14:paraId="11FA29F9" w14:textId="2372C729" w:rsidR="00814F87" w:rsidRPr="00814F87" w:rsidRDefault="00814F87" w:rsidP="00814F87">
      <w:pPr>
        <w:pStyle w:val="ListParagraph"/>
        <w:numPr>
          <w:ilvl w:val="1"/>
          <w:numId w:val="6"/>
        </w:numPr>
        <w:rPr>
          <w:rFonts w:ascii="Times New Roman" w:hAnsi="Times New Roman" w:cs="Times New Roman"/>
          <w:b/>
          <w:bCs/>
          <w:sz w:val="28"/>
          <w:szCs w:val="28"/>
        </w:rPr>
      </w:pPr>
      <w:r>
        <w:rPr>
          <w:rFonts w:ascii="Times New Roman" w:hAnsi="Times New Roman" w:cs="Times New Roman"/>
          <w:b/>
          <w:bCs/>
          <w:sz w:val="28"/>
          <w:szCs w:val="28"/>
        </w:rPr>
        <w:t xml:space="preserve">   Credit Triangle</w:t>
      </w:r>
    </w:p>
    <w:p w14:paraId="36F75C6B" w14:textId="14D84E11" w:rsidR="00814F87" w:rsidRPr="00814F87" w:rsidRDefault="00814F87" w:rsidP="00814F87">
      <w:pPr>
        <w:pStyle w:val="FirstParagraph"/>
      </w:pPr>
      <w:r w:rsidRPr="00814F87">
        <w:t xml:space="preserve">Consider a short interval </w:t>
      </w:r>
      <m:oMath>
        <m:r>
          <w:rPr>
            <w:rFonts w:ascii="Cambria Math" w:hAnsi="Cambria Math"/>
          </w:rPr>
          <m:t>dt</m:t>
        </m:r>
      </m:oMath>
      <w:r w:rsidRPr="00814F87">
        <w:t xml:space="preserve"> under flat hazard. To first order the default probability is </w:t>
      </w:r>
      <m:oMath>
        <m:r>
          <w:rPr>
            <w:rFonts w:ascii="Cambria Math" w:hAnsi="Cambria Math"/>
          </w:rPr>
          <m:t>λ dt</m:t>
        </m:r>
      </m:oMath>
      <w:r w:rsidRPr="00814F87">
        <w:t xml:space="preserve"> and the expected protection payment is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λ dt</m:t>
        </m:r>
      </m:oMath>
      <w:r>
        <w:t xml:space="preserve">, wherein </w:t>
      </w:r>
      <w:r w:rsidRPr="00814F87">
        <w:t xml:space="preserve">the premium paid is </w:t>
      </w:r>
      <m:oMath>
        <m:r>
          <w:rPr>
            <w:rFonts w:ascii="Cambria Math" w:hAnsi="Cambria Math"/>
          </w:rPr>
          <m:t>S dt</m:t>
        </m:r>
      </m:oMath>
      <w:r w:rsidRPr="00814F87">
        <w:t>. Equating,</w:t>
      </w:r>
    </w:p>
    <w:p w14:paraId="4AA153E1" w14:textId="0AAF587F" w:rsidR="00814F87" w:rsidRPr="00814F87" w:rsidRDefault="00814F87" w:rsidP="00814F87">
      <w:pPr>
        <w:pStyle w:val="BodyText"/>
      </w:pPr>
      <m:oMathPara>
        <m:oMathParaPr>
          <m:jc m:val="center"/>
        </m:oMathParaPr>
        <m:oMath>
          <m:r>
            <w:rPr>
              <w:rFonts w:ascii="Cambria Math" w:hAnsi="Cambria Math"/>
            </w:rPr>
            <m:t>S dt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λ dt </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1</m:t>
              </m:r>
              <m:r>
                <m:rPr>
                  <m:sty m:val="p"/>
                </m:rPr>
                <w:rPr>
                  <w:rFonts w:ascii="Cambria Math" w:hAnsi="Cambria Math"/>
                </w:rPr>
                <m:t>-</m:t>
              </m:r>
              <m:r>
                <w:rPr>
                  <w:rFonts w:ascii="Cambria Math" w:hAnsi="Cambria Math"/>
                </w:rPr>
                <m:t>R</m:t>
              </m:r>
            </m:den>
          </m:f>
          <m:r>
            <w:rPr>
              <w:rFonts w:ascii="Cambria Math" w:hAnsi="Cambria Math"/>
            </w:rPr>
            <m:t>    </m:t>
          </m:r>
          <m:r>
            <m:rPr>
              <m:nor/>
            </m:rPr>
            <m:t>(4.10)</m:t>
          </m:r>
        </m:oMath>
      </m:oMathPara>
    </w:p>
    <w:p w14:paraId="2A1BC4DE" w14:textId="7A5339C6" w:rsidR="00814F87" w:rsidRPr="00814F87" w:rsidRDefault="00814F87" w:rsidP="00814F87">
      <w:pPr>
        <w:pStyle w:val="FirstParagraph"/>
      </w:pPr>
      <w:r w:rsidRPr="00814F87">
        <w:t>This is the credit triangle, relating spread, hazard and recovery such that any two determine the third.</w:t>
      </w:r>
      <w:r>
        <w:t xml:space="preserve"> This is the approximation that is commonly used in accreditation exams like the CFA.</w:t>
      </w:r>
    </w:p>
    <w:p w14:paraId="6877E8ED" w14:textId="149DB96D" w:rsidR="00814F87" w:rsidRDefault="00814F87" w:rsidP="00814F87">
      <w:pPr>
        <w:rPr>
          <w:rFonts w:ascii="Times New Roman" w:hAnsi="Times New Roman" w:cs="Times New Roman"/>
        </w:rPr>
      </w:pPr>
      <w:r w:rsidRPr="00814F87">
        <w:rPr>
          <w:rFonts w:ascii="Times New Roman" w:hAnsi="Times New Roman" w:cs="Times New Roman"/>
        </w:rPr>
        <w:t xml:space="preserve">However, the consequence of this is that the recovery and hazard cannot be distinct from the CDS quotes. This highlights the importance of R, wherein it is conventionally </w:t>
      </w:r>
      <w:r w:rsidRPr="00814F87">
        <w:rPr>
          <w:rFonts w:ascii="Times New Roman" w:hAnsi="Times New Roman" w:cs="Times New Roman"/>
        </w:rPr>
        <w:t>40% for senior unsecured</w:t>
      </w:r>
      <w:r>
        <w:rPr>
          <w:rFonts w:ascii="Times New Roman" w:hAnsi="Times New Roman" w:cs="Times New Roman"/>
        </w:rPr>
        <w:t>,</w:t>
      </w:r>
      <w:r w:rsidRPr="00814F87">
        <w:rPr>
          <w:rFonts w:ascii="Times New Roman" w:hAnsi="Times New Roman" w:cs="Times New Roman"/>
        </w:rPr>
        <w:t xml:space="preserve"> and sensitivity to that assumption (Rec01) is a</w:t>
      </w:r>
      <w:r>
        <w:rPr>
          <w:rFonts w:ascii="Times New Roman" w:hAnsi="Times New Roman" w:cs="Times New Roman"/>
        </w:rPr>
        <w:t xml:space="preserve"> risk measure that may be meaningful. Later FTD work utilises flat hazards. </w:t>
      </w:r>
    </w:p>
    <w:p w14:paraId="0F8802A5" w14:textId="77777777" w:rsidR="00814F87" w:rsidRDefault="00814F87" w:rsidP="00814F87">
      <w:pPr>
        <w:rPr>
          <w:rFonts w:ascii="Times New Roman" w:hAnsi="Times New Roman" w:cs="Times New Roman"/>
        </w:rPr>
      </w:pPr>
    </w:p>
    <w:p w14:paraId="21B947EE" w14:textId="77777777" w:rsidR="00814F87" w:rsidRDefault="00814F87" w:rsidP="00814F87">
      <w:pPr>
        <w:rPr>
          <w:rFonts w:ascii="Times New Roman" w:hAnsi="Times New Roman" w:cs="Times New Roman"/>
        </w:rPr>
      </w:pPr>
    </w:p>
    <w:p w14:paraId="68B336FE" w14:textId="77777777" w:rsidR="00814F87" w:rsidRPr="00814F87" w:rsidRDefault="00814F87" w:rsidP="00814F87">
      <w:pPr>
        <w:rPr>
          <w:rFonts w:ascii="Times New Roman" w:hAnsi="Times New Roman" w:cs="Times New Roman"/>
        </w:rPr>
      </w:pPr>
    </w:p>
    <w:p w14:paraId="52C26A31" w14:textId="7A759A0F" w:rsidR="00814F87" w:rsidRPr="00814F87" w:rsidRDefault="00814F87" w:rsidP="00814F87">
      <w:pPr>
        <w:pStyle w:val="ListParagraph"/>
        <w:numPr>
          <w:ilvl w:val="1"/>
          <w:numId w:val="6"/>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Pr>
          <w:rFonts w:ascii="Times New Roman" w:hAnsi="Times New Roman" w:cs="Times New Roman"/>
          <w:b/>
          <w:bCs/>
          <w:sz w:val="28"/>
          <w:szCs w:val="28"/>
        </w:rPr>
        <w:t>Hazard Bootstrapping</w:t>
      </w:r>
    </w:p>
    <w:p w14:paraId="30822162" w14:textId="1E91C5D2" w:rsidR="00814F87" w:rsidRPr="00814F87" w:rsidRDefault="00814F87" w:rsidP="00814F87">
      <w:pPr>
        <w:pStyle w:val="FirstParagraph"/>
        <w:rPr>
          <w:rFonts w:ascii="Times New Roman" w:hAnsi="Times New Roman" w:cs="Times New Roman"/>
        </w:rPr>
      </w:pPr>
      <w:r w:rsidRPr="00814F87">
        <w:rPr>
          <w:rFonts w:ascii="Times New Roman" w:hAnsi="Times New Roman" w:cs="Times New Roman"/>
        </w:rPr>
        <w:t xml:space="preserve">Given a series of quoted maturities, wherein, it is solved sequentially form the short end, such that, we may </w:t>
      </w:r>
      <w:r w:rsidRPr="00814F87">
        <w:rPr>
          <w:rFonts w:ascii="Times New Roman" w:hAnsi="Times New Roman" w:cs="Times New Roman"/>
        </w:rPr>
        <w:t xml:space="preserve">solve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oMath>
      <w:r w:rsidRPr="00814F87">
        <w:rPr>
          <w:rFonts w:ascii="Times New Roman" w:hAnsi="Times New Roman" w:cs="Times New Roman"/>
        </w:rPr>
        <w:t xml:space="preserve"> from the shortest CDS, hold it fixed, solve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oMath>
      <w:r w:rsidRPr="00814F87">
        <w:rPr>
          <w:rFonts w:ascii="Times New Roman" w:hAnsi="Times New Roman" w:cs="Times New Roman"/>
        </w:rPr>
        <w:t xml:space="preserve"> from the next, and so on, holding the hazard flat beyond the final quoted maturity. This is structurally identical </w:t>
      </w:r>
      <w:proofErr w:type="gramStart"/>
      <w:r w:rsidRPr="00814F87">
        <w:rPr>
          <w:rFonts w:ascii="Times New Roman" w:hAnsi="Times New Roman" w:cs="Times New Roman"/>
        </w:rPr>
        <w:t xml:space="preserve">to </w:t>
      </w:r>
      <w:r w:rsidRPr="00814F87">
        <w:rPr>
          <w:rFonts w:ascii="Times New Roman" w:hAnsi="Times New Roman" w:cs="Times New Roman"/>
        </w:rPr>
        <w:t xml:space="preserve"> (</w:t>
      </w:r>
      <w:proofErr w:type="gramEnd"/>
      <w:r w:rsidRPr="00814F87">
        <w:rPr>
          <w:rFonts w:ascii="Times New Roman" w:hAnsi="Times New Roman" w:cs="Times New Roman"/>
        </w:rPr>
        <w:t xml:space="preserve">2.4) from prior. As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w:r w:rsidRPr="00814F87">
        <w:rPr>
          <w:rFonts w:ascii="Times New Roman" w:hAnsi="Times New Roman" w:cs="Times New Roman"/>
        </w:rPr>
        <w:t xml:space="preserve"> enters the cumulative par equation linearly, each node </w:t>
      </w:r>
      <w:r w:rsidRPr="00814F87">
        <w:rPr>
          <w:rFonts w:ascii="Times New Roman" w:hAnsi="Times New Roman" w:cs="Times New Roman"/>
        </w:rPr>
        <w:t xml:space="preserve">has the following solutions: </w:t>
      </w:r>
    </w:p>
    <w:p w14:paraId="2EDA1F7D" w14:textId="77777777" w:rsidR="00814F87" w:rsidRPr="00814F87" w:rsidRDefault="00814F87" w:rsidP="00814F87">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Prot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d>
                <m:dPr>
                  <m:begChr m:val="["/>
                  <m:endChr m:val="]"/>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D</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r>
                        <m:rPr>
                          <m:nor/>
                        </m:rPr>
                        <w:rPr>
                          <w:rFonts w:ascii="Times New Roman" w:hAnsi="Times New Roman" w:cs="Times New Roman"/>
                        </w:rPr>
                        <m:t>mid</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f>
                    <m:fPr>
                      <m:type m:val="lin"/>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num>
                    <m:den>
                      <m:r>
                        <w:rPr>
                          <w:rFonts w:ascii="Cambria Math" w:hAnsi="Cambria Math" w:cs="Times New Roman"/>
                        </w:rPr>
                        <m:t>2</m:t>
                      </m:r>
                    </m:den>
                  </m:f>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e>
              </m:d>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f>
                <m:fPr>
                  <m:type m:val="lin"/>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num>
                <m:den>
                  <m:r>
                    <w:rPr>
                      <w:rFonts w:ascii="Cambria Math" w:hAnsi="Cambria Math" w:cs="Times New Roman"/>
                    </w:rPr>
                    <m:t>2</m:t>
                  </m:r>
                </m:den>
              </m:f>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D</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r>
                    <m:rPr>
                      <m:nor/>
                    </m:rPr>
                    <w:rPr>
                      <w:rFonts w:ascii="Times New Roman" w:hAnsi="Times New Roman" w:cs="Times New Roman"/>
                    </w:rPr>
                    <m:t>mid</m:t>
                  </m:r>
                </m:sup>
              </m:sSubSup>
            </m:den>
          </m:f>
          <m:r>
            <w:rPr>
              <w:rFonts w:ascii="Cambria Math" w:hAnsi="Cambria Math" w:cs="Times New Roman"/>
            </w:rPr>
            <m:t>    </m:t>
          </m:r>
          <m:r>
            <m:rPr>
              <m:nor/>
            </m:rPr>
            <w:rPr>
              <w:rFonts w:ascii="Times New Roman" w:hAnsi="Times New Roman" w:cs="Times New Roman"/>
            </w:rPr>
            <m:t>(4.11)</m:t>
          </m:r>
        </m:oMath>
      </m:oMathPara>
    </w:p>
    <w:p w14:paraId="00F6D1F6" w14:textId="77777777" w:rsidR="00814F87" w:rsidRPr="00814F87" w:rsidRDefault="00814F87" w:rsidP="00814F87">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ln(</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num>
            <m:den>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den>
          </m:f>
          <m:r>
            <w:rPr>
              <w:rFonts w:ascii="Cambria Math" w:hAnsi="Cambria Math" w:cs="Times New Roman"/>
            </w:rPr>
            <m:t>    </m:t>
          </m:r>
          <m:r>
            <m:rPr>
              <m:nor/>
            </m:rPr>
            <w:rPr>
              <w:rFonts w:ascii="Times New Roman" w:hAnsi="Times New Roman" w:cs="Times New Roman"/>
            </w:rPr>
            <m:t>(4.12)</m:t>
          </m:r>
        </m:oMath>
      </m:oMathPara>
    </w:p>
    <w:p w14:paraId="15F95BB7" w14:textId="56E92459" w:rsidR="00814F87" w:rsidRPr="00814F87" w:rsidRDefault="00814F87" w:rsidP="00814F87">
      <w:pPr>
        <w:pStyle w:val="Compact"/>
        <w:rPr>
          <w:rFonts w:ascii="Times New Roman" w:hAnsi="Times New Roman" w:cs="Times New Roman"/>
        </w:rPr>
      </w:pPr>
      <w:r w:rsidRPr="00814F87">
        <w:rPr>
          <w:rFonts w:ascii="Times New Roman" w:hAnsi="Times New Roman" w:cs="Times New Roman"/>
        </w:rPr>
        <w:t xml:space="preserve">In general, there are three hazard models that one can use. The quoted cure pillars, can support different interpolations between the pillars, including smoothing, flat and piecewise. It should be noted that for our exercises, we used the latter, whereas for Bloomberg </w:t>
      </w:r>
      <w:r w:rsidRPr="00814F87">
        <w:rPr>
          <w:rFonts w:ascii="Times New Roman" w:hAnsi="Times New Roman" w:cs="Times New Roman"/>
        </w:rPr>
        <w:t>Handbook footnote 6 and section 11, “flat curve for convenience”</w:t>
      </w:r>
      <w:r>
        <w:rPr>
          <w:rFonts w:ascii="Times New Roman" w:hAnsi="Times New Roman" w:cs="Times New Roman"/>
        </w:rPr>
        <w:t xml:space="preserve">, </w:t>
      </w:r>
      <w:r w:rsidRPr="00814F87">
        <w:rPr>
          <w:rFonts w:ascii="Times New Roman" w:hAnsi="Times New Roman" w:cs="Times New Roman"/>
        </w:rPr>
        <w:t>this is what a terminal screen prices on</w:t>
      </w:r>
      <w:r>
        <w:rPr>
          <w:rFonts w:ascii="Times New Roman" w:hAnsi="Times New Roman" w:cs="Times New Roman"/>
        </w:rPr>
        <w:t>.</w:t>
      </w:r>
    </w:p>
    <w:p w14:paraId="6926A2B8" w14:textId="5C89B3D4" w:rsidR="00814F87" w:rsidRDefault="00814F87" w:rsidP="00DC72F1">
      <w:pPr>
        <w:rPr>
          <w:rFonts w:ascii="Times New Roman" w:hAnsi="Times New Roman" w:cs="Times New Roman"/>
        </w:rPr>
      </w:pPr>
    </w:p>
    <w:p w14:paraId="532387EE" w14:textId="5007DB91" w:rsidR="00814F87" w:rsidRDefault="00814F87" w:rsidP="00814F87">
      <w:pPr>
        <w:pStyle w:val="ListParagraph"/>
        <w:numPr>
          <w:ilvl w:val="1"/>
          <w:numId w:val="6"/>
        </w:numPr>
        <w:rPr>
          <w:rFonts w:ascii="Times New Roman" w:hAnsi="Times New Roman" w:cs="Times New Roman"/>
          <w:b/>
          <w:bCs/>
          <w:sz w:val="28"/>
          <w:szCs w:val="28"/>
        </w:rPr>
      </w:pPr>
      <w:r>
        <w:rPr>
          <w:rFonts w:ascii="Times New Roman" w:hAnsi="Times New Roman" w:cs="Times New Roman"/>
          <w:b/>
          <w:bCs/>
          <w:sz w:val="28"/>
          <w:szCs w:val="28"/>
        </w:rPr>
        <w:t xml:space="preserve">   </w:t>
      </w:r>
      <w:r w:rsidR="00F611D3">
        <w:rPr>
          <w:rFonts w:ascii="Times New Roman" w:hAnsi="Times New Roman" w:cs="Times New Roman"/>
          <w:b/>
          <w:bCs/>
          <w:sz w:val="28"/>
          <w:szCs w:val="28"/>
        </w:rPr>
        <w:t xml:space="preserve">Survival and default-probability schedule </w:t>
      </w:r>
    </w:p>
    <w:p w14:paraId="7CAEFEFD" w14:textId="796463C6" w:rsidR="00F611D3" w:rsidRPr="00F611D3" w:rsidRDefault="00F611D3" w:rsidP="00F611D3">
      <w:pPr>
        <w:rPr>
          <w:rFonts w:ascii="Times New Roman" w:hAnsi="Times New Roman" w:cs="Times New Roman"/>
        </w:rPr>
      </w:pPr>
      <w:r w:rsidRPr="00F611D3">
        <w:rPr>
          <w:rFonts w:ascii="Times New Roman" w:hAnsi="Times New Roman" w:cs="Times New Roman"/>
        </w:rPr>
        <w:t xml:space="preserve">Following the J.P. Morgan </w:t>
      </w:r>
      <w:r w:rsidRPr="00F611D3">
        <w:rPr>
          <w:rFonts w:ascii="Times New Roman" w:hAnsi="Times New Roman" w:cs="Times New Roman"/>
          <w:i/>
          <w:iCs/>
        </w:rPr>
        <w:t>Credit Derivatives Handbook</w:t>
      </w:r>
      <w:r w:rsidRPr="00F611D3">
        <w:rPr>
          <w:rFonts w:ascii="Times New Roman" w:hAnsi="Times New Roman" w:cs="Times New Roman"/>
        </w:rPr>
        <w:t>, the stripped curve is presented not as a list of hazard rates but as a period-by-period table of probabilities.</w:t>
      </w:r>
      <w:r w:rsidRPr="00F611D3">
        <w:rPr>
          <w:rFonts w:ascii="Times New Roman" w:hAnsi="Times New Roman" w:cs="Times New Roman"/>
        </w:rPr>
        <w:t xml:space="preserve"> To make a deeper point, JPM delves deeper into the following curves that are commonly used: </w:t>
      </w:r>
    </w:p>
    <w:p w14:paraId="60793308" w14:textId="180B6840" w:rsidR="00F611D3" w:rsidRPr="00F611D3" w:rsidRDefault="00F611D3" w:rsidP="00F611D3">
      <w:pPr>
        <w:pStyle w:val="BodyText"/>
        <w:rPr>
          <w:rFonts w:ascii="Times New Roman" w:hAnsi="Times New Roman" w:cs="Times New Roman"/>
        </w:rPr>
      </w:pPr>
      <m:oMathPara>
        <m:oMathParaPr>
          <m:jc m:val="center"/>
        </m:oMathParaPr>
        <m:oMath>
          <m:r>
            <w:rPr>
              <w:rFonts w:ascii="Cambria Math" w:hAnsi="Cambria Math" w:cs="Times New Roman"/>
            </w:rPr>
            <m:t>Q</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Pr[</m:t>
          </m:r>
          <m:r>
            <w:rPr>
              <w:rFonts w:ascii="Cambria Math" w:hAnsi="Cambria Math" w:cs="Times New Roman"/>
            </w:rPr>
            <m:t> τ</m:t>
          </m:r>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 Q</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sup>
          </m:sSup>
          <m:r>
            <w:rPr>
              <w:rFonts w:ascii="Cambria Math" w:hAnsi="Cambria Math" w:cs="Times New Roman"/>
            </w:rPr>
            <m:t>    </m:t>
          </m:r>
          <m:r>
            <m:rPr>
              <m:nor/>
            </m:rPr>
            <w:rPr>
              <w:rFonts w:ascii="Times New Roman" w:hAnsi="Times New Roman" w:cs="Times New Roman"/>
            </w:rPr>
            <m:t>(4.1</m:t>
          </m:r>
          <m:r>
            <m:rPr>
              <m:nor/>
            </m:rPr>
            <w:rPr>
              <w:rFonts w:ascii="Times New Roman" w:hAnsi="Times New Roman" w:cs="Times New Roman"/>
            </w:rPr>
            <m:t>3</m:t>
          </m:r>
          <m:r>
            <m:rPr>
              <m:nor/>
            </m:rPr>
            <w:rPr>
              <w:rFonts w:ascii="Times New Roman" w:hAnsi="Times New Roman" w:cs="Times New Roman"/>
            </w:rPr>
            <m:t>)</m:t>
          </m:r>
        </m:oMath>
      </m:oMathPara>
    </w:p>
    <w:p w14:paraId="24A7B52A" w14:textId="034A9680" w:rsidR="00F611D3" w:rsidRPr="00F611D3" w:rsidRDefault="00F611D3" w:rsidP="00F611D3">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Pr[</m:t>
          </m:r>
          <m:r>
            <w:rPr>
              <w:rFonts w:ascii="Cambria Math" w:hAnsi="Cambria Math" w:cs="Times New Roman"/>
            </w:rPr>
            <m:t> τ</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τ</m:t>
          </m:r>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sup>
          </m:sSup>
          <m:r>
            <w:rPr>
              <w:rFonts w:ascii="Cambria Math" w:hAnsi="Cambria Math" w:cs="Times New Roman"/>
            </w:rPr>
            <m:t>    </m:t>
          </m:r>
          <m:r>
            <m:rPr>
              <m:nor/>
            </m:rPr>
            <w:rPr>
              <w:rFonts w:ascii="Times New Roman" w:hAnsi="Times New Roman" w:cs="Times New Roman"/>
            </w:rPr>
            <m:t>(4.1</m:t>
          </m:r>
          <m:r>
            <m:rPr>
              <m:nor/>
            </m:rPr>
            <w:rPr>
              <w:rFonts w:ascii="Times New Roman" w:hAnsi="Times New Roman" w:cs="Times New Roman"/>
            </w:rPr>
            <m:t>4</m:t>
          </m:r>
          <m:r>
            <m:rPr>
              <m:nor/>
            </m:rPr>
            <w:rPr>
              <w:rFonts w:ascii="Times New Roman" w:hAnsi="Times New Roman" w:cs="Times New Roman"/>
            </w:rPr>
            <m:t>)</m:t>
          </m:r>
        </m:oMath>
      </m:oMathPara>
    </w:p>
    <w:p w14:paraId="50DDDE61" w14:textId="41D3E77C" w:rsidR="00F611D3" w:rsidRPr="00F611D3" w:rsidRDefault="00F611D3" w:rsidP="00F611D3">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Pr[</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&lt;</m:t>
          </m:r>
          <m:r>
            <w:rPr>
              <w:rFonts w:ascii="Cambria Math" w:hAnsi="Cambria Math" w:cs="Times New Roman"/>
            </w:rPr>
            <m:t>τ</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 Q</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 Q</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    </m:t>
          </m:r>
          <m:r>
            <m:rPr>
              <m:nor/>
            </m:rPr>
            <w:rPr>
              <w:rFonts w:ascii="Times New Roman" w:hAnsi="Times New Roman" w:cs="Times New Roman"/>
            </w:rPr>
            <m:t>(4.1</m:t>
          </m:r>
          <m:r>
            <m:rPr>
              <m:nor/>
            </m:rPr>
            <w:rPr>
              <w:rFonts w:ascii="Times New Roman" w:hAnsi="Times New Roman" w:cs="Times New Roman"/>
            </w:rPr>
            <m:t>5</m:t>
          </m:r>
          <m:r>
            <m:rPr>
              <m:nor/>
            </m:rPr>
            <w:rPr>
              <w:rFonts w:ascii="Times New Roman" w:hAnsi="Times New Roman" w:cs="Times New Roman"/>
            </w:rPr>
            <m:t>)</m:t>
          </m:r>
        </m:oMath>
      </m:oMathPara>
    </w:p>
    <w:p w14:paraId="7B62616C" w14:textId="77777777" w:rsidR="00F611D3" w:rsidRPr="00F611D3" w:rsidRDefault="00F611D3" w:rsidP="00DC72F1">
      <w:pPr>
        <w:rPr>
          <w:rFonts w:ascii="Times New Roman" w:hAnsi="Times New Roman" w:cs="Times New Roman"/>
        </w:rPr>
      </w:pPr>
      <w:r w:rsidRPr="00F611D3">
        <w:rPr>
          <w:rFonts w:ascii="Times New Roman" w:hAnsi="Times New Roman" w:cs="Times New Roman"/>
        </w:rPr>
        <w:t xml:space="preserve">4.13 refers to the survival probability, </w:t>
      </w:r>
    </w:p>
    <w:p w14:paraId="0AC6837D" w14:textId="26FABF90" w:rsidR="00F611D3" w:rsidRPr="00F611D3" w:rsidRDefault="00F611D3" w:rsidP="00DC72F1">
      <w:pPr>
        <w:rPr>
          <w:rFonts w:ascii="Times New Roman" w:hAnsi="Times New Roman" w:cs="Times New Roman"/>
        </w:rPr>
      </w:pPr>
      <w:r w:rsidRPr="00F611D3">
        <w:rPr>
          <w:rFonts w:ascii="Times New Roman" w:hAnsi="Times New Roman" w:cs="Times New Roman"/>
        </w:rPr>
        <w:t xml:space="preserve">4.14 refers to the conditional default probability, such that </w:t>
      </w:r>
      <w:r w:rsidRPr="00F611D3">
        <w:rPr>
          <w:rFonts w:ascii="Times New Roman" w:hAnsi="Times New Roman" w:cs="Times New Roman"/>
        </w:rPr>
        <w:t xml:space="preserve">given the name has survived to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oMath>
      <w:r w:rsidRPr="00F611D3">
        <w:rPr>
          <w:rFonts w:ascii="Times New Roman" w:hAnsi="Times New Roman" w:cs="Times New Roman"/>
        </w:rPr>
        <w:t xml:space="preserve">, the chance it defaults during period </w:t>
      </w:r>
      <m:oMath>
        <m:r>
          <w:rPr>
            <w:rFonts w:ascii="Cambria Math" w:hAnsi="Cambria Math" w:cs="Times New Roman"/>
          </w:rPr>
          <m:t>i</m:t>
        </m:r>
      </m:oMath>
    </w:p>
    <w:p w14:paraId="3263754A" w14:textId="78021124" w:rsidR="00F611D3" w:rsidRDefault="00F611D3" w:rsidP="00DC72F1">
      <w:pPr>
        <w:rPr>
          <w:rFonts w:ascii="Times New Roman" w:hAnsi="Times New Roman" w:cs="Times New Roman"/>
        </w:rPr>
      </w:pPr>
      <w:r w:rsidRPr="00F611D3">
        <w:rPr>
          <w:rFonts w:ascii="Times New Roman" w:hAnsi="Times New Roman" w:cs="Times New Roman"/>
        </w:rPr>
        <w:t>4.15</w:t>
      </w:r>
      <w:r w:rsidRPr="00F611D3">
        <w:rPr>
          <w:rFonts w:ascii="Times New Roman" w:hAnsi="Times New Roman" w:cs="Times New Roman"/>
        </w:rPr>
        <w:t xml:space="preserve"> is the marginal, or unconditional, default probability</w:t>
      </w:r>
      <w:r>
        <w:rPr>
          <w:rFonts w:ascii="Times New Roman" w:hAnsi="Times New Roman" w:cs="Times New Roman"/>
        </w:rPr>
        <w:t xml:space="preserve">, in layman’s terms </w:t>
      </w:r>
      <w:r w:rsidRPr="00F611D3">
        <w:rPr>
          <w:rFonts w:ascii="Times New Roman" w:hAnsi="Times New Roman" w:cs="Times New Roman"/>
        </w:rPr>
        <w:t xml:space="preserve">the chance, seen from today, that default happens in period </w:t>
      </w:r>
      <m:oMath>
        <m:r>
          <w:rPr>
            <w:rFonts w:ascii="Cambria Math" w:hAnsi="Cambria Math" w:cs="Times New Roman"/>
          </w:rPr>
          <m:t>i</m:t>
        </m:r>
      </m:oMath>
      <w:r w:rsidRPr="00F611D3">
        <w:rPr>
          <w:rFonts w:ascii="Times New Roman" w:hAnsi="Times New Roman" w:cs="Times New Roman"/>
        </w:rPr>
        <w:t xml:space="preserve"> and not before.</w:t>
      </w:r>
    </w:p>
    <w:p w14:paraId="7E907360" w14:textId="77777777" w:rsidR="00F611D3" w:rsidRPr="00F611D3" w:rsidRDefault="00F611D3" w:rsidP="00DC72F1">
      <w:pPr>
        <w:rPr>
          <w:rFonts w:ascii="Times New Roman" w:hAnsi="Times New Roman" w:cs="Times New Roman"/>
        </w:rPr>
      </w:pPr>
    </w:p>
    <w:p w14:paraId="566D5646" w14:textId="0D89B1E4" w:rsidR="00F611D3" w:rsidRDefault="00F611D3" w:rsidP="00F611D3">
      <w:pPr>
        <w:pStyle w:val="ListParagraph"/>
        <w:numPr>
          <w:ilvl w:val="1"/>
          <w:numId w:val="6"/>
        </w:num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 xml:space="preserve">Application to </w:t>
      </w:r>
      <w:proofErr w:type="gramStart"/>
      <w:r>
        <w:rPr>
          <w:rFonts w:ascii="Times New Roman" w:hAnsi="Times New Roman" w:cs="Times New Roman"/>
          <w:b/>
          <w:bCs/>
          <w:sz w:val="28"/>
          <w:szCs w:val="28"/>
        </w:rPr>
        <w:t>the  INDON</w:t>
      </w:r>
      <w:proofErr w:type="gramEnd"/>
      <w:r>
        <w:rPr>
          <w:rFonts w:ascii="Times New Roman" w:hAnsi="Times New Roman" w:cs="Times New Roman"/>
          <w:b/>
          <w:bCs/>
          <w:sz w:val="28"/>
          <w:szCs w:val="28"/>
        </w:rPr>
        <w:t xml:space="preserve"> Sovereign Curve</w:t>
      </w:r>
    </w:p>
    <w:p w14:paraId="46E65A70" w14:textId="21AAFAE1" w:rsidR="00F611D3" w:rsidRPr="00F611D3" w:rsidRDefault="00F611D3" w:rsidP="00F611D3">
      <w:pPr>
        <w:rPr>
          <w:rFonts w:ascii="Times New Roman" w:hAnsi="Times New Roman" w:cs="Times New Roman"/>
          <w:sz w:val="28"/>
          <w:szCs w:val="28"/>
        </w:rPr>
      </w:pPr>
      <w:r>
        <w:rPr>
          <w:rFonts w:ascii="Times New Roman" w:hAnsi="Times New Roman" w:cs="Times New Roman"/>
          <w:sz w:val="28"/>
          <w:szCs w:val="28"/>
        </w:rPr>
        <w:t xml:space="preserve">We were assigned to work out the </w:t>
      </w:r>
      <w:proofErr w:type="spellStart"/>
      <w:r>
        <w:rPr>
          <w:rFonts w:ascii="Times New Roman" w:hAnsi="Times New Roman" w:cs="Times New Roman"/>
          <w:sz w:val="28"/>
          <w:szCs w:val="28"/>
        </w:rPr>
        <w:t>hazar</w:t>
      </w:r>
      <w:proofErr w:type="spellEnd"/>
      <w:r>
        <w:rPr>
          <w:rFonts w:ascii="Times New Roman" w:hAnsi="Times New Roman" w:cs="Times New Roman"/>
          <w:sz w:val="28"/>
          <w:szCs w:val="28"/>
        </w:rPr>
        <w:t xml:space="preserve"> rate for the following term structure: </w:t>
      </w:r>
    </w:p>
    <w:tbl>
      <w:tblPr>
        <w:tblStyle w:val="Table"/>
        <w:tblW w:w="0" w:type="auto"/>
        <w:tblLook w:val="0020" w:firstRow="1" w:lastRow="0" w:firstColumn="0" w:lastColumn="0" w:noHBand="0" w:noVBand="0"/>
      </w:tblPr>
      <w:tblGrid>
        <w:gridCol w:w="1414"/>
        <w:gridCol w:w="549"/>
        <w:gridCol w:w="473"/>
        <w:gridCol w:w="473"/>
        <w:gridCol w:w="473"/>
        <w:gridCol w:w="473"/>
        <w:gridCol w:w="473"/>
        <w:gridCol w:w="601"/>
        <w:gridCol w:w="601"/>
      </w:tblGrid>
      <w:tr w:rsidR="00F611D3" w14:paraId="13E2CC91" w14:textId="77777777" w:rsidTr="000B1E1A">
        <w:trPr>
          <w:tblHeader/>
        </w:trPr>
        <w:tc>
          <w:tcPr>
            <w:tcW w:w="0" w:type="auto"/>
          </w:tcPr>
          <w:p w14:paraId="3BF51D94" w14:textId="77777777" w:rsidR="00F611D3" w:rsidRDefault="00F611D3" w:rsidP="000B1E1A">
            <w:pPr>
              <w:pStyle w:val="Compact"/>
            </w:pPr>
            <w:r>
              <w:t>Tenor</w:t>
            </w:r>
          </w:p>
        </w:tc>
        <w:tc>
          <w:tcPr>
            <w:tcW w:w="0" w:type="auto"/>
          </w:tcPr>
          <w:p w14:paraId="457C81FF" w14:textId="77777777" w:rsidR="00F611D3" w:rsidRDefault="00F611D3" w:rsidP="000B1E1A">
            <w:pPr>
              <w:pStyle w:val="Compact"/>
            </w:pPr>
            <w:r>
              <w:t>6m</w:t>
            </w:r>
          </w:p>
        </w:tc>
        <w:tc>
          <w:tcPr>
            <w:tcW w:w="0" w:type="auto"/>
          </w:tcPr>
          <w:p w14:paraId="5493E0A9" w14:textId="77777777" w:rsidR="00F611D3" w:rsidRDefault="00F611D3" w:rsidP="000B1E1A">
            <w:pPr>
              <w:pStyle w:val="Compact"/>
            </w:pPr>
            <w:r>
              <w:t>1y</w:t>
            </w:r>
          </w:p>
        </w:tc>
        <w:tc>
          <w:tcPr>
            <w:tcW w:w="0" w:type="auto"/>
          </w:tcPr>
          <w:p w14:paraId="481EA91B" w14:textId="77777777" w:rsidR="00F611D3" w:rsidRDefault="00F611D3" w:rsidP="000B1E1A">
            <w:pPr>
              <w:pStyle w:val="Compact"/>
            </w:pPr>
            <w:r>
              <w:t>2y</w:t>
            </w:r>
          </w:p>
        </w:tc>
        <w:tc>
          <w:tcPr>
            <w:tcW w:w="0" w:type="auto"/>
          </w:tcPr>
          <w:p w14:paraId="5B4A585C" w14:textId="77777777" w:rsidR="00F611D3" w:rsidRDefault="00F611D3" w:rsidP="000B1E1A">
            <w:pPr>
              <w:pStyle w:val="Compact"/>
            </w:pPr>
            <w:r>
              <w:t>3y</w:t>
            </w:r>
          </w:p>
        </w:tc>
        <w:tc>
          <w:tcPr>
            <w:tcW w:w="0" w:type="auto"/>
          </w:tcPr>
          <w:p w14:paraId="4E2C9C4F" w14:textId="77777777" w:rsidR="00F611D3" w:rsidRDefault="00F611D3" w:rsidP="000B1E1A">
            <w:pPr>
              <w:pStyle w:val="Compact"/>
            </w:pPr>
            <w:r>
              <w:t>4y</w:t>
            </w:r>
          </w:p>
        </w:tc>
        <w:tc>
          <w:tcPr>
            <w:tcW w:w="0" w:type="auto"/>
          </w:tcPr>
          <w:p w14:paraId="20756934" w14:textId="77777777" w:rsidR="00F611D3" w:rsidRDefault="00F611D3" w:rsidP="000B1E1A">
            <w:pPr>
              <w:pStyle w:val="Compact"/>
            </w:pPr>
            <w:r>
              <w:t>5y</w:t>
            </w:r>
          </w:p>
        </w:tc>
        <w:tc>
          <w:tcPr>
            <w:tcW w:w="0" w:type="auto"/>
          </w:tcPr>
          <w:p w14:paraId="5351B5F3" w14:textId="77777777" w:rsidR="00F611D3" w:rsidRDefault="00F611D3" w:rsidP="000B1E1A">
            <w:pPr>
              <w:pStyle w:val="Compact"/>
            </w:pPr>
            <w:r>
              <w:t>7y</w:t>
            </w:r>
          </w:p>
        </w:tc>
        <w:tc>
          <w:tcPr>
            <w:tcW w:w="0" w:type="auto"/>
          </w:tcPr>
          <w:p w14:paraId="00BDFEC0" w14:textId="77777777" w:rsidR="00F611D3" w:rsidRDefault="00F611D3" w:rsidP="000B1E1A">
            <w:pPr>
              <w:pStyle w:val="Compact"/>
            </w:pPr>
            <w:r>
              <w:t>10y</w:t>
            </w:r>
          </w:p>
        </w:tc>
      </w:tr>
      <w:tr w:rsidR="00F611D3" w14:paraId="2E9B358D" w14:textId="77777777" w:rsidTr="000B1E1A">
        <w:tc>
          <w:tcPr>
            <w:tcW w:w="0" w:type="auto"/>
          </w:tcPr>
          <w:p w14:paraId="7ECE8EB8" w14:textId="77777777" w:rsidR="00F611D3" w:rsidRDefault="00F611D3" w:rsidP="000B1E1A">
            <w:pPr>
              <w:pStyle w:val="Compact"/>
            </w:pPr>
            <w:r>
              <w:t>Spread (bp)</w:t>
            </w:r>
          </w:p>
        </w:tc>
        <w:tc>
          <w:tcPr>
            <w:tcW w:w="0" w:type="auto"/>
          </w:tcPr>
          <w:p w14:paraId="55462F74" w14:textId="77777777" w:rsidR="00F611D3" w:rsidRDefault="00F611D3" w:rsidP="000B1E1A">
            <w:pPr>
              <w:pStyle w:val="Compact"/>
            </w:pPr>
            <w:r>
              <w:t>35</w:t>
            </w:r>
          </w:p>
        </w:tc>
        <w:tc>
          <w:tcPr>
            <w:tcW w:w="0" w:type="auto"/>
          </w:tcPr>
          <w:p w14:paraId="009747F1" w14:textId="77777777" w:rsidR="00F611D3" w:rsidRDefault="00F611D3" w:rsidP="000B1E1A">
            <w:pPr>
              <w:pStyle w:val="Compact"/>
            </w:pPr>
            <w:r>
              <w:t>38</w:t>
            </w:r>
          </w:p>
        </w:tc>
        <w:tc>
          <w:tcPr>
            <w:tcW w:w="0" w:type="auto"/>
          </w:tcPr>
          <w:p w14:paraId="46AF9103" w14:textId="77777777" w:rsidR="00F611D3" w:rsidRDefault="00F611D3" w:rsidP="000B1E1A">
            <w:pPr>
              <w:pStyle w:val="Compact"/>
            </w:pPr>
            <w:r>
              <w:t>53</w:t>
            </w:r>
          </w:p>
        </w:tc>
        <w:tc>
          <w:tcPr>
            <w:tcW w:w="0" w:type="auto"/>
          </w:tcPr>
          <w:p w14:paraId="585AFD3A" w14:textId="77777777" w:rsidR="00F611D3" w:rsidRDefault="00F611D3" w:rsidP="000B1E1A">
            <w:pPr>
              <w:pStyle w:val="Compact"/>
            </w:pPr>
            <w:r>
              <w:t>66</w:t>
            </w:r>
          </w:p>
        </w:tc>
        <w:tc>
          <w:tcPr>
            <w:tcW w:w="0" w:type="auto"/>
          </w:tcPr>
          <w:p w14:paraId="35B176E8" w14:textId="77777777" w:rsidR="00F611D3" w:rsidRDefault="00F611D3" w:rsidP="000B1E1A">
            <w:pPr>
              <w:pStyle w:val="Compact"/>
            </w:pPr>
            <w:r>
              <w:t>80</w:t>
            </w:r>
          </w:p>
        </w:tc>
        <w:tc>
          <w:tcPr>
            <w:tcW w:w="0" w:type="auto"/>
          </w:tcPr>
          <w:p w14:paraId="742B7E24" w14:textId="77777777" w:rsidR="00F611D3" w:rsidRDefault="00F611D3" w:rsidP="000B1E1A">
            <w:pPr>
              <w:pStyle w:val="Compact"/>
            </w:pPr>
            <w:r>
              <w:t>95</w:t>
            </w:r>
          </w:p>
        </w:tc>
        <w:tc>
          <w:tcPr>
            <w:tcW w:w="0" w:type="auto"/>
          </w:tcPr>
          <w:p w14:paraId="43931F71" w14:textId="77777777" w:rsidR="00F611D3" w:rsidRDefault="00F611D3" w:rsidP="000B1E1A">
            <w:pPr>
              <w:pStyle w:val="Compact"/>
            </w:pPr>
            <w:r>
              <w:t>115</w:t>
            </w:r>
          </w:p>
        </w:tc>
        <w:tc>
          <w:tcPr>
            <w:tcW w:w="0" w:type="auto"/>
          </w:tcPr>
          <w:p w14:paraId="7E2A0F55" w14:textId="77777777" w:rsidR="00F611D3" w:rsidRDefault="00F611D3" w:rsidP="000B1E1A">
            <w:pPr>
              <w:pStyle w:val="Compact"/>
            </w:pPr>
            <w:r>
              <w:t>145</w:t>
            </w:r>
          </w:p>
        </w:tc>
      </w:tr>
      <w:tr w:rsidR="00F611D3" w14:paraId="11BEF95B" w14:textId="77777777" w:rsidTr="000B1E1A">
        <w:tc>
          <w:tcPr>
            <w:tcW w:w="0" w:type="auto"/>
          </w:tcPr>
          <w:p w14:paraId="0EAAAA8D" w14:textId="77777777" w:rsidR="00F611D3" w:rsidRDefault="00F611D3" w:rsidP="000B1E1A">
            <w:pPr>
              <w:pStyle w:val="Compact"/>
            </w:pPr>
          </w:p>
          <w:p w14:paraId="559360E3" w14:textId="77777777" w:rsidR="00F611D3" w:rsidRDefault="00F611D3" w:rsidP="000B1E1A">
            <w:pPr>
              <w:pStyle w:val="Compact"/>
            </w:pPr>
          </w:p>
          <w:p w14:paraId="117267F0" w14:textId="77777777" w:rsidR="00F611D3" w:rsidRDefault="00F611D3" w:rsidP="000B1E1A">
            <w:pPr>
              <w:pStyle w:val="Compact"/>
            </w:pPr>
          </w:p>
          <w:p w14:paraId="3FF95356" w14:textId="77777777" w:rsidR="00F611D3" w:rsidRDefault="00F611D3" w:rsidP="000B1E1A">
            <w:pPr>
              <w:pStyle w:val="Compact"/>
            </w:pPr>
          </w:p>
        </w:tc>
        <w:tc>
          <w:tcPr>
            <w:tcW w:w="0" w:type="auto"/>
          </w:tcPr>
          <w:p w14:paraId="5AFED911" w14:textId="77777777" w:rsidR="00F611D3" w:rsidRDefault="00F611D3" w:rsidP="000B1E1A">
            <w:pPr>
              <w:pStyle w:val="Compact"/>
            </w:pPr>
          </w:p>
        </w:tc>
        <w:tc>
          <w:tcPr>
            <w:tcW w:w="0" w:type="auto"/>
          </w:tcPr>
          <w:p w14:paraId="7DDA3E4F" w14:textId="77777777" w:rsidR="00F611D3" w:rsidRDefault="00F611D3" w:rsidP="000B1E1A">
            <w:pPr>
              <w:pStyle w:val="Compact"/>
            </w:pPr>
          </w:p>
        </w:tc>
        <w:tc>
          <w:tcPr>
            <w:tcW w:w="0" w:type="auto"/>
          </w:tcPr>
          <w:p w14:paraId="3895546F" w14:textId="77777777" w:rsidR="00F611D3" w:rsidRDefault="00F611D3" w:rsidP="000B1E1A">
            <w:pPr>
              <w:pStyle w:val="Compact"/>
            </w:pPr>
          </w:p>
        </w:tc>
        <w:tc>
          <w:tcPr>
            <w:tcW w:w="0" w:type="auto"/>
          </w:tcPr>
          <w:p w14:paraId="53D50A34" w14:textId="77777777" w:rsidR="00F611D3" w:rsidRDefault="00F611D3" w:rsidP="000B1E1A">
            <w:pPr>
              <w:pStyle w:val="Compact"/>
            </w:pPr>
          </w:p>
        </w:tc>
        <w:tc>
          <w:tcPr>
            <w:tcW w:w="0" w:type="auto"/>
          </w:tcPr>
          <w:p w14:paraId="2EF54B9A" w14:textId="77777777" w:rsidR="00F611D3" w:rsidRDefault="00F611D3" w:rsidP="000B1E1A">
            <w:pPr>
              <w:pStyle w:val="Compact"/>
            </w:pPr>
          </w:p>
        </w:tc>
        <w:tc>
          <w:tcPr>
            <w:tcW w:w="0" w:type="auto"/>
          </w:tcPr>
          <w:p w14:paraId="13621D34" w14:textId="77777777" w:rsidR="00F611D3" w:rsidRDefault="00F611D3" w:rsidP="000B1E1A">
            <w:pPr>
              <w:pStyle w:val="Compact"/>
            </w:pPr>
          </w:p>
        </w:tc>
        <w:tc>
          <w:tcPr>
            <w:tcW w:w="0" w:type="auto"/>
          </w:tcPr>
          <w:p w14:paraId="36070798" w14:textId="77777777" w:rsidR="00F611D3" w:rsidRDefault="00F611D3" w:rsidP="000B1E1A">
            <w:pPr>
              <w:pStyle w:val="Compact"/>
            </w:pPr>
          </w:p>
        </w:tc>
        <w:tc>
          <w:tcPr>
            <w:tcW w:w="0" w:type="auto"/>
          </w:tcPr>
          <w:p w14:paraId="46BB126F" w14:textId="77777777" w:rsidR="00F611D3" w:rsidRDefault="00F611D3" w:rsidP="000B1E1A">
            <w:pPr>
              <w:pStyle w:val="Compact"/>
            </w:pPr>
          </w:p>
        </w:tc>
      </w:tr>
    </w:tbl>
    <w:p w14:paraId="1B9913B0" w14:textId="3CE6553F" w:rsidR="00E936BA" w:rsidRPr="00E936BA" w:rsidRDefault="00F611D3" w:rsidP="00E936BA">
      <w:pPr>
        <w:pStyle w:val="ListParagraph"/>
        <w:numPr>
          <w:ilvl w:val="0"/>
          <w:numId w:val="13"/>
        </w:numPr>
        <w:rPr>
          <w:rFonts w:ascii="Times New Roman" w:hAnsi="Times New Roman" w:cs="Times New Roman"/>
        </w:rPr>
      </w:pPr>
      <w:r>
        <w:rPr>
          <w:rFonts w:ascii="Times New Roman" w:hAnsi="Times New Roman" w:cs="Times New Roman"/>
        </w:rPr>
        <w:t xml:space="preserve">Because the quoted maturities </w:t>
      </w:r>
      <w:r w:rsidR="00E936BA">
        <w:t>do not provide sufficient information to value every quarterly premium payment directly. We therefore construct a quarterly grid from the valuation date to ten years. This produces 41 dates, generated as</w:t>
      </w:r>
    </w:p>
    <w:p w14:paraId="292C38DC" w14:textId="6DA029A9" w:rsidR="00E936BA" w:rsidRPr="00E936BA" w:rsidRDefault="00E936BA" w:rsidP="00E936BA">
      <w:pPr>
        <w:pStyle w:val="NormalWeb"/>
        <w:ind w:left="360"/>
      </w:pPr>
      <m:oMathPara>
        <m:oMath>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func>
            <m:funcPr>
              <m:ctrlPr>
                <w:rPr>
                  <w:rFonts w:ascii="Cambria Math" w:hAnsi="Cambria Math"/>
                </w:rPr>
              </m:ctrlPr>
            </m:funcPr>
            <m:fName>
              <m:r>
                <m:rPr>
                  <m:sty m:val="p"/>
                </m:rPr>
                <w:rPr>
                  <w:rFonts w:ascii="Cambria Math" w:hAnsi="Cambria Math"/>
                </w:rPr>
                <m:t>EDATE</m:t>
              </m:r>
            </m:fName>
            <m:e>
              <m:d>
                <m:dPr>
                  <m:ctrlPr>
                    <w:rPr>
                      <w:rFonts w:ascii="Cambria Math" w:hAnsi="Cambria Math"/>
                    </w:rPr>
                  </m:ctrlPr>
                </m:dPr>
                <m:e>
                  <m:r>
                    <m:rPr>
                      <m:nor/>
                    </m:rPr>
                    <m:t>valuation date</m:t>
                  </m:r>
                  <m:r>
                    <w:rPr>
                      <w:rFonts w:ascii="Cambria Math" w:hAnsi="Cambria Math"/>
                    </w:rPr>
                    <m:t>,3n</m:t>
                  </m:r>
                </m:e>
              </m:d>
            </m:e>
          </m:func>
          <m:r>
            <w:rPr>
              <w:rFonts w:ascii="Cambria Math" w:hAnsi="Cambria Math"/>
            </w:rPr>
            <m:t>,  n=0,…,40.</m:t>
          </m:r>
        </m:oMath>
      </m:oMathPara>
    </w:p>
    <w:p w14:paraId="3D25D870" w14:textId="3A193EA5" w:rsidR="00FF129B" w:rsidRDefault="00E936BA" w:rsidP="00E936BA">
      <w:pPr>
        <w:pStyle w:val="NormalWeb"/>
        <w:numPr>
          <w:ilvl w:val="0"/>
          <w:numId w:val="13"/>
        </w:numPr>
      </w:pPr>
      <w:r>
        <w:t>Names are then linearly interpolated into this grid, so that there is more granularity</w:t>
      </w:r>
    </w:p>
    <w:p w14:paraId="498E4A9A" w14:textId="77777777" w:rsidR="00E936BA" w:rsidRDefault="00E936BA" w:rsidP="00E936BA">
      <w:pPr>
        <w:pStyle w:val="NormalWeb"/>
        <w:ind w:left="360"/>
      </w:pPr>
    </w:p>
    <w:p w14:paraId="6F9C32D3" w14:textId="014F51A8" w:rsidR="00E936BA" w:rsidRPr="00E936BA" w:rsidRDefault="00E936BA" w:rsidP="00E936BA">
      <w:pPr>
        <w:pStyle w:val="NormalWeb"/>
        <w:numPr>
          <w:ilvl w:val="0"/>
          <w:numId w:val="13"/>
        </w:numPr>
      </w:pPr>
      <w:r w:rsidRPr="00E936BA">
        <w:t>Discount factors at each quarterly node are obtained from the discount curve constructed in Section 2. The interpolation is performed linearly on the logarithm of the discount factor, or equivalently log-linearly in the discount factor:</w:t>
      </w:r>
    </w:p>
    <w:p w14:paraId="5656CC86" w14:textId="3D7E9008" w:rsidR="00E936BA" w:rsidRPr="00E936BA" w:rsidRDefault="00E936BA" w:rsidP="00E936B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rPr>
            <m:t>DF</m:t>
          </m:r>
          <m:d>
            <m:dPr>
              <m:ctrlPr>
                <w:rPr>
                  <w:rFonts w:ascii="Cambria Math" w:eastAsia="Times New Roman" w:hAnsi="Cambria Math" w:cs="Times New Roman"/>
                </w:rPr>
              </m:ctrlPr>
            </m:dPr>
            <m:e>
              <m:r>
                <w:rPr>
                  <w:rFonts w:ascii="Cambria Math" w:eastAsia="Times New Roman" w:hAnsi="Cambria Math" w:cs="Times New Roman"/>
                </w:rPr>
                <m:t>t</m:t>
              </m:r>
            </m:e>
          </m:d>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exp</m:t>
              </m:r>
            </m:fName>
            <m:e>
              <m:d>
                <m:dPr>
                  <m:ctrlPr>
                    <w:rPr>
                      <w:rFonts w:ascii="Cambria Math" w:eastAsia="Times New Roman" w:hAnsi="Cambria Math" w:cs="Times New Roman"/>
                    </w:rPr>
                  </m:ctrlPr>
                </m:dPr>
                <m:e>
                  <m:func>
                    <m:funcPr>
                      <m:ctrlPr>
                        <w:rPr>
                          <w:rFonts w:ascii="Cambria Math" w:eastAsia="Times New Roman" w:hAnsi="Cambria Math" w:cs="Times New Roman"/>
                        </w:rPr>
                      </m:ctrlPr>
                    </m:funcPr>
                    <m:fName>
                      <m:r>
                        <m:rPr>
                          <m:sty m:val="p"/>
                        </m:rPr>
                        <w:rPr>
                          <w:rFonts w:ascii="Cambria Math" w:eastAsia="Times New Roman" w:hAnsi="Cambria Math" w:cs="Times New Roman"/>
                        </w:rPr>
                        <m:t>Interp</m:t>
                      </m:r>
                    </m:fName>
                    <m:e>
                      <m:d>
                        <m:dPr>
                          <m:begChr m:val="["/>
                          <m:endChr m:val="]"/>
                          <m:ctrlPr>
                            <w:rPr>
                              <w:rFonts w:ascii="Cambria Math" w:eastAsia="Times New Roman" w:hAnsi="Cambria Math" w:cs="Times New Roman"/>
                            </w:rPr>
                          </m:ctrlPr>
                        </m:dPr>
                        <m:e>
                          <m:r>
                            <w:rPr>
                              <w:rFonts w:ascii="Cambria Math" w:eastAsia="Times New Roman" w:hAnsi="Cambria Math" w:cs="Times New Roman"/>
                            </w:rPr>
                            <m:t>t,</m:t>
                          </m:r>
                          <m:func>
                            <m:funcPr>
                              <m:ctrlPr>
                                <w:rPr>
                                  <w:rFonts w:ascii="Cambria Math" w:eastAsia="Times New Roman" w:hAnsi="Cambria Math" w:cs="Times New Roman"/>
                                </w:rPr>
                              </m:ctrlPr>
                            </m:funcPr>
                            <m:fName>
                              <m:r>
                                <m:rPr>
                                  <m:sty m:val="p"/>
                                </m:rPr>
                                <w:rPr>
                                  <w:rFonts w:ascii="Cambria Math" w:eastAsia="Times New Roman" w:hAnsi="Cambria Math" w:cs="Times New Roman"/>
                                </w:rPr>
                                <m:t>ln</m:t>
                              </m:r>
                            </m:fName>
                            <m:e>
                              <m:r>
                                <w:rPr>
                                  <w:rFonts w:ascii="Cambria Math" w:eastAsia="Times New Roman" w:hAnsi="Cambria Math" w:cs="Times New Roman"/>
                                </w:rPr>
                                <m:t>D</m:t>
                              </m:r>
                            </m:e>
                          </m:func>
                          <m:sSub>
                            <m:sSubPr>
                              <m:ctrlPr>
                                <w:rPr>
                                  <w:rFonts w:ascii="Cambria Math" w:eastAsia="Times New Roman" w:hAnsi="Cambria Math" w:cs="Times New Roman"/>
                                </w:rPr>
                              </m:ctrlPr>
                            </m:sSubPr>
                            <m:e>
                              <m:r>
                                <w:rPr>
                                  <w:rFonts w:ascii="Cambria Math" w:eastAsia="Times New Roman" w:hAnsi="Cambria Math" w:cs="Times New Roman"/>
                                </w:rPr>
                                <m:t>F</m:t>
                              </m:r>
                            </m:e>
                            <m:sub>
                              <m:r>
                                <m:rPr>
                                  <m:nor/>
                                </m:rPr>
                                <w:rPr>
                                  <w:rFonts w:ascii="Times New Roman" w:eastAsia="Times New Roman" w:hAnsi="Times New Roman" w:cs="Times New Roman"/>
                                </w:rPr>
                                <m:t>pillars</m:t>
                              </m:r>
                            </m:sub>
                          </m:sSub>
                        </m:e>
                      </m:d>
                    </m:e>
                  </m:func>
                </m:e>
              </m:d>
            </m:e>
          </m:func>
          <m:r>
            <w:rPr>
              <w:rFonts w:ascii="Cambria Math" w:eastAsia="Times New Roman" w:hAnsi="Cambria Math" w:cs="Times New Roman"/>
            </w:rPr>
            <m:t>.</m:t>
          </m:r>
        </m:oMath>
      </m:oMathPara>
    </w:p>
    <w:p w14:paraId="5AF124E4" w14:textId="6FC2F038" w:rsidR="00E936BA" w:rsidRPr="00E936BA" w:rsidRDefault="00E936BA" w:rsidP="00E936BA">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This produces a piecewise-flat instantaneous forward rate between adjacent discount-curve pillars.</w:t>
      </w:r>
    </w:p>
    <w:p w14:paraId="6E1EFB4D" w14:textId="77777777" w:rsidR="00E936BA" w:rsidRDefault="00E936BA" w:rsidP="00E936BA">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p>
    <w:p w14:paraId="70213477" w14:textId="3C6E4A23" w:rsidR="00E936BA" w:rsidRPr="00E936BA" w:rsidRDefault="00E936BA" w:rsidP="00E936BA">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The protection leg is assumed to occur at the midpoint of each quarterly interval. The midpoint discount factor is therefore approximated by the geometric mean of the discount factors at the two interval endpoints:</w:t>
      </w:r>
    </w:p>
    <w:p w14:paraId="0A864A02" w14:textId="204AEDDD" w:rsidR="00E936BA" w:rsidRPr="00E936BA" w:rsidRDefault="00E936BA" w:rsidP="00E936BA">
      <w:pPr>
        <w:pStyle w:val="NormalWeb"/>
      </w:pPr>
      <m:oMathPara>
        <m:oMath>
          <m:r>
            <w:rPr>
              <w:rFonts w:ascii="Cambria Math" w:hAnsi="Cambria Math"/>
            </w:rPr>
            <m:t>D</m:t>
          </m:r>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mid</m:t>
              </m:r>
            </m:sup>
          </m:sSubSup>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D</m:t>
                          </m:r>
                        </m:e>
                      </m:func>
                      <m:sSub>
                        <m:sSubPr>
                          <m:ctrlPr>
                            <w:rPr>
                              <w:rFonts w:ascii="Cambria Math" w:hAnsi="Cambria Math"/>
                            </w:rPr>
                          </m:ctrlPr>
                        </m:sSubPr>
                        <m:e>
                          <m:r>
                            <w:rPr>
                              <w:rFonts w:ascii="Cambria Math" w:hAnsi="Cambria Math"/>
                            </w:rPr>
                            <m:t>F</m:t>
                          </m:r>
                        </m:e>
                        <m:sub>
                          <m:r>
                            <w:rPr>
                              <w:rFonts w:ascii="Cambria Math" w:hAnsi="Cambria Math"/>
                            </w:rPr>
                            <m:t>i-1</m:t>
                          </m:r>
                        </m:sub>
                      </m:sSub>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D</m:t>
                          </m:r>
                        </m:e>
                      </m:func>
                      <m:sSub>
                        <m:sSubPr>
                          <m:ctrlPr>
                            <w:rPr>
                              <w:rFonts w:ascii="Cambria Math" w:hAnsi="Cambria Math"/>
                            </w:rPr>
                          </m:ctrlPr>
                        </m:sSubPr>
                        <m:e>
                          <m:r>
                            <w:rPr>
                              <w:rFonts w:ascii="Cambria Math" w:hAnsi="Cambria Math"/>
                            </w:rPr>
                            <m:t>F</m:t>
                          </m:r>
                        </m:e>
                        <m:sub>
                          <m:r>
                            <w:rPr>
                              <w:rFonts w:ascii="Cambria Math" w:hAnsi="Cambria Math"/>
                            </w:rPr>
                            <m:t>i</m:t>
                          </m:r>
                        </m:sub>
                      </m:sSub>
                    </m:e>
                  </m:d>
                </m:e>
              </m:d>
            </m:e>
          </m:func>
          <m:r>
            <w:rPr>
              <w:rFonts w:ascii="Cambria Math" w:hAnsi="Cambria Math"/>
            </w:rPr>
            <m:t>.</m:t>
          </m:r>
        </m:oMath>
      </m:oMathPara>
    </w:p>
    <w:p w14:paraId="1875C222" w14:textId="56314B3C" w:rsidR="00E936BA" w:rsidRDefault="00E936BA" w:rsidP="00E936BA">
      <w:pPr>
        <w:pStyle w:val="NormalWeb"/>
        <w:numPr>
          <w:ilvl w:val="0"/>
          <w:numId w:val="13"/>
        </w:numPr>
      </w:pPr>
      <w:r>
        <w:t xml:space="preserve">Piece-wise constant was chosen as the method, to map the hazard rate between maturities such that each quarterly node is mapped to the quoted interval. </w:t>
      </w:r>
      <w:r>
        <w:t>Every node between two quoted maturities receives the same hazard rate, with the hazard changing only when the next quoted maturity is reached.</w:t>
      </w:r>
    </w:p>
    <w:p w14:paraId="391C39D7" w14:textId="77777777" w:rsidR="00E936BA" w:rsidRDefault="00E936BA" w:rsidP="00E936BA">
      <w:pPr>
        <w:pStyle w:val="NormalWeb"/>
        <w:ind w:left="360"/>
      </w:pPr>
    </w:p>
    <w:p w14:paraId="3130C143" w14:textId="2A1C120F" w:rsidR="00E936BA" w:rsidRDefault="00E936BA" w:rsidP="00E936BA">
      <w:pPr>
        <w:pStyle w:val="NormalWeb"/>
        <w:numPr>
          <w:ilvl w:val="0"/>
          <w:numId w:val="13"/>
        </w:numPr>
      </w:pPr>
      <w:r>
        <w:t xml:space="preserve">Recursion is then conducted such that for each quarterly interval, the survival probability, risky premium annuity and protection-leg are carried recursively. </w:t>
      </w:r>
    </w:p>
    <w:p w14:paraId="214C8116" w14:textId="77777777" w:rsidR="00E936BA" w:rsidRDefault="00E936BA" w:rsidP="00E936BA"/>
    <w:p w14:paraId="12760601" w14:textId="77777777" w:rsidR="00E936BA" w:rsidRPr="00E936BA" w:rsidRDefault="00E936BA" w:rsidP="00E936BA">
      <w:pPr>
        <w:spacing w:before="100" w:beforeAutospacing="1" w:after="100" w:afterAutospacing="1" w:line="240" w:lineRule="auto"/>
        <w:ind w:left="360"/>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The survival probability is</w:t>
      </w:r>
    </w:p>
    <w:p w14:paraId="54D11BFE" w14:textId="64C3D3C0" w:rsidR="00E936BA" w:rsidRPr="00E936BA" w:rsidRDefault="00E936BA" w:rsidP="00E936BA">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i-1</m:t>
              </m:r>
            </m:sub>
          </m:sSub>
          <m:func>
            <m:funcPr>
              <m:ctrlPr>
                <w:rPr>
                  <w:rFonts w:ascii="Cambria Math" w:eastAsia="Times New Roman" w:hAnsi="Cambria Math" w:cs="Times New Roman"/>
                </w:rPr>
              </m:ctrlPr>
            </m:funcPr>
            <m:fName>
              <m:r>
                <m:rPr>
                  <m:sty m:val="p"/>
                </m:rPr>
                <w:rPr>
                  <w:rFonts w:ascii="Cambria Math" w:eastAsia="Times New Roman" w:hAnsi="Cambria Math" w:cs="Times New Roman"/>
                </w:rPr>
                <m:t>exp</m:t>
              </m:r>
            </m:fName>
            <m:e>
              <m:d>
                <m:dPr>
                  <m:ctrlPr>
                    <w:rPr>
                      <w:rFonts w:ascii="Cambria Math" w:eastAsia="Times New Roman" w:hAnsi="Cambria Math" w:cs="Times New Roman"/>
                    </w:rPr>
                  </m:ctrlPr>
                </m:dPr>
                <m:e>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λ</m:t>
                      </m:r>
                    </m:e>
                    <m:sub>
                      <m:r>
                        <w:rPr>
                          <w:rFonts w:ascii="Cambria Math" w:eastAsia="Times New Roman" w:hAnsi="Cambria Math" w:cs="Times New Roman"/>
                        </w:rPr>
                        <m:t>i</m:t>
                      </m:r>
                    </m:sub>
                  </m:sSub>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d</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d</m:t>
                          </m:r>
                        </m:e>
                        <m:sub>
                          <m:r>
                            <w:rPr>
                              <w:rFonts w:ascii="Cambria Math" w:eastAsia="Times New Roman" w:hAnsi="Cambria Math" w:cs="Times New Roman"/>
                            </w:rPr>
                            <m:t>i-1</m:t>
                          </m:r>
                        </m:sub>
                      </m:sSub>
                    </m:num>
                    <m:den>
                      <m:r>
                        <w:rPr>
                          <w:rFonts w:ascii="Cambria Math" w:eastAsia="Times New Roman" w:hAnsi="Cambria Math" w:cs="Times New Roman"/>
                        </w:rPr>
                        <m:t>365</m:t>
                      </m:r>
                    </m:den>
                  </m:f>
                </m:e>
              </m:d>
            </m:e>
          </m:func>
          <m:r>
            <w:rPr>
              <w:rFonts w:ascii="Cambria Math" w:eastAsia="Times New Roman" w:hAnsi="Cambria Math" w:cs="Times New Roman"/>
            </w:rPr>
            <m:t>,</m:t>
          </m:r>
        </m:oMath>
      </m:oMathPara>
    </w:p>
    <w:p w14:paraId="752BD1FC" w14:textId="5381B33D" w:rsidR="00E936BA" w:rsidRPr="00E936BA" w:rsidRDefault="00E936BA" w:rsidP="00E936BA">
      <w:pPr>
        <w:spacing w:before="100" w:beforeAutospacing="1" w:after="100" w:afterAutospacing="1" w:line="240" w:lineRule="auto"/>
        <w:ind w:left="360"/>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rPr>
            </m:ctrlPr>
          </m:sSubPr>
          <m:e>
            <m:r>
              <w:rPr>
                <w:rFonts w:ascii="Cambria Math" w:eastAsia="Times New Roman" w:hAnsi="Cambria Math" w:cs="Times New Roman"/>
              </w:rPr>
              <m:t>λ</m:t>
            </m:r>
          </m:e>
          <m:sub>
            <m:r>
              <w:rPr>
                <w:rFonts w:ascii="Cambria Math" w:eastAsia="Times New Roman" w:hAnsi="Cambria Math" w:cs="Times New Roman"/>
              </w:rPr>
              <m:t>i</m:t>
            </m:r>
          </m:sub>
        </m:sSub>
      </m:oMath>
      <w:r w:rsidRPr="00E936BA">
        <w:rPr>
          <w:rFonts w:ascii="Times New Roman" w:eastAsia="Times New Roman" w:hAnsi="Times New Roman" w:cs="Times New Roman"/>
          <w:kern w:val="0"/>
          <w14:ligatures w14:val="none"/>
        </w:rPr>
        <w:t xml:space="preserve">is the hazard rate applicable to interval </w:t>
      </w:r>
      <m:oMath>
        <m:r>
          <w:rPr>
            <w:rFonts w:ascii="Cambria Math" w:eastAsia="Times New Roman" w:hAnsi="Cambria Math" w:cs="Times New Roman"/>
          </w:rPr>
          <m:t>i</m:t>
        </m:r>
      </m:oMath>
    </w:p>
    <w:p w14:paraId="2D23B446" w14:textId="77777777" w:rsidR="00E936BA" w:rsidRPr="00E936BA" w:rsidRDefault="00E936BA" w:rsidP="00E936BA">
      <w:pPr>
        <w:spacing w:before="100" w:beforeAutospacing="1" w:after="100" w:afterAutospacing="1" w:line="240" w:lineRule="auto"/>
        <w:ind w:left="360"/>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lastRenderedPageBreak/>
        <w:t>The cumulative risky annuity is</w:t>
      </w:r>
    </w:p>
    <w:p w14:paraId="4DC7A158" w14:textId="251F6970" w:rsidR="00E936BA" w:rsidRPr="00E936BA" w:rsidRDefault="00E936BA" w:rsidP="00E936BA">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i-1</m:t>
              </m:r>
            </m:sub>
          </m:sSub>
          <m:r>
            <w:rPr>
              <w:rFonts w:ascii="Cambria Math" w:eastAsia="Times New Roman" w:hAnsi="Cambria Math" w:cs="Times New Roman"/>
            </w:rPr>
            <m:t>+</m:t>
          </m:r>
          <m:r>
            <m:rPr>
              <m:sty m:val="p"/>
            </m:rPr>
            <w:rPr>
              <w:rFonts w:ascii="Cambria Math" w:eastAsia="Times New Roman" w:hAnsi="Cambria Math" w:cs="Times New Roman"/>
            </w:rPr>
            <m:t>Δ</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i</m:t>
              </m:r>
            </m:sub>
          </m:sSub>
          <m:r>
            <w:rPr>
              <w:rFonts w:ascii="Cambria Math" w:eastAsia="Times New Roman" w:hAnsi="Cambria Math" w:cs="Times New Roman"/>
            </w:rPr>
            <m:t> D</m:t>
          </m:r>
          <m:sSub>
            <m:sSubPr>
              <m:ctrlPr>
                <w:rPr>
                  <w:rFonts w:ascii="Cambria Math" w:eastAsia="Times New Roman" w:hAnsi="Cambria Math" w:cs="Times New Roman"/>
                </w:rPr>
              </m:ctrlPr>
            </m:sSubPr>
            <m:e>
              <m:r>
                <w:rPr>
                  <w:rFonts w:ascii="Cambria Math" w:eastAsia="Times New Roman" w:hAnsi="Cambria Math" w:cs="Times New Roman"/>
                </w:rPr>
                <m:t>F</m:t>
              </m:r>
            </m:e>
            <m:sub>
              <m:r>
                <w:rPr>
                  <w:rFonts w:ascii="Cambria Math" w:eastAsia="Times New Roman" w:hAnsi="Cambria Math" w:cs="Times New Roman"/>
                </w:rPr>
                <m:t>i</m:t>
              </m:r>
            </m:sub>
          </m:sSub>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i</m:t>
              </m:r>
            </m:sub>
          </m:sSub>
          <m:r>
            <w:rPr>
              <w:rFonts w:ascii="Cambria Math" w:eastAsia="Times New Roman" w:hAnsi="Cambria Math" w:cs="Times New Roman"/>
            </w:rPr>
            <m:t>,</m:t>
          </m:r>
        </m:oMath>
      </m:oMathPara>
    </w:p>
    <w:p w14:paraId="7E85847B" w14:textId="0B62D392" w:rsidR="00E936BA" w:rsidRPr="00E936BA" w:rsidRDefault="00E936BA" w:rsidP="00E936BA">
      <w:pPr>
        <w:spacing w:before="100" w:beforeAutospacing="1" w:after="100" w:afterAutospacing="1" w:line="240" w:lineRule="auto"/>
        <w:ind w:left="360"/>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 xml:space="preserve">where </w:t>
      </w:r>
      <m:oMath>
        <m:r>
          <m:rPr>
            <m:sty m:val="p"/>
          </m:rPr>
          <w:rPr>
            <w:rFonts w:ascii="Cambria Math" w:eastAsia="Times New Roman" w:hAnsi="Cambria Math" w:cs="Times New Roman"/>
          </w:rPr>
          <m:t>Δ</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i</m:t>
            </m:r>
          </m:sub>
        </m:sSub>
        <m:r>
          <w:rPr>
            <w:rFonts w:ascii="Cambria Math" w:eastAsia="Times New Roman" w:hAnsi="Cambria Math" w:cs="Times New Roman"/>
          </w:rPr>
          <m:t xml:space="preserve"> </m:t>
        </m:r>
      </m:oMath>
      <w:r w:rsidRPr="00E936BA">
        <w:rPr>
          <w:rFonts w:ascii="Times New Roman" w:eastAsia="Times New Roman" w:hAnsi="Times New Roman" w:cs="Times New Roman"/>
          <w:kern w:val="0"/>
          <w14:ligatures w14:val="none"/>
        </w:rPr>
        <w:t>is the ACT/</w:t>
      </w:r>
      <w:proofErr w:type="gramStart"/>
      <w:r w:rsidRPr="00E936BA">
        <w:rPr>
          <w:rFonts w:ascii="Times New Roman" w:eastAsia="Times New Roman" w:hAnsi="Times New Roman" w:cs="Times New Roman"/>
          <w:kern w:val="0"/>
          <w14:ligatures w14:val="none"/>
        </w:rPr>
        <w:t>365 year</w:t>
      </w:r>
      <w:proofErr w:type="gramEnd"/>
      <w:r w:rsidRPr="00E936BA">
        <w:rPr>
          <w:rFonts w:ascii="Times New Roman" w:eastAsia="Times New Roman" w:hAnsi="Times New Roman" w:cs="Times New Roman"/>
          <w:kern w:val="0"/>
          <w14:ligatures w14:val="none"/>
        </w:rPr>
        <w:t xml:space="preserve"> fraction for the interval.</w:t>
      </w:r>
    </w:p>
    <w:p w14:paraId="633868E1" w14:textId="77777777" w:rsidR="00E936BA" w:rsidRPr="00E936BA" w:rsidRDefault="00E936BA" w:rsidP="00E936BA">
      <w:pPr>
        <w:spacing w:before="100" w:beforeAutospacing="1" w:after="100" w:afterAutospacing="1" w:line="240" w:lineRule="auto"/>
        <w:ind w:left="360"/>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The cumulative protection-leg value is</w:t>
      </w:r>
    </w:p>
    <w:p w14:paraId="061C65DF" w14:textId="657D6B3D" w:rsidR="00E936BA" w:rsidRPr="00E936BA" w:rsidRDefault="00E936BA" w:rsidP="00E936BA">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i-1</m:t>
              </m:r>
            </m:sub>
          </m:sSub>
          <m:r>
            <w:rPr>
              <w:rFonts w:ascii="Cambria Math" w:eastAsia="Times New Roman" w:hAnsi="Cambria Math" w:cs="Times New Roman"/>
            </w:rPr>
            <m:t>+D</m:t>
          </m:r>
          <m:sSubSup>
            <m:sSubSupPr>
              <m:ctrlPr>
                <w:rPr>
                  <w:rFonts w:ascii="Cambria Math" w:eastAsia="Times New Roman" w:hAnsi="Cambria Math" w:cs="Times New Roman"/>
                </w:rPr>
              </m:ctrlPr>
            </m:sSubSupPr>
            <m:e>
              <m:r>
                <w:rPr>
                  <w:rFonts w:ascii="Cambria Math" w:eastAsia="Times New Roman" w:hAnsi="Cambria Math" w:cs="Times New Roman"/>
                </w:rPr>
                <m:t>F</m:t>
              </m:r>
            </m:e>
            <m:sub>
              <m:r>
                <w:rPr>
                  <w:rFonts w:ascii="Cambria Math" w:eastAsia="Times New Roman" w:hAnsi="Cambria Math" w:cs="Times New Roman"/>
                </w:rPr>
                <m:t>i</m:t>
              </m:r>
            </m:sub>
            <m:sup>
              <m:r>
                <m:rPr>
                  <m:sty m:val="p"/>
                </m:rPr>
                <w:rPr>
                  <w:rFonts w:ascii="Cambria Math" w:eastAsia="Times New Roman" w:hAnsi="Cambria Math" w:cs="Times New Roman"/>
                </w:rPr>
                <m:t>mid</m:t>
              </m:r>
            </m:sup>
          </m:sSub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i-1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i</m:t>
                  </m:r>
                </m:sub>
              </m:sSub>
            </m:e>
          </m:d>
          <m:r>
            <w:rPr>
              <w:rFonts w:ascii="Cambria Math" w:eastAsia="Times New Roman" w:hAnsi="Cambria Math" w:cs="Times New Roman"/>
            </w:rPr>
            <m:t>.</m:t>
          </m:r>
        </m:oMath>
      </m:oMathPara>
    </w:p>
    <w:p w14:paraId="25248177" w14:textId="220ACAB7" w:rsidR="00E936BA" w:rsidRPr="00E936BA" w:rsidRDefault="00E936BA" w:rsidP="00E936BA">
      <w:pPr>
        <w:spacing w:before="100" w:beforeAutospacing="1" w:after="100" w:afterAutospacing="1" w:line="240" w:lineRule="auto"/>
        <w:ind w:left="360"/>
        <w:rPr>
          <w:rFonts w:ascii="Times New Roman" w:eastAsia="Times New Roman" w:hAnsi="Times New Roman" w:cs="Times New Roman"/>
        </w:rPr>
      </w:pPr>
      <w:r w:rsidRPr="00E936BA">
        <w:rPr>
          <w:rFonts w:ascii="Times New Roman" w:eastAsia="Times New Roman" w:hAnsi="Times New Roman" w:cs="Times New Roman"/>
          <w:kern w:val="0"/>
          <w14:ligatures w14:val="none"/>
        </w:rPr>
        <w:t xml:space="preserve">The cumulative default probability at each node is </w:t>
      </w:r>
      <m:oMath>
        <m:r>
          <w:rPr>
            <w:rFonts w:ascii="Cambria Math" w:eastAsia="Times New Roman" w:hAnsi="Cambria Math" w:cs="Times New Roman"/>
          </w:rPr>
          <m:t>1-</m:t>
        </m:r>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i</m:t>
            </m:r>
          </m:sub>
        </m:sSub>
      </m:oMath>
      <w:r w:rsidRPr="00E936BA">
        <w:rPr>
          <w:rFonts w:ascii="Times New Roman" w:eastAsia="Times New Roman" w:hAnsi="Times New Roman" w:cs="Times New Roman"/>
          <w:kern w:val="0"/>
          <w14:ligatures w14:val="none"/>
        </w:rPr>
        <w:t xml:space="preserve">, while the marginal default probability during interval </w:t>
      </w:r>
      <m:oMath>
        <m:r>
          <w:rPr>
            <w:rFonts w:ascii="Cambria Math" w:eastAsia="Times New Roman" w:hAnsi="Cambria Math" w:cs="Times New Roman"/>
          </w:rPr>
          <m:t>i</m:t>
        </m:r>
      </m:oMath>
      <w:r w:rsidRPr="00E936BA">
        <w:rPr>
          <w:rFonts w:ascii="Times New Roman" w:eastAsia="Times New Roman" w:hAnsi="Times New Roman" w:cs="Times New Roman"/>
          <w:kern w:val="0"/>
          <w14:ligatures w14:val="none"/>
        </w:rPr>
        <w:t xml:space="preserve">is </w:t>
      </w:r>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i</m:t>
            </m:r>
            <m:r>
              <w:rPr>
                <w:rFonts w:ascii="Cambria Math" w:eastAsia="Times New Roman" w:hAnsi="Cambria Math" w:cs="Times New Roman"/>
              </w:rPr>
              <m:t>-1</m:t>
            </m:r>
          </m:sub>
        </m:sSub>
        <m:r>
          <w:rPr>
            <w:rFonts w:ascii="Cambria Math" w:eastAsia="Times New Roman" w:hAnsi="Cambria Math" w:cs="Times New Roman"/>
          </w:rPr>
          <m:t>-Qi</m:t>
        </m:r>
      </m:oMath>
    </w:p>
    <w:p w14:paraId="3C3911C6" w14:textId="517CE55C" w:rsidR="00E936BA" w:rsidRPr="00E936BA" w:rsidRDefault="00E936BA" w:rsidP="00E936BA">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Here the hazard-rate at each quoted maturity, the model-implied par spread is calculated from the cumulative protection leg and risk annuity: </w:t>
      </w:r>
    </w:p>
    <w:p w14:paraId="155DD461" w14:textId="4740F263" w:rsidR="00E936BA" w:rsidRPr="00E936BA" w:rsidRDefault="00E936BA" w:rsidP="00E936BA">
      <w:pPr>
        <w:spacing w:before="100" w:beforeAutospacing="1" w:after="100" w:afterAutospacing="1" w:line="240" w:lineRule="auto"/>
        <w:rPr>
          <w:rFonts w:ascii="Times New Roman" w:eastAsia="Times New Roman" w:hAnsi="Times New Roman" w:cs="Times New Roman"/>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s</m:t>
              </m:r>
            </m:e>
            <m:sub>
              <m:r>
                <w:rPr>
                  <w:rFonts w:ascii="Cambria Math" w:eastAsia="Times New Roman" w:hAnsi="Cambria Math" w:cs="Times New Roman"/>
                </w:rPr>
                <m:t>i</m:t>
              </m:r>
            </m:sub>
            <m:sup>
              <m:r>
                <m:rPr>
                  <m:sty m:val="p"/>
                </m:rPr>
                <w:rPr>
                  <w:rFonts w:ascii="Cambria Math" w:eastAsia="Times New Roman" w:hAnsi="Cambria Math" w:cs="Times New Roman"/>
                </w:rPr>
                <m:t>model</m:t>
              </m:r>
            </m:sup>
          </m:sSubSup>
          <m:r>
            <w:rPr>
              <w:rFonts w:ascii="Cambria Math" w:eastAsia="Times New Roman" w:hAnsi="Cambria Math" w:cs="Times New Roman"/>
            </w:rPr>
            <m:t>=</m:t>
          </m:r>
          <m:d>
            <m:dPr>
              <m:ctrlPr>
                <w:rPr>
                  <w:rFonts w:ascii="Cambria Math" w:eastAsia="Times New Roman" w:hAnsi="Cambria Math" w:cs="Times New Roman"/>
                </w:rPr>
              </m:ctrlPr>
            </m:dPr>
            <m:e>
              <m:r>
                <w:rPr>
                  <w:rFonts w:ascii="Cambria Math" w:eastAsia="Times New Roman" w:hAnsi="Cambria Math" w:cs="Times New Roman"/>
                </w:rPr>
                <m:t>1-R</m:t>
              </m:r>
            </m:e>
          </m:d>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i</m:t>
                  </m:r>
                </m:sub>
              </m:sSub>
            </m:num>
            <m:den>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i</m:t>
                  </m:r>
                </m:sub>
              </m:sSub>
            </m:den>
          </m:f>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10</m:t>
              </m:r>
            </m:e>
            <m:sup>
              <m:r>
                <w:rPr>
                  <w:rFonts w:ascii="Cambria Math" w:eastAsia="Times New Roman" w:hAnsi="Cambria Math" w:cs="Times New Roman"/>
                </w:rPr>
                <m:t>4.</m:t>
              </m:r>
            </m:sup>
          </m:sSup>
        </m:oMath>
      </m:oMathPara>
    </w:p>
    <w:p w14:paraId="03663F4E" w14:textId="479BF374" w:rsidR="00E936BA" w:rsidRPr="00E936BA" w:rsidRDefault="00E936BA" w:rsidP="00E936BA">
      <w:pPr>
        <w:spacing w:before="100" w:beforeAutospacing="1" w:after="100" w:afterAutospacing="1" w:line="240" w:lineRule="auto"/>
        <w:ind w:left="360"/>
        <w:rPr>
          <w:rFonts w:ascii="Times New Roman" w:eastAsia="Times New Roman" w:hAnsi="Times New Roman" w:cs="Times New Roman"/>
        </w:rPr>
      </w:pPr>
      <w:r w:rsidRPr="00E936BA">
        <w:rPr>
          <w:rFonts w:ascii="Times New Roman" w:eastAsia="Times New Roman" w:hAnsi="Times New Roman" w:cs="Times New Roman"/>
        </w:rPr>
        <w:t xml:space="preserve">These are solved </w:t>
      </w:r>
      <w:r w:rsidRPr="00E936BA">
        <w:rPr>
          <w:rFonts w:ascii="Times New Roman" w:hAnsi="Times New Roman" w:cs="Times New Roman"/>
        </w:rPr>
        <w:t>sequentially from the front end of the curve. The first hazard is selected to reprice the six-month quote. It is then held fixed while the second hazard is selected to reprice the one-year quote, and so on through the ten-year maturity.</w:t>
      </w:r>
    </w:p>
    <w:tbl>
      <w:tblPr>
        <w:tblStyle w:val="TableGrid"/>
        <w:tblW w:w="0" w:type="auto"/>
        <w:tblLook w:val="04A0" w:firstRow="1" w:lastRow="0" w:firstColumn="1" w:lastColumn="0" w:noHBand="0" w:noVBand="1"/>
      </w:tblPr>
      <w:tblGrid>
        <w:gridCol w:w="1850"/>
        <w:gridCol w:w="2230"/>
        <w:gridCol w:w="1463"/>
      </w:tblGrid>
      <w:tr w:rsidR="00E936BA" w:rsidRPr="00E936BA" w14:paraId="56855BBD" w14:textId="77777777" w:rsidTr="00E936BA">
        <w:tc>
          <w:tcPr>
            <w:tcW w:w="0" w:type="auto"/>
            <w:hideMark/>
          </w:tcPr>
          <w:p w14:paraId="6AF804E6" w14:textId="77777777" w:rsidR="00E936BA" w:rsidRPr="00E936BA" w:rsidRDefault="00E936BA" w:rsidP="00E936BA">
            <w:pPr>
              <w:jc w:val="center"/>
              <w:rPr>
                <w:rFonts w:ascii="Times New Roman" w:eastAsia="Times New Roman" w:hAnsi="Times New Roman" w:cs="Times New Roman"/>
                <w:b/>
                <w:bCs/>
                <w:kern w:val="0"/>
                <w14:ligatures w14:val="none"/>
              </w:rPr>
            </w:pPr>
            <w:r w:rsidRPr="00E936BA">
              <w:rPr>
                <w:rFonts w:ascii="Times New Roman" w:eastAsia="Times New Roman" w:hAnsi="Times New Roman" w:cs="Times New Roman"/>
                <w:b/>
                <w:bCs/>
                <w:kern w:val="0"/>
                <w14:ligatures w14:val="none"/>
              </w:rPr>
              <w:t>Hazard interval</w:t>
            </w:r>
          </w:p>
        </w:tc>
        <w:tc>
          <w:tcPr>
            <w:tcW w:w="0" w:type="auto"/>
            <w:hideMark/>
          </w:tcPr>
          <w:p w14:paraId="47E0D4AE" w14:textId="77777777" w:rsidR="00E936BA" w:rsidRPr="00E936BA" w:rsidRDefault="00E936BA" w:rsidP="00E936BA">
            <w:pPr>
              <w:jc w:val="center"/>
              <w:rPr>
                <w:rFonts w:ascii="Times New Roman" w:eastAsia="Times New Roman" w:hAnsi="Times New Roman" w:cs="Times New Roman"/>
                <w:b/>
                <w:bCs/>
                <w:kern w:val="0"/>
                <w14:ligatures w14:val="none"/>
              </w:rPr>
            </w:pPr>
            <w:r w:rsidRPr="00E936BA">
              <w:rPr>
                <w:rFonts w:ascii="Times New Roman" w:eastAsia="Times New Roman" w:hAnsi="Times New Roman" w:cs="Times New Roman"/>
                <w:b/>
                <w:bCs/>
                <w:kern w:val="0"/>
                <w14:ligatures w14:val="none"/>
              </w:rPr>
              <w:t>Market spread (bp)</w:t>
            </w:r>
          </w:p>
        </w:tc>
        <w:tc>
          <w:tcPr>
            <w:tcW w:w="0" w:type="auto"/>
            <w:hideMark/>
          </w:tcPr>
          <w:p w14:paraId="174BEB0F" w14:textId="77777777" w:rsidR="00E936BA" w:rsidRPr="00E936BA" w:rsidRDefault="00E936BA" w:rsidP="00E936BA">
            <w:pPr>
              <w:jc w:val="center"/>
              <w:rPr>
                <w:rFonts w:ascii="Times New Roman" w:eastAsia="Times New Roman" w:hAnsi="Times New Roman" w:cs="Times New Roman"/>
                <w:b/>
                <w:bCs/>
                <w:kern w:val="0"/>
                <w14:ligatures w14:val="none"/>
              </w:rPr>
            </w:pPr>
            <w:r w:rsidRPr="00E936BA">
              <w:rPr>
                <w:rFonts w:ascii="Times New Roman" w:eastAsia="Times New Roman" w:hAnsi="Times New Roman" w:cs="Times New Roman"/>
                <w:b/>
                <w:bCs/>
                <w:kern w:val="0"/>
                <w14:ligatures w14:val="none"/>
              </w:rPr>
              <w:t>Hazard rate</w:t>
            </w:r>
          </w:p>
        </w:tc>
      </w:tr>
      <w:tr w:rsidR="00E936BA" w:rsidRPr="00E936BA" w14:paraId="3790C186" w14:textId="77777777" w:rsidTr="00E936BA">
        <w:tc>
          <w:tcPr>
            <w:tcW w:w="0" w:type="auto"/>
            <w:hideMark/>
          </w:tcPr>
          <w:p w14:paraId="551D51D4"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0–6M</w:t>
            </w:r>
          </w:p>
        </w:tc>
        <w:tc>
          <w:tcPr>
            <w:tcW w:w="0" w:type="auto"/>
            <w:hideMark/>
          </w:tcPr>
          <w:p w14:paraId="60D908A2"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35</w:t>
            </w:r>
          </w:p>
        </w:tc>
        <w:tc>
          <w:tcPr>
            <w:tcW w:w="0" w:type="auto"/>
            <w:hideMark/>
          </w:tcPr>
          <w:p w14:paraId="012D07CC"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0.5792%</w:t>
            </w:r>
          </w:p>
        </w:tc>
      </w:tr>
      <w:tr w:rsidR="00E936BA" w:rsidRPr="00E936BA" w14:paraId="63072343" w14:textId="77777777" w:rsidTr="00E936BA">
        <w:tc>
          <w:tcPr>
            <w:tcW w:w="0" w:type="auto"/>
            <w:hideMark/>
          </w:tcPr>
          <w:p w14:paraId="475D1629"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6M–1Y</w:t>
            </w:r>
          </w:p>
        </w:tc>
        <w:tc>
          <w:tcPr>
            <w:tcW w:w="0" w:type="auto"/>
            <w:hideMark/>
          </w:tcPr>
          <w:p w14:paraId="5927F816"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38</w:t>
            </w:r>
          </w:p>
        </w:tc>
        <w:tc>
          <w:tcPr>
            <w:tcW w:w="0" w:type="auto"/>
            <w:hideMark/>
          </w:tcPr>
          <w:p w14:paraId="6D6551FC"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0.6813%</w:t>
            </w:r>
          </w:p>
        </w:tc>
      </w:tr>
      <w:tr w:rsidR="00E936BA" w:rsidRPr="00E936BA" w14:paraId="30053D4F" w14:textId="77777777" w:rsidTr="00E936BA">
        <w:tc>
          <w:tcPr>
            <w:tcW w:w="0" w:type="auto"/>
            <w:hideMark/>
          </w:tcPr>
          <w:p w14:paraId="23E09EC7"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1Y–2Y</w:t>
            </w:r>
          </w:p>
        </w:tc>
        <w:tc>
          <w:tcPr>
            <w:tcW w:w="0" w:type="auto"/>
            <w:hideMark/>
          </w:tcPr>
          <w:p w14:paraId="7B37FF2C"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53</w:t>
            </w:r>
          </w:p>
        </w:tc>
        <w:tc>
          <w:tcPr>
            <w:tcW w:w="0" w:type="auto"/>
            <w:hideMark/>
          </w:tcPr>
          <w:p w14:paraId="2E4534BF"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1.1382%</w:t>
            </w:r>
          </w:p>
        </w:tc>
      </w:tr>
      <w:tr w:rsidR="00E936BA" w:rsidRPr="00E936BA" w14:paraId="29D15DDC" w14:textId="77777777" w:rsidTr="00E936BA">
        <w:tc>
          <w:tcPr>
            <w:tcW w:w="0" w:type="auto"/>
            <w:hideMark/>
          </w:tcPr>
          <w:p w14:paraId="540DC2D6"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2Y–3Y</w:t>
            </w:r>
          </w:p>
        </w:tc>
        <w:tc>
          <w:tcPr>
            <w:tcW w:w="0" w:type="auto"/>
            <w:hideMark/>
          </w:tcPr>
          <w:p w14:paraId="2EF85BFE"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66</w:t>
            </w:r>
          </w:p>
        </w:tc>
        <w:tc>
          <w:tcPr>
            <w:tcW w:w="0" w:type="auto"/>
            <w:hideMark/>
          </w:tcPr>
          <w:p w14:paraId="08EDE75C"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1.5597%</w:t>
            </w:r>
          </w:p>
        </w:tc>
      </w:tr>
      <w:tr w:rsidR="00E936BA" w:rsidRPr="00E936BA" w14:paraId="0CA6F008" w14:textId="77777777" w:rsidTr="00E936BA">
        <w:tc>
          <w:tcPr>
            <w:tcW w:w="0" w:type="auto"/>
            <w:hideMark/>
          </w:tcPr>
          <w:p w14:paraId="600A858E"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3Y–4Y</w:t>
            </w:r>
          </w:p>
        </w:tc>
        <w:tc>
          <w:tcPr>
            <w:tcW w:w="0" w:type="auto"/>
            <w:hideMark/>
          </w:tcPr>
          <w:p w14:paraId="0EB2811D"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80</w:t>
            </w:r>
          </w:p>
        </w:tc>
        <w:tc>
          <w:tcPr>
            <w:tcW w:w="0" w:type="auto"/>
            <w:hideMark/>
          </w:tcPr>
          <w:p w14:paraId="710FF7EB"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2.1035%</w:t>
            </w:r>
          </w:p>
        </w:tc>
      </w:tr>
      <w:tr w:rsidR="00E936BA" w:rsidRPr="00E936BA" w14:paraId="2609335E" w14:textId="77777777" w:rsidTr="00E936BA">
        <w:tc>
          <w:tcPr>
            <w:tcW w:w="0" w:type="auto"/>
            <w:hideMark/>
          </w:tcPr>
          <w:p w14:paraId="7B53078B"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4Y–5Y</w:t>
            </w:r>
          </w:p>
        </w:tc>
        <w:tc>
          <w:tcPr>
            <w:tcW w:w="0" w:type="auto"/>
            <w:hideMark/>
          </w:tcPr>
          <w:p w14:paraId="3B5558E1"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95</w:t>
            </w:r>
          </w:p>
        </w:tc>
        <w:tc>
          <w:tcPr>
            <w:tcW w:w="0" w:type="auto"/>
            <w:hideMark/>
          </w:tcPr>
          <w:p w14:paraId="543F9378"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2.7279%</w:t>
            </w:r>
          </w:p>
        </w:tc>
      </w:tr>
      <w:tr w:rsidR="00E936BA" w:rsidRPr="00E936BA" w14:paraId="708982AB" w14:textId="77777777" w:rsidTr="00E936BA">
        <w:tc>
          <w:tcPr>
            <w:tcW w:w="0" w:type="auto"/>
            <w:hideMark/>
          </w:tcPr>
          <w:p w14:paraId="4A046FA5"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5Y–7Y</w:t>
            </w:r>
          </w:p>
        </w:tc>
        <w:tc>
          <w:tcPr>
            <w:tcW w:w="0" w:type="auto"/>
            <w:hideMark/>
          </w:tcPr>
          <w:p w14:paraId="273BE642"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115</w:t>
            </w:r>
          </w:p>
        </w:tc>
        <w:tc>
          <w:tcPr>
            <w:tcW w:w="0" w:type="auto"/>
            <w:hideMark/>
          </w:tcPr>
          <w:p w14:paraId="3FFD393C"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2.9394%</w:t>
            </w:r>
          </w:p>
        </w:tc>
      </w:tr>
      <w:tr w:rsidR="00E936BA" w:rsidRPr="00E936BA" w14:paraId="02CC3A97" w14:textId="77777777" w:rsidTr="00E936BA">
        <w:tc>
          <w:tcPr>
            <w:tcW w:w="0" w:type="auto"/>
            <w:hideMark/>
          </w:tcPr>
          <w:p w14:paraId="6666CC16"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7Y–10Y</w:t>
            </w:r>
          </w:p>
        </w:tc>
        <w:tc>
          <w:tcPr>
            <w:tcW w:w="0" w:type="auto"/>
            <w:hideMark/>
          </w:tcPr>
          <w:p w14:paraId="10B04C79"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145</w:t>
            </w:r>
          </w:p>
        </w:tc>
        <w:tc>
          <w:tcPr>
            <w:tcW w:w="0" w:type="auto"/>
            <w:hideMark/>
          </w:tcPr>
          <w:p w14:paraId="567287AF"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4.0544%</w:t>
            </w:r>
          </w:p>
        </w:tc>
      </w:tr>
    </w:tbl>
    <w:p w14:paraId="1CD7D7E3" w14:textId="35D89807" w:rsidR="00E936BA" w:rsidRDefault="00E936BA" w:rsidP="00E936BA">
      <w:pPr>
        <w:pStyle w:val="NormalWeb"/>
      </w:pPr>
      <w:r>
        <w:t>On top of that, we have:</w:t>
      </w:r>
    </w:p>
    <w:tbl>
      <w:tblPr>
        <w:tblStyle w:val="TableGrid"/>
        <w:tblW w:w="0" w:type="auto"/>
        <w:tblLook w:val="04A0" w:firstRow="1" w:lastRow="0" w:firstColumn="1" w:lastColumn="0" w:noHBand="0" w:noVBand="1"/>
      </w:tblPr>
      <w:tblGrid>
        <w:gridCol w:w="1368"/>
        <w:gridCol w:w="956"/>
        <w:gridCol w:w="956"/>
        <w:gridCol w:w="956"/>
        <w:gridCol w:w="956"/>
        <w:gridCol w:w="956"/>
        <w:gridCol w:w="956"/>
        <w:gridCol w:w="956"/>
        <w:gridCol w:w="956"/>
      </w:tblGrid>
      <w:tr w:rsidR="00E936BA" w:rsidRPr="00E936BA" w14:paraId="3E582A3F" w14:textId="77777777" w:rsidTr="00E936BA">
        <w:tc>
          <w:tcPr>
            <w:tcW w:w="0" w:type="auto"/>
            <w:hideMark/>
          </w:tcPr>
          <w:p w14:paraId="3AAA9AE0" w14:textId="77777777" w:rsidR="00E936BA" w:rsidRPr="00E936BA" w:rsidRDefault="00E936BA" w:rsidP="00E936BA">
            <w:pPr>
              <w:jc w:val="center"/>
              <w:rPr>
                <w:rFonts w:ascii="Times New Roman" w:eastAsia="Times New Roman" w:hAnsi="Times New Roman" w:cs="Times New Roman"/>
                <w:b/>
                <w:bCs/>
                <w:kern w:val="0"/>
                <w14:ligatures w14:val="none"/>
              </w:rPr>
            </w:pPr>
            <w:r w:rsidRPr="00E936BA">
              <w:rPr>
                <w:rFonts w:ascii="Times New Roman" w:eastAsia="Times New Roman" w:hAnsi="Times New Roman" w:cs="Times New Roman"/>
                <w:b/>
                <w:bCs/>
                <w:kern w:val="0"/>
                <w14:ligatures w14:val="none"/>
              </w:rPr>
              <w:t>Tenor</w:t>
            </w:r>
          </w:p>
        </w:tc>
        <w:tc>
          <w:tcPr>
            <w:tcW w:w="0" w:type="auto"/>
            <w:hideMark/>
          </w:tcPr>
          <w:p w14:paraId="3E044E4E" w14:textId="77777777" w:rsidR="00E936BA" w:rsidRPr="00E936BA" w:rsidRDefault="00E936BA" w:rsidP="00E936BA">
            <w:pPr>
              <w:jc w:val="center"/>
              <w:rPr>
                <w:rFonts w:ascii="Times New Roman" w:eastAsia="Times New Roman" w:hAnsi="Times New Roman" w:cs="Times New Roman"/>
                <w:b/>
                <w:bCs/>
                <w:kern w:val="0"/>
                <w14:ligatures w14:val="none"/>
              </w:rPr>
            </w:pPr>
            <w:r w:rsidRPr="00E936BA">
              <w:rPr>
                <w:rFonts w:ascii="Times New Roman" w:eastAsia="Times New Roman" w:hAnsi="Times New Roman" w:cs="Times New Roman"/>
                <w:b/>
                <w:bCs/>
                <w:kern w:val="0"/>
                <w14:ligatures w14:val="none"/>
              </w:rPr>
              <w:t>6M</w:t>
            </w:r>
          </w:p>
        </w:tc>
        <w:tc>
          <w:tcPr>
            <w:tcW w:w="0" w:type="auto"/>
            <w:hideMark/>
          </w:tcPr>
          <w:p w14:paraId="463CD263" w14:textId="77777777" w:rsidR="00E936BA" w:rsidRPr="00E936BA" w:rsidRDefault="00E936BA" w:rsidP="00E936BA">
            <w:pPr>
              <w:jc w:val="center"/>
              <w:rPr>
                <w:rFonts w:ascii="Times New Roman" w:eastAsia="Times New Roman" w:hAnsi="Times New Roman" w:cs="Times New Roman"/>
                <w:b/>
                <w:bCs/>
                <w:kern w:val="0"/>
                <w14:ligatures w14:val="none"/>
              </w:rPr>
            </w:pPr>
            <w:r w:rsidRPr="00E936BA">
              <w:rPr>
                <w:rFonts w:ascii="Times New Roman" w:eastAsia="Times New Roman" w:hAnsi="Times New Roman" w:cs="Times New Roman"/>
                <w:b/>
                <w:bCs/>
                <w:kern w:val="0"/>
                <w14:ligatures w14:val="none"/>
              </w:rPr>
              <w:t>1Y</w:t>
            </w:r>
          </w:p>
        </w:tc>
        <w:tc>
          <w:tcPr>
            <w:tcW w:w="0" w:type="auto"/>
            <w:hideMark/>
          </w:tcPr>
          <w:p w14:paraId="266007D1" w14:textId="77777777" w:rsidR="00E936BA" w:rsidRPr="00E936BA" w:rsidRDefault="00E936BA" w:rsidP="00E936BA">
            <w:pPr>
              <w:jc w:val="center"/>
              <w:rPr>
                <w:rFonts w:ascii="Times New Roman" w:eastAsia="Times New Roman" w:hAnsi="Times New Roman" w:cs="Times New Roman"/>
                <w:b/>
                <w:bCs/>
                <w:kern w:val="0"/>
                <w14:ligatures w14:val="none"/>
              </w:rPr>
            </w:pPr>
            <w:r w:rsidRPr="00E936BA">
              <w:rPr>
                <w:rFonts w:ascii="Times New Roman" w:eastAsia="Times New Roman" w:hAnsi="Times New Roman" w:cs="Times New Roman"/>
                <w:b/>
                <w:bCs/>
                <w:kern w:val="0"/>
                <w14:ligatures w14:val="none"/>
              </w:rPr>
              <w:t>2Y</w:t>
            </w:r>
          </w:p>
        </w:tc>
        <w:tc>
          <w:tcPr>
            <w:tcW w:w="0" w:type="auto"/>
            <w:hideMark/>
          </w:tcPr>
          <w:p w14:paraId="4D18AD53" w14:textId="77777777" w:rsidR="00E936BA" w:rsidRPr="00E936BA" w:rsidRDefault="00E936BA" w:rsidP="00E936BA">
            <w:pPr>
              <w:jc w:val="center"/>
              <w:rPr>
                <w:rFonts w:ascii="Times New Roman" w:eastAsia="Times New Roman" w:hAnsi="Times New Roman" w:cs="Times New Roman"/>
                <w:b/>
                <w:bCs/>
                <w:kern w:val="0"/>
                <w14:ligatures w14:val="none"/>
              </w:rPr>
            </w:pPr>
            <w:r w:rsidRPr="00E936BA">
              <w:rPr>
                <w:rFonts w:ascii="Times New Roman" w:eastAsia="Times New Roman" w:hAnsi="Times New Roman" w:cs="Times New Roman"/>
                <w:b/>
                <w:bCs/>
                <w:kern w:val="0"/>
                <w14:ligatures w14:val="none"/>
              </w:rPr>
              <w:t>3Y</w:t>
            </w:r>
          </w:p>
        </w:tc>
        <w:tc>
          <w:tcPr>
            <w:tcW w:w="0" w:type="auto"/>
            <w:hideMark/>
          </w:tcPr>
          <w:p w14:paraId="46BE1F2C" w14:textId="77777777" w:rsidR="00E936BA" w:rsidRPr="00E936BA" w:rsidRDefault="00E936BA" w:rsidP="00E936BA">
            <w:pPr>
              <w:jc w:val="center"/>
              <w:rPr>
                <w:rFonts w:ascii="Times New Roman" w:eastAsia="Times New Roman" w:hAnsi="Times New Roman" w:cs="Times New Roman"/>
                <w:b/>
                <w:bCs/>
                <w:kern w:val="0"/>
                <w14:ligatures w14:val="none"/>
              </w:rPr>
            </w:pPr>
            <w:r w:rsidRPr="00E936BA">
              <w:rPr>
                <w:rFonts w:ascii="Times New Roman" w:eastAsia="Times New Roman" w:hAnsi="Times New Roman" w:cs="Times New Roman"/>
                <w:b/>
                <w:bCs/>
                <w:kern w:val="0"/>
                <w14:ligatures w14:val="none"/>
              </w:rPr>
              <w:t>4Y</w:t>
            </w:r>
          </w:p>
        </w:tc>
        <w:tc>
          <w:tcPr>
            <w:tcW w:w="0" w:type="auto"/>
            <w:hideMark/>
          </w:tcPr>
          <w:p w14:paraId="06BEA28B" w14:textId="77777777" w:rsidR="00E936BA" w:rsidRPr="00E936BA" w:rsidRDefault="00E936BA" w:rsidP="00E936BA">
            <w:pPr>
              <w:jc w:val="center"/>
              <w:rPr>
                <w:rFonts w:ascii="Times New Roman" w:eastAsia="Times New Roman" w:hAnsi="Times New Roman" w:cs="Times New Roman"/>
                <w:b/>
                <w:bCs/>
                <w:kern w:val="0"/>
                <w14:ligatures w14:val="none"/>
              </w:rPr>
            </w:pPr>
            <w:r w:rsidRPr="00E936BA">
              <w:rPr>
                <w:rFonts w:ascii="Times New Roman" w:eastAsia="Times New Roman" w:hAnsi="Times New Roman" w:cs="Times New Roman"/>
                <w:b/>
                <w:bCs/>
                <w:kern w:val="0"/>
                <w14:ligatures w14:val="none"/>
              </w:rPr>
              <w:t>5Y</w:t>
            </w:r>
          </w:p>
        </w:tc>
        <w:tc>
          <w:tcPr>
            <w:tcW w:w="0" w:type="auto"/>
            <w:hideMark/>
          </w:tcPr>
          <w:p w14:paraId="5A6E73E1" w14:textId="77777777" w:rsidR="00E936BA" w:rsidRPr="00E936BA" w:rsidRDefault="00E936BA" w:rsidP="00E936BA">
            <w:pPr>
              <w:jc w:val="center"/>
              <w:rPr>
                <w:rFonts w:ascii="Times New Roman" w:eastAsia="Times New Roman" w:hAnsi="Times New Roman" w:cs="Times New Roman"/>
                <w:b/>
                <w:bCs/>
                <w:kern w:val="0"/>
                <w14:ligatures w14:val="none"/>
              </w:rPr>
            </w:pPr>
            <w:r w:rsidRPr="00E936BA">
              <w:rPr>
                <w:rFonts w:ascii="Times New Roman" w:eastAsia="Times New Roman" w:hAnsi="Times New Roman" w:cs="Times New Roman"/>
                <w:b/>
                <w:bCs/>
                <w:kern w:val="0"/>
                <w14:ligatures w14:val="none"/>
              </w:rPr>
              <w:t>7Y</w:t>
            </w:r>
          </w:p>
        </w:tc>
        <w:tc>
          <w:tcPr>
            <w:tcW w:w="0" w:type="auto"/>
            <w:hideMark/>
          </w:tcPr>
          <w:p w14:paraId="5A606038" w14:textId="77777777" w:rsidR="00E936BA" w:rsidRPr="00E936BA" w:rsidRDefault="00E936BA" w:rsidP="00E936BA">
            <w:pPr>
              <w:jc w:val="center"/>
              <w:rPr>
                <w:rFonts w:ascii="Times New Roman" w:eastAsia="Times New Roman" w:hAnsi="Times New Roman" w:cs="Times New Roman"/>
                <w:b/>
                <w:bCs/>
                <w:kern w:val="0"/>
                <w14:ligatures w14:val="none"/>
              </w:rPr>
            </w:pPr>
            <w:r w:rsidRPr="00E936BA">
              <w:rPr>
                <w:rFonts w:ascii="Times New Roman" w:eastAsia="Times New Roman" w:hAnsi="Times New Roman" w:cs="Times New Roman"/>
                <w:b/>
                <w:bCs/>
                <w:kern w:val="0"/>
                <w14:ligatures w14:val="none"/>
              </w:rPr>
              <w:t>10Y</w:t>
            </w:r>
          </w:p>
        </w:tc>
      </w:tr>
      <w:tr w:rsidR="00E936BA" w:rsidRPr="00E936BA" w14:paraId="4644FA6B" w14:textId="77777777" w:rsidTr="00E936BA">
        <w:tc>
          <w:tcPr>
            <w:tcW w:w="0" w:type="auto"/>
            <w:hideMark/>
          </w:tcPr>
          <w:p w14:paraId="57598DEC" w14:textId="5FFB9CB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 xml:space="preserve">Survival probability </w:t>
            </w:r>
            <m:oMath>
              <m:r>
                <w:rPr>
                  <w:rFonts w:ascii="Cambria Math" w:eastAsia="Times New Roman" w:hAnsi="Cambria Math" w:cs="Times New Roman"/>
                </w:rPr>
                <m:t>Q</m:t>
              </m:r>
              <m:d>
                <m:dPr>
                  <m:ctrlPr>
                    <w:rPr>
                      <w:rFonts w:ascii="Cambria Math" w:eastAsia="Times New Roman" w:hAnsi="Cambria Math" w:cs="Times New Roman"/>
                    </w:rPr>
                  </m:ctrlPr>
                </m:dPr>
                <m:e>
                  <m:r>
                    <w:rPr>
                      <w:rFonts w:ascii="Cambria Math" w:eastAsia="Times New Roman" w:hAnsi="Cambria Math" w:cs="Times New Roman"/>
                    </w:rPr>
                    <m:t>t</m:t>
                  </m:r>
                </m:e>
              </m:d>
            </m:oMath>
          </w:p>
        </w:tc>
        <w:tc>
          <w:tcPr>
            <w:tcW w:w="0" w:type="auto"/>
            <w:hideMark/>
          </w:tcPr>
          <w:p w14:paraId="21A68B2D"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99.71%</w:t>
            </w:r>
          </w:p>
        </w:tc>
        <w:tc>
          <w:tcPr>
            <w:tcW w:w="0" w:type="auto"/>
            <w:hideMark/>
          </w:tcPr>
          <w:p w14:paraId="0D35FB2B"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99.37%</w:t>
            </w:r>
          </w:p>
        </w:tc>
        <w:tc>
          <w:tcPr>
            <w:tcW w:w="0" w:type="auto"/>
            <w:hideMark/>
          </w:tcPr>
          <w:p w14:paraId="6AF14E7A"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98.25%</w:t>
            </w:r>
          </w:p>
        </w:tc>
        <w:tc>
          <w:tcPr>
            <w:tcW w:w="0" w:type="auto"/>
            <w:hideMark/>
          </w:tcPr>
          <w:p w14:paraId="465C7E74"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96.73%</w:t>
            </w:r>
          </w:p>
        </w:tc>
        <w:tc>
          <w:tcPr>
            <w:tcW w:w="0" w:type="auto"/>
            <w:hideMark/>
          </w:tcPr>
          <w:p w14:paraId="656C03C7"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94.71%</w:t>
            </w:r>
          </w:p>
        </w:tc>
        <w:tc>
          <w:tcPr>
            <w:tcW w:w="0" w:type="auto"/>
            <w:hideMark/>
          </w:tcPr>
          <w:p w14:paraId="7BD9C8C0"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92.16%</w:t>
            </w:r>
          </w:p>
        </w:tc>
        <w:tc>
          <w:tcPr>
            <w:tcW w:w="0" w:type="auto"/>
            <w:hideMark/>
          </w:tcPr>
          <w:p w14:paraId="6CF75752"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86.90%</w:t>
            </w:r>
          </w:p>
        </w:tc>
        <w:tc>
          <w:tcPr>
            <w:tcW w:w="0" w:type="auto"/>
            <w:hideMark/>
          </w:tcPr>
          <w:p w14:paraId="67DDE271"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76.95%</w:t>
            </w:r>
          </w:p>
        </w:tc>
      </w:tr>
      <w:tr w:rsidR="00E936BA" w:rsidRPr="00E936BA" w14:paraId="5A9DF248" w14:textId="77777777" w:rsidTr="00E936BA">
        <w:tc>
          <w:tcPr>
            <w:tcW w:w="0" w:type="auto"/>
            <w:hideMark/>
          </w:tcPr>
          <w:p w14:paraId="5F47ADE4"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Cumulative default probability</w:t>
            </w:r>
          </w:p>
        </w:tc>
        <w:tc>
          <w:tcPr>
            <w:tcW w:w="0" w:type="auto"/>
            <w:hideMark/>
          </w:tcPr>
          <w:p w14:paraId="5BE6E78E"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0.29%</w:t>
            </w:r>
          </w:p>
        </w:tc>
        <w:tc>
          <w:tcPr>
            <w:tcW w:w="0" w:type="auto"/>
            <w:hideMark/>
          </w:tcPr>
          <w:p w14:paraId="444E29B9"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0.63%</w:t>
            </w:r>
          </w:p>
        </w:tc>
        <w:tc>
          <w:tcPr>
            <w:tcW w:w="0" w:type="auto"/>
            <w:hideMark/>
          </w:tcPr>
          <w:p w14:paraId="05A370B5"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1.75%</w:t>
            </w:r>
          </w:p>
        </w:tc>
        <w:tc>
          <w:tcPr>
            <w:tcW w:w="0" w:type="auto"/>
            <w:hideMark/>
          </w:tcPr>
          <w:p w14:paraId="6A2782B4"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3.27%</w:t>
            </w:r>
          </w:p>
        </w:tc>
        <w:tc>
          <w:tcPr>
            <w:tcW w:w="0" w:type="auto"/>
            <w:hideMark/>
          </w:tcPr>
          <w:p w14:paraId="08CE2104"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5.29%</w:t>
            </w:r>
          </w:p>
        </w:tc>
        <w:tc>
          <w:tcPr>
            <w:tcW w:w="0" w:type="auto"/>
            <w:hideMark/>
          </w:tcPr>
          <w:p w14:paraId="66D53FF6"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7.84%</w:t>
            </w:r>
          </w:p>
        </w:tc>
        <w:tc>
          <w:tcPr>
            <w:tcW w:w="0" w:type="auto"/>
            <w:hideMark/>
          </w:tcPr>
          <w:p w14:paraId="1E03B256"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13.10%</w:t>
            </w:r>
          </w:p>
        </w:tc>
        <w:tc>
          <w:tcPr>
            <w:tcW w:w="0" w:type="auto"/>
            <w:hideMark/>
          </w:tcPr>
          <w:p w14:paraId="0EDD4B49" w14:textId="77777777" w:rsidR="00E936BA" w:rsidRPr="00E936BA" w:rsidRDefault="00E936BA" w:rsidP="00E936BA">
            <w:pPr>
              <w:rPr>
                <w:rFonts w:ascii="Times New Roman" w:eastAsia="Times New Roman" w:hAnsi="Times New Roman" w:cs="Times New Roman"/>
                <w:kern w:val="0"/>
                <w14:ligatures w14:val="none"/>
              </w:rPr>
            </w:pPr>
            <w:r w:rsidRPr="00E936BA">
              <w:rPr>
                <w:rFonts w:ascii="Times New Roman" w:eastAsia="Times New Roman" w:hAnsi="Times New Roman" w:cs="Times New Roman"/>
                <w:kern w:val="0"/>
                <w14:ligatures w14:val="none"/>
              </w:rPr>
              <w:t>23.05%</w:t>
            </w:r>
          </w:p>
        </w:tc>
      </w:tr>
    </w:tbl>
    <w:p w14:paraId="5563383E" w14:textId="77777777" w:rsidR="00E936BA" w:rsidRDefault="00E936BA" w:rsidP="00E936BA">
      <w:pPr>
        <w:pStyle w:val="NormalWeb"/>
      </w:pPr>
    </w:p>
    <w:p w14:paraId="4D223548" w14:textId="38C292AB" w:rsidR="00E936BA" w:rsidRPr="005F300C" w:rsidRDefault="00E936BA" w:rsidP="00E936BA">
      <w:pPr>
        <w:pStyle w:val="NormalWeb"/>
      </w:pPr>
      <w:r>
        <w:t>The curve therefore implies an approximately 23% probability of a credit event over ten years. T</w:t>
      </w:r>
    </w:p>
    <w:p w14:paraId="77B7AC59" w14:textId="77777777" w:rsidR="00FF129B" w:rsidRPr="005F300C" w:rsidRDefault="00FF129B" w:rsidP="00DC72F1">
      <w:pPr>
        <w:rPr>
          <w:rFonts w:ascii="Times New Roman" w:hAnsi="Times New Roman" w:cs="Times New Roman"/>
        </w:rPr>
      </w:pPr>
    </w:p>
    <w:p w14:paraId="21386039" w14:textId="38BE1122" w:rsidR="00DC72F1" w:rsidRPr="005F300C" w:rsidRDefault="00F611D3" w:rsidP="00DC72F1">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8"/>
          <w:szCs w:val="28"/>
        </w:rPr>
        <w:lastRenderedPageBreak/>
        <w:t>Evolution of Market Conventions</w:t>
      </w:r>
    </w:p>
    <w:p w14:paraId="7130740F" w14:textId="6569D546" w:rsidR="00DC72F1" w:rsidRPr="005F300C" w:rsidRDefault="00DC72F1" w:rsidP="00DC72F1">
      <w:pPr>
        <w:pStyle w:val="FirstParagraph"/>
        <w:rPr>
          <w:rFonts w:ascii="Times New Roman" w:hAnsi="Times New Roman" w:cs="Times New Roman"/>
        </w:rPr>
      </w:pPr>
      <w:r w:rsidRPr="005F300C">
        <w:rPr>
          <w:rFonts w:ascii="Times New Roman" w:hAnsi="Times New Roman" w:cs="Times New Roman"/>
        </w:rPr>
        <w:t xml:space="preserve">The milieu of credit has greatly transformed since the crisis, with the misapplication of models largely blamed as the catalyst. As such, since 2009 the market has moved decisively away from bespoke bilaterally negotiated terms towards a </w:t>
      </w:r>
      <w:proofErr w:type="spellStart"/>
      <w:r w:rsidRPr="005F300C">
        <w:rPr>
          <w:rFonts w:ascii="Times New Roman" w:hAnsi="Times New Roman" w:cs="Times New Roman"/>
        </w:rPr>
        <w:t>standardised</w:t>
      </w:r>
      <w:proofErr w:type="spellEnd"/>
      <w:r w:rsidRPr="005F300C">
        <w:rPr>
          <w:rFonts w:ascii="Times New Roman" w:hAnsi="Times New Roman" w:cs="Times New Roman"/>
        </w:rPr>
        <w:t xml:space="preserve">, centrally cleared contract, on the reasoning that a contract which cannot be netted, compressed or cleared concentrates risk in the dealer network irrespective of how well any individual trade is modelled. </w:t>
      </w:r>
    </w:p>
    <w:p w14:paraId="5034E17D" w14:textId="59C0F64B" w:rsidR="00DC72F1" w:rsidRPr="005F300C" w:rsidRDefault="00DC72F1" w:rsidP="00DC72F1">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   Old Style </w:t>
      </w:r>
    </w:p>
    <w:p w14:paraId="0600522C" w14:textId="3FBCA486" w:rsidR="00DC72F1" w:rsidRPr="005F300C" w:rsidRDefault="00DC72F1" w:rsidP="00DC72F1">
      <w:pPr>
        <w:pStyle w:val="FirstParagraph"/>
        <w:rPr>
          <w:rFonts w:ascii="Times New Roman" w:hAnsi="Times New Roman" w:cs="Times New Roman"/>
        </w:rPr>
      </w:pPr>
      <w:r w:rsidRPr="005F300C">
        <w:rPr>
          <w:rFonts w:ascii="Times New Roman" w:hAnsi="Times New Roman" w:cs="Times New Roman"/>
        </w:rPr>
        <w:t>Before 2009 a CDS traded on its par spread, also termed the natural or breakeven spread</w:t>
      </w:r>
      <w:r w:rsidRPr="005F300C">
        <w:rPr>
          <w:rFonts w:ascii="Times New Roman" w:hAnsi="Times New Roman" w:cs="Times New Roman"/>
        </w:rPr>
        <w:t>, such that</w:t>
      </w:r>
      <w:r w:rsidRPr="005F300C">
        <w:rPr>
          <w:rFonts w:ascii="Times New Roman" w:hAnsi="Times New Roman" w:cs="Times New Roman"/>
        </w:rPr>
        <w:t xml:space="preserve"> the coupon set precisely at the level making the contract worth zero at inception, per (4.9). No money changed hands at </w:t>
      </w:r>
      <w:r w:rsidR="00A5293F" w:rsidRPr="005F300C">
        <w:rPr>
          <w:rFonts w:ascii="Times New Roman" w:hAnsi="Times New Roman" w:cs="Times New Roman"/>
        </w:rPr>
        <w:t>inception,</w:t>
      </w:r>
      <w:r w:rsidRPr="005F300C">
        <w:rPr>
          <w:rFonts w:ascii="Times New Roman" w:hAnsi="Times New Roman" w:cs="Times New Roman"/>
        </w:rPr>
        <w:t xml:space="preserve"> and the quoted number </w:t>
      </w:r>
      <w:r w:rsidRPr="005F300C">
        <w:rPr>
          <w:rFonts w:ascii="Times New Roman" w:hAnsi="Times New Roman" w:cs="Times New Roman"/>
          <w:i/>
          <w:iCs/>
        </w:rPr>
        <w:t>was</w:t>
      </w:r>
      <w:r w:rsidRPr="005F300C">
        <w:rPr>
          <w:rFonts w:ascii="Times New Roman" w:hAnsi="Times New Roman" w:cs="Times New Roman"/>
        </w:rPr>
        <w:t xml:space="preserve"> the fair spread.</w:t>
      </w:r>
    </w:p>
    <w:p w14:paraId="339DDC31" w14:textId="7441BA07" w:rsidR="00DC72F1" w:rsidRPr="005F300C" w:rsidRDefault="00DC72F1" w:rsidP="00DC72F1">
      <w:pPr>
        <w:pStyle w:val="BodyText"/>
        <w:rPr>
          <w:rFonts w:ascii="Times New Roman" w:hAnsi="Times New Roman" w:cs="Times New Roman"/>
          <w:lang w:val="en-US" w:eastAsia="en-US"/>
        </w:rPr>
      </w:pPr>
      <w:r w:rsidRPr="005F300C">
        <w:rPr>
          <w:rFonts w:ascii="Times New Roman" w:hAnsi="Times New Roman" w:cs="Times New Roman"/>
          <w:lang w:val="en-US" w:eastAsia="en-US"/>
        </w:rPr>
        <w:t xml:space="preserve">This led to an operational defect. </w:t>
      </w:r>
      <w:r w:rsidRPr="005F300C">
        <w:rPr>
          <w:rFonts w:ascii="Times New Roman" w:hAnsi="Times New Roman" w:cs="Times New Roman"/>
        </w:rPr>
        <w:t>Every trade carried an idiosyncratic coupon determined by the market level on the afternoon it was struck</w:t>
      </w:r>
      <w:r w:rsidRPr="005F300C">
        <w:rPr>
          <w:rFonts w:ascii="Times New Roman" w:hAnsi="Times New Roman" w:cs="Times New Roman"/>
        </w:rPr>
        <w:t xml:space="preserve">. </w:t>
      </w:r>
      <w:r w:rsidRPr="005F300C">
        <w:rPr>
          <w:rFonts w:ascii="Times New Roman" w:hAnsi="Times New Roman" w:cs="Times New Roman"/>
        </w:rPr>
        <w:t>Two economically offsetting trades</w:t>
      </w:r>
      <w:r w:rsidRPr="005F300C">
        <w:rPr>
          <w:rFonts w:ascii="Times New Roman" w:hAnsi="Times New Roman" w:cs="Times New Roman"/>
        </w:rPr>
        <w:t xml:space="preserve"> (because of net 0 protection)</w:t>
      </w:r>
      <w:r w:rsidRPr="005F300C">
        <w:rPr>
          <w:rFonts w:ascii="Times New Roman" w:hAnsi="Times New Roman" w:cs="Times New Roman"/>
        </w:rPr>
        <w:t xml:space="preserve"> buy protection in March at 137bp, sell identical protection in May at 142bp</w:t>
      </w:r>
      <w:r w:rsidRPr="005F300C">
        <w:rPr>
          <w:rFonts w:ascii="Times New Roman" w:hAnsi="Times New Roman" w:cs="Times New Roman"/>
        </w:rPr>
        <w:t>,</w:t>
      </w:r>
      <w:r w:rsidRPr="005F300C">
        <w:rPr>
          <w:rFonts w:ascii="Times New Roman" w:hAnsi="Times New Roman" w:cs="Times New Roman"/>
        </w:rPr>
        <w:t xml:space="preserve"> did not cancel but remained two contracts, each with its own cash flows, collateral requirement and counterparty exposure.</w:t>
      </w:r>
      <w:r w:rsidRPr="005F300C">
        <w:rPr>
          <w:rFonts w:ascii="Times New Roman" w:hAnsi="Times New Roman" w:cs="Times New Roman"/>
        </w:rPr>
        <w:t xml:space="preserve"> What this means, is that despite being “flat</w:t>
      </w:r>
      <w:proofErr w:type="gramStart"/>
      <w:r w:rsidRPr="005F300C">
        <w:rPr>
          <w:rFonts w:ascii="Times New Roman" w:hAnsi="Times New Roman" w:cs="Times New Roman"/>
        </w:rPr>
        <w:t>”,  in</w:t>
      </w:r>
      <w:proofErr w:type="gramEnd"/>
      <w:r w:rsidRPr="005F300C">
        <w:rPr>
          <w:rFonts w:ascii="Times New Roman" w:hAnsi="Times New Roman" w:cs="Times New Roman"/>
        </w:rPr>
        <w:t xml:space="preserve"> risk terms, the gross notional was large, and this meant that the $60T notional market at the time, represented far less actual risk.</w:t>
      </w:r>
    </w:p>
    <w:p w14:paraId="6E068E08" w14:textId="77777777" w:rsidR="00DC72F1" w:rsidRPr="005F300C" w:rsidRDefault="00DC72F1" w:rsidP="00DC72F1">
      <w:pPr>
        <w:rPr>
          <w:rFonts w:ascii="Times New Roman" w:hAnsi="Times New Roman" w:cs="Times New Roman"/>
          <w:b/>
          <w:bCs/>
          <w:sz w:val="28"/>
          <w:szCs w:val="28"/>
          <w:lang w:val="en-US"/>
        </w:rPr>
      </w:pPr>
    </w:p>
    <w:p w14:paraId="01563C44" w14:textId="664DFC85" w:rsidR="00DC72F1" w:rsidRPr="005F300C" w:rsidRDefault="00A5293F" w:rsidP="00DC72F1">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 New Style  </w:t>
      </w:r>
    </w:p>
    <w:p w14:paraId="23764316" w14:textId="1575C530" w:rsidR="00A5293F" w:rsidRPr="005F300C" w:rsidRDefault="00A5293F" w:rsidP="00A5293F">
      <w:pPr>
        <w:pStyle w:val="BodyText"/>
        <w:rPr>
          <w:rFonts w:ascii="Times New Roman" w:hAnsi="Times New Roman" w:cs="Times New Roman"/>
        </w:rPr>
      </w:pPr>
      <w:r w:rsidRPr="005F300C">
        <w:rPr>
          <w:rFonts w:ascii="Times New Roman" w:hAnsi="Times New Roman" w:cs="Times New Roman"/>
        </w:rPr>
        <w:t>The reform separated quoting from cash flow. Contracts pay a fixed running coupon</w:t>
      </w:r>
      <w:r w:rsidRPr="005F300C">
        <w:rPr>
          <w:rFonts w:ascii="Times New Roman" w:hAnsi="Times New Roman" w:cs="Times New Roman"/>
        </w:rPr>
        <w:t>,</w:t>
      </w:r>
      <w:r w:rsidRPr="005F300C">
        <w:rPr>
          <w:rFonts w:ascii="Times New Roman" w:hAnsi="Times New Roman" w:cs="Times New Roman"/>
        </w:rPr>
        <w:t xml:space="preserve"> 100bp or 500bp in North America, a small standard set in Europe</w:t>
      </w:r>
      <w:r w:rsidRPr="005F300C">
        <w:rPr>
          <w:rFonts w:ascii="Times New Roman" w:hAnsi="Times New Roman" w:cs="Times New Roman"/>
        </w:rPr>
        <w:t xml:space="preserve">, </w:t>
      </w:r>
      <w:r w:rsidRPr="005F300C">
        <w:rPr>
          <w:rFonts w:ascii="Times New Roman" w:hAnsi="Times New Roman" w:cs="Times New Roman"/>
        </w:rPr>
        <w:t>with the difference from fair value settled immediately as an upfront payment</w:t>
      </w:r>
      <w:r w:rsidRPr="005F300C">
        <w:rPr>
          <w:rFonts w:ascii="Times New Roman" w:hAnsi="Times New Roman" w:cs="Times New Roman"/>
        </w:rPr>
        <w:t xml:space="preserve">. The </w:t>
      </w:r>
      <w:proofErr w:type="spellStart"/>
      <w:r w:rsidRPr="005F300C">
        <w:rPr>
          <w:rFonts w:ascii="Times New Roman" w:hAnsi="Times New Roman" w:cs="Times New Roman"/>
        </w:rPr>
        <w:t>iidea</w:t>
      </w:r>
      <w:proofErr w:type="spellEnd"/>
      <w:r w:rsidRPr="005F300C">
        <w:rPr>
          <w:rFonts w:ascii="Times New Roman" w:hAnsi="Times New Roman" w:cs="Times New Roman"/>
        </w:rPr>
        <w:t xml:space="preserve"> is that now, every </w:t>
      </w:r>
      <w:r w:rsidRPr="005F300C">
        <w:rPr>
          <w:rFonts w:ascii="Times New Roman" w:hAnsi="Times New Roman" w:cs="Times New Roman"/>
        </w:rPr>
        <w:t>trade on a given name and maturity now has identical cash flows and is therefore fungible</w:t>
      </w:r>
      <w:r w:rsidRPr="005F300C">
        <w:rPr>
          <w:rFonts w:ascii="Times New Roman" w:hAnsi="Times New Roman" w:cs="Times New Roman"/>
        </w:rPr>
        <w:t xml:space="preserve">. In other words, it will be </w:t>
      </w:r>
      <w:r w:rsidRPr="005F300C">
        <w:rPr>
          <w:rFonts w:ascii="Times New Roman" w:hAnsi="Times New Roman" w:cs="Times New Roman"/>
        </w:rPr>
        <w:t xml:space="preserve">nettable, compressible, and </w:t>
      </w:r>
      <w:proofErr w:type="spellStart"/>
      <w:r w:rsidRPr="005F300C">
        <w:rPr>
          <w:rFonts w:ascii="Times New Roman" w:hAnsi="Times New Roman" w:cs="Times New Roman"/>
        </w:rPr>
        <w:t>novat</w:t>
      </w:r>
      <w:r w:rsidRPr="005F300C">
        <w:rPr>
          <w:rFonts w:ascii="Times New Roman" w:hAnsi="Times New Roman" w:cs="Times New Roman"/>
        </w:rPr>
        <w:t>a</w:t>
      </w:r>
      <w:r w:rsidRPr="005F300C">
        <w:rPr>
          <w:rFonts w:ascii="Times New Roman" w:hAnsi="Times New Roman" w:cs="Times New Roman"/>
        </w:rPr>
        <w:t>ble</w:t>
      </w:r>
      <w:proofErr w:type="spellEnd"/>
      <w:r w:rsidRPr="005F300C">
        <w:rPr>
          <w:rFonts w:ascii="Times New Roman" w:hAnsi="Times New Roman" w:cs="Times New Roman"/>
        </w:rPr>
        <w:t xml:space="preserve"> to a central counterparty.</w:t>
      </w:r>
      <w:r w:rsidRPr="005F300C">
        <w:rPr>
          <w:rFonts w:ascii="Times New Roman" w:hAnsi="Times New Roman" w:cs="Times New Roman"/>
        </w:rPr>
        <w:t xml:space="preserve"> It is notable that g</w:t>
      </w:r>
      <w:r w:rsidRPr="005F300C">
        <w:rPr>
          <w:rFonts w:ascii="Times New Roman" w:hAnsi="Times New Roman" w:cs="Times New Roman"/>
        </w:rPr>
        <w:t>ross notional fell by roughly two thirds after 2009, overwhelmingly through compression rather than any reduction in risk-taking.</w:t>
      </w:r>
      <w:r w:rsidRPr="005F300C">
        <w:rPr>
          <w:rFonts w:ascii="Times New Roman" w:hAnsi="Times New Roman" w:cs="Times New Roman"/>
        </w:rPr>
        <w:t xml:space="preserve"> </w:t>
      </w:r>
    </w:p>
    <w:p w14:paraId="6584B5FC" w14:textId="0AF8592B" w:rsidR="00A5293F" w:rsidRPr="005F300C" w:rsidRDefault="00A5293F" w:rsidP="00A5293F">
      <w:pPr>
        <w:pStyle w:val="FirstParagraph"/>
        <w:rPr>
          <w:rFonts w:ascii="Times New Roman" w:hAnsi="Times New Roman" w:cs="Times New Roman"/>
        </w:rPr>
      </w:pPr>
    </w:p>
    <w:p w14:paraId="034F2F47" w14:textId="77777777" w:rsidR="00A5293F" w:rsidRPr="005F300C" w:rsidRDefault="00A5293F" w:rsidP="00A5293F">
      <w:pPr>
        <w:rPr>
          <w:rFonts w:ascii="Times New Roman" w:hAnsi="Times New Roman" w:cs="Times New Roman"/>
          <w:b/>
          <w:bCs/>
          <w:sz w:val="28"/>
          <w:szCs w:val="28"/>
        </w:rPr>
      </w:pPr>
    </w:p>
    <w:p w14:paraId="6C9D36D8" w14:textId="2E4DB7A2" w:rsidR="00A5293F" w:rsidRPr="005F300C" w:rsidRDefault="00A5293F" w:rsidP="00DC72F1">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 Restructuring &amp; Delivery Option</w:t>
      </w:r>
    </w:p>
    <w:p w14:paraId="7C0F989D" w14:textId="60177EAD" w:rsidR="00A5293F" w:rsidRPr="005F300C" w:rsidRDefault="00A5293F" w:rsidP="00A5293F">
      <w:pPr>
        <w:pStyle w:val="FirstParagraph"/>
        <w:rPr>
          <w:rFonts w:ascii="Times New Roman" w:hAnsi="Times New Roman" w:cs="Times New Roman"/>
        </w:rPr>
      </w:pPr>
      <w:r w:rsidRPr="005F300C">
        <w:rPr>
          <w:rFonts w:ascii="Times New Roman" w:hAnsi="Times New Roman" w:cs="Times New Roman"/>
          <w:sz w:val="28"/>
          <w:szCs w:val="28"/>
        </w:rPr>
        <w:t xml:space="preserve">Aside from bankruptcy and </w:t>
      </w:r>
      <w:r w:rsidRPr="005F300C">
        <w:rPr>
          <w:rFonts w:ascii="Times New Roman" w:hAnsi="Times New Roman" w:cs="Times New Roman"/>
        </w:rPr>
        <w:t xml:space="preserve">failure-to-pay </w:t>
      </w:r>
      <w:r w:rsidRPr="005F300C">
        <w:rPr>
          <w:rFonts w:ascii="Times New Roman" w:hAnsi="Times New Roman" w:cs="Times New Roman"/>
        </w:rPr>
        <w:t>being unambiguous, the choice of deliver matters little. Restructuring is an interesting case. T</w:t>
      </w:r>
      <w:r w:rsidRPr="005F300C">
        <w:rPr>
          <w:rFonts w:ascii="Times New Roman" w:hAnsi="Times New Roman" w:cs="Times New Roman"/>
        </w:rPr>
        <w:t xml:space="preserve">he entity </w:t>
      </w:r>
      <w:r w:rsidRPr="005F300C">
        <w:rPr>
          <w:rFonts w:ascii="Times New Roman" w:hAnsi="Times New Roman" w:cs="Times New Roman"/>
          <w:i/>
          <w:iCs/>
        </w:rPr>
        <w:t>survives</w:t>
      </w:r>
      <w:r w:rsidRPr="005F300C">
        <w:rPr>
          <w:rFonts w:ascii="Times New Roman" w:hAnsi="Times New Roman" w:cs="Times New Roman"/>
          <w:i/>
          <w:iCs/>
        </w:rPr>
        <w:t xml:space="preserve"> is some form</w:t>
      </w:r>
      <w:r w:rsidRPr="005F300C">
        <w:rPr>
          <w:rFonts w:ascii="Times New Roman" w:hAnsi="Times New Roman" w:cs="Times New Roman"/>
        </w:rPr>
        <w:t>, and its obligations continue trading at widely differing prices by maturity and seniority.</w:t>
      </w:r>
    </w:p>
    <w:p w14:paraId="2BB78450" w14:textId="77777777" w:rsidR="00A5293F" w:rsidRPr="005F300C" w:rsidRDefault="00A5293F" w:rsidP="00A5293F">
      <w:pPr>
        <w:pStyle w:val="BodyText"/>
        <w:rPr>
          <w:rFonts w:ascii="Times New Roman" w:hAnsi="Times New Roman" w:cs="Times New Roman"/>
        </w:rPr>
      </w:pPr>
      <w:r w:rsidRPr="005F300C">
        <w:rPr>
          <w:rFonts w:ascii="Times New Roman" w:hAnsi="Times New Roman" w:cs="Times New Roman"/>
          <w:lang w:val="en-US" w:eastAsia="en-US"/>
        </w:rPr>
        <w:t xml:space="preserve">This paves the way for delivery options. As the buyer </w:t>
      </w:r>
      <w:r w:rsidRPr="005F300C">
        <w:rPr>
          <w:rFonts w:ascii="Times New Roman" w:hAnsi="Times New Roman" w:cs="Times New Roman"/>
        </w:rPr>
        <w:t>receives par against delivery of a qualifying obligation and will rationally deliver the cheapest, typically the longest-dated bond, which trades far below a short-dated one because restructuring impairs the credit for decades rather than months.</w:t>
      </w:r>
      <w:r w:rsidRPr="005F300C">
        <w:rPr>
          <w:rFonts w:ascii="Times New Roman" w:hAnsi="Times New Roman" w:cs="Times New Roman"/>
        </w:rPr>
        <w:t xml:space="preserve"> A buyer holding a </w:t>
      </w:r>
      <w:proofErr w:type="gramStart"/>
      <w:r w:rsidRPr="005F300C">
        <w:rPr>
          <w:rFonts w:ascii="Times New Roman" w:hAnsi="Times New Roman" w:cs="Times New Roman"/>
        </w:rPr>
        <w:t>short dated</w:t>
      </w:r>
      <w:proofErr w:type="gramEnd"/>
      <w:r w:rsidRPr="005F300C">
        <w:rPr>
          <w:rFonts w:ascii="Times New Roman" w:hAnsi="Times New Roman" w:cs="Times New Roman"/>
        </w:rPr>
        <w:t xml:space="preserve"> loan could trigger and deliver a </w:t>
      </w:r>
      <w:r w:rsidRPr="005F300C">
        <w:rPr>
          <w:rFonts w:ascii="Times New Roman" w:hAnsi="Times New Roman" w:cs="Times New Roman"/>
        </w:rPr>
        <w:lastRenderedPageBreak/>
        <w:t xml:space="preserve">30y bond purchased at a deep discount, and collect par.  This represents a </w:t>
      </w:r>
      <w:r w:rsidRPr="005F300C">
        <w:rPr>
          <w:rFonts w:ascii="Times New Roman" w:hAnsi="Times New Roman" w:cs="Times New Roman"/>
        </w:rPr>
        <w:t>windfall unrelated to economic loss.</w:t>
      </w:r>
    </w:p>
    <w:p w14:paraId="1302D94F" w14:textId="77777777" w:rsidR="00A5293F" w:rsidRPr="005F300C" w:rsidRDefault="00A5293F" w:rsidP="00A5293F">
      <w:pPr>
        <w:pStyle w:val="BodyText"/>
        <w:rPr>
          <w:rFonts w:ascii="Times New Roman" w:hAnsi="Times New Roman" w:cs="Times New Roman"/>
        </w:rPr>
      </w:pPr>
      <w:r w:rsidRPr="005F300C">
        <w:rPr>
          <w:rFonts w:ascii="Times New Roman" w:hAnsi="Times New Roman" w:cs="Times New Roman"/>
        </w:rPr>
        <w:t xml:space="preserve">A very interesting case was the </w:t>
      </w:r>
      <w:r w:rsidRPr="005F300C">
        <w:rPr>
          <w:rFonts w:ascii="Times New Roman" w:hAnsi="Times New Roman" w:cs="Times New Roman"/>
        </w:rPr>
        <w:t>Conseco restructuring of 2000</w:t>
      </w:r>
      <w:r w:rsidRPr="005F300C">
        <w:rPr>
          <w:rFonts w:ascii="Times New Roman" w:hAnsi="Times New Roman" w:cs="Times New Roman"/>
        </w:rPr>
        <w:t>. Bank</w:t>
      </w:r>
      <w:r w:rsidRPr="005F300C">
        <w:rPr>
          <w:rFonts w:ascii="Times New Roman" w:hAnsi="Times New Roman" w:cs="Times New Roman"/>
        </w:rPr>
        <w:t xml:space="preserve"> lenders extended loan maturities in a routine accommodation, and protection buyers triggered and delivered long-dated bonds, extracting substantially more than their loss. </w:t>
      </w:r>
    </w:p>
    <w:tbl>
      <w:tblPr>
        <w:tblStyle w:val="TableGrid"/>
        <w:tblW w:w="5000" w:type="pct"/>
        <w:tblLayout w:type="fixed"/>
        <w:tblLook w:val="0020" w:firstRow="1" w:lastRow="0" w:firstColumn="0" w:lastColumn="0" w:noHBand="0" w:noVBand="0"/>
      </w:tblPr>
      <w:tblGrid>
        <w:gridCol w:w="2254"/>
        <w:gridCol w:w="1569"/>
        <w:gridCol w:w="2939"/>
        <w:gridCol w:w="2254"/>
      </w:tblGrid>
      <w:tr w:rsidR="00A5293F" w:rsidRPr="005F300C" w14:paraId="6EE500C5" w14:textId="77777777" w:rsidTr="00A5293F">
        <w:tc>
          <w:tcPr>
            <w:tcW w:w="2254" w:type="dxa"/>
          </w:tcPr>
          <w:p w14:paraId="6F575AFA"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Clause</w:t>
            </w:r>
          </w:p>
        </w:tc>
        <w:tc>
          <w:tcPr>
            <w:tcW w:w="1569" w:type="dxa"/>
          </w:tcPr>
          <w:p w14:paraId="054A1A44"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Shorthand</w:t>
            </w:r>
          </w:p>
        </w:tc>
        <w:tc>
          <w:tcPr>
            <w:tcW w:w="2939" w:type="dxa"/>
          </w:tcPr>
          <w:p w14:paraId="06DE5655"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Era / region</w:t>
            </w:r>
          </w:p>
        </w:tc>
        <w:tc>
          <w:tcPr>
            <w:tcW w:w="2254" w:type="dxa"/>
          </w:tcPr>
          <w:p w14:paraId="1AA2B420"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Deliverable limit</w:t>
            </w:r>
          </w:p>
        </w:tc>
      </w:tr>
      <w:tr w:rsidR="00A5293F" w:rsidRPr="005F300C" w14:paraId="11E4CB07" w14:textId="77777777" w:rsidTr="00A5293F">
        <w:tc>
          <w:tcPr>
            <w:tcW w:w="2254" w:type="dxa"/>
          </w:tcPr>
          <w:p w14:paraId="625B7AE7"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Full / Old Restructuring (CR)</w:t>
            </w:r>
          </w:p>
        </w:tc>
        <w:tc>
          <w:tcPr>
            <w:tcW w:w="1569" w:type="dxa"/>
          </w:tcPr>
          <w:p w14:paraId="6A86DAFD"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OldRe</w:t>
            </w:r>
          </w:p>
        </w:tc>
        <w:tc>
          <w:tcPr>
            <w:tcW w:w="2939" w:type="dxa"/>
          </w:tcPr>
          <w:p w14:paraId="528C0B67"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1999 Definitions, global</w:t>
            </w:r>
          </w:p>
        </w:tc>
        <w:tc>
          <w:tcPr>
            <w:tcW w:w="2254" w:type="dxa"/>
          </w:tcPr>
          <w:p w14:paraId="619E530C" w14:textId="2568E6CA"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 xml:space="preserve">Essentially </w:t>
            </w:r>
            <w:proofErr w:type="gramStart"/>
            <w:r w:rsidRPr="005F300C">
              <w:rPr>
                <w:rFonts w:ascii="Times New Roman" w:hAnsi="Times New Roman" w:cs="Times New Roman"/>
              </w:rPr>
              <w:t>unrestricted</w:t>
            </w:r>
            <w:r w:rsidRPr="005F300C">
              <w:rPr>
                <w:rFonts w:ascii="Times New Roman" w:hAnsi="Times New Roman" w:cs="Times New Roman"/>
              </w:rPr>
              <w:t xml:space="preserve">, </w:t>
            </w:r>
            <w:r w:rsidRPr="005F300C">
              <w:rPr>
                <w:rFonts w:ascii="Times New Roman" w:hAnsi="Times New Roman" w:cs="Times New Roman"/>
              </w:rPr>
              <w:t xml:space="preserve"> the</w:t>
            </w:r>
            <w:proofErr w:type="gramEnd"/>
            <w:r w:rsidRPr="005F300C">
              <w:rPr>
                <w:rFonts w:ascii="Times New Roman" w:hAnsi="Times New Roman" w:cs="Times New Roman"/>
              </w:rPr>
              <w:t xml:space="preserve"> </w:t>
            </w:r>
            <w:proofErr w:type="gramStart"/>
            <w:r w:rsidRPr="005F300C">
              <w:rPr>
                <w:rFonts w:ascii="Times New Roman" w:hAnsi="Times New Roman" w:cs="Times New Roman"/>
              </w:rPr>
              <w:t xml:space="preserve">aforementioned </w:t>
            </w:r>
            <w:r w:rsidRPr="005F300C">
              <w:rPr>
                <w:rFonts w:ascii="Times New Roman" w:hAnsi="Times New Roman" w:cs="Times New Roman"/>
              </w:rPr>
              <w:t>Conseco</w:t>
            </w:r>
            <w:proofErr w:type="gramEnd"/>
            <w:r w:rsidRPr="005F300C">
              <w:rPr>
                <w:rFonts w:ascii="Times New Roman" w:hAnsi="Times New Roman" w:cs="Times New Roman"/>
              </w:rPr>
              <w:t xml:space="preserve"> problem</w:t>
            </w:r>
          </w:p>
        </w:tc>
      </w:tr>
      <w:tr w:rsidR="00A5293F" w:rsidRPr="005F300C" w14:paraId="2CF3CCEF" w14:textId="77777777" w:rsidTr="00A5293F">
        <w:tc>
          <w:tcPr>
            <w:tcW w:w="2254" w:type="dxa"/>
          </w:tcPr>
          <w:p w14:paraId="114D92F4"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Modified Restructuring (MR)</w:t>
            </w:r>
          </w:p>
        </w:tc>
        <w:tc>
          <w:tcPr>
            <w:tcW w:w="1569" w:type="dxa"/>
          </w:tcPr>
          <w:p w14:paraId="680B5216" w14:textId="77777777" w:rsidR="00A5293F" w:rsidRPr="005F300C" w:rsidRDefault="00A5293F" w:rsidP="000B1E1A">
            <w:pPr>
              <w:pStyle w:val="Compact"/>
              <w:rPr>
                <w:rFonts w:ascii="Times New Roman" w:hAnsi="Times New Roman" w:cs="Times New Roman"/>
              </w:rPr>
            </w:pPr>
            <w:proofErr w:type="spellStart"/>
            <w:r w:rsidRPr="005F300C">
              <w:rPr>
                <w:rFonts w:ascii="Times New Roman" w:hAnsi="Times New Roman" w:cs="Times New Roman"/>
              </w:rPr>
              <w:t>ModRe</w:t>
            </w:r>
            <w:proofErr w:type="spellEnd"/>
          </w:p>
        </w:tc>
        <w:tc>
          <w:tcPr>
            <w:tcW w:w="2939" w:type="dxa"/>
          </w:tcPr>
          <w:p w14:paraId="1558FFB8"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2001 Supplement, North America</w:t>
            </w:r>
          </w:p>
        </w:tc>
        <w:tc>
          <w:tcPr>
            <w:tcW w:w="2254" w:type="dxa"/>
          </w:tcPr>
          <w:p w14:paraId="1256F4A3"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Maturity within 30 months of restructuring date or CDS maturity, whichever later</w:t>
            </w:r>
          </w:p>
        </w:tc>
      </w:tr>
      <w:tr w:rsidR="00A5293F" w:rsidRPr="005F300C" w14:paraId="3CB9C8A7" w14:textId="77777777" w:rsidTr="00A5293F">
        <w:tc>
          <w:tcPr>
            <w:tcW w:w="2254" w:type="dxa"/>
          </w:tcPr>
          <w:p w14:paraId="2009BDC0"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 xml:space="preserve">Modified </w:t>
            </w:r>
            <w:proofErr w:type="spellStart"/>
            <w:r w:rsidRPr="005F300C">
              <w:rPr>
                <w:rFonts w:ascii="Times New Roman" w:hAnsi="Times New Roman" w:cs="Times New Roman"/>
              </w:rPr>
              <w:t>Modified</w:t>
            </w:r>
            <w:proofErr w:type="spellEnd"/>
            <w:r w:rsidRPr="005F300C">
              <w:rPr>
                <w:rFonts w:ascii="Times New Roman" w:hAnsi="Times New Roman" w:cs="Times New Roman"/>
              </w:rPr>
              <w:t xml:space="preserve"> Restructuring (MM)</w:t>
            </w:r>
          </w:p>
        </w:tc>
        <w:tc>
          <w:tcPr>
            <w:tcW w:w="1569" w:type="dxa"/>
          </w:tcPr>
          <w:p w14:paraId="30C128D2" w14:textId="77777777" w:rsidR="00A5293F" w:rsidRPr="005F300C" w:rsidRDefault="00A5293F" w:rsidP="000B1E1A">
            <w:pPr>
              <w:pStyle w:val="Compact"/>
              <w:rPr>
                <w:rFonts w:ascii="Times New Roman" w:hAnsi="Times New Roman" w:cs="Times New Roman"/>
              </w:rPr>
            </w:pPr>
            <w:proofErr w:type="spellStart"/>
            <w:r w:rsidRPr="005F300C">
              <w:rPr>
                <w:rFonts w:ascii="Times New Roman" w:hAnsi="Times New Roman" w:cs="Times New Roman"/>
              </w:rPr>
              <w:t>ModModRe</w:t>
            </w:r>
            <w:proofErr w:type="spellEnd"/>
            <w:r w:rsidRPr="005F300C">
              <w:rPr>
                <w:rFonts w:ascii="Times New Roman" w:hAnsi="Times New Roman" w:cs="Times New Roman"/>
              </w:rPr>
              <w:t xml:space="preserve"> / MMR</w:t>
            </w:r>
          </w:p>
        </w:tc>
        <w:tc>
          <w:tcPr>
            <w:tcW w:w="2939" w:type="dxa"/>
          </w:tcPr>
          <w:p w14:paraId="7D47D15C"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2003 Definitions, Europe</w:t>
            </w:r>
          </w:p>
        </w:tc>
        <w:tc>
          <w:tcPr>
            <w:tcW w:w="2254" w:type="dxa"/>
          </w:tcPr>
          <w:p w14:paraId="4737A4CB"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60 months for restructured obligations, 30 months otherwise</w:t>
            </w:r>
          </w:p>
        </w:tc>
      </w:tr>
      <w:tr w:rsidR="00A5293F" w:rsidRPr="005F300C" w14:paraId="20E17C05" w14:textId="77777777" w:rsidTr="00A5293F">
        <w:tc>
          <w:tcPr>
            <w:tcW w:w="2254" w:type="dxa"/>
          </w:tcPr>
          <w:p w14:paraId="3E537E64"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No Restructuring (XR)</w:t>
            </w:r>
          </w:p>
        </w:tc>
        <w:tc>
          <w:tcPr>
            <w:tcW w:w="1569" w:type="dxa"/>
          </w:tcPr>
          <w:p w14:paraId="2424A65C"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XR</w:t>
            </w:r>
          </w:p>
        </w:tc>
        <w:tc>
          <w:tcPr>
            <w:tcW w:w="2939" w:type="dxa"/>
          </w:tcPr>
          <w:p w14:paraId="2D0EDDB5"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2009 Big Bang, North America</w:t>
            </w:r>
          </w:p>
        </w:tc>
        <w:tc>
          <w:tcPr>
            <w:tcW w:w="2254" w:type="dxa"/>
          </w:tcPr>
          <w:p w14:paraId="2E5C2AC4" w14:textId="77777777" w:rsidR="00A5293F" w:rsidRPr="005F300C" w:rsidRDefault="00A5293F" w:rsidP="000B1E1A">
            <w:pPr>
              <w:pStyle w:val="Compact"/>
              <w:rPr>
                <w:rFonts w:ascii="Times New Roman" w:hAnsi="Times New Roman" w:cs="Times New Roman"/>
              </w:rPr>
            </w:pPr>
            <w:r w:rsidRPr="005F300C">
              <w:rPr>
                <w:rFonts w:ascii="Times New Roman" w:hAnsi="Times New Roman" w:cs="Times New Roman"/>
              </w:rPr>
              <w:t>Restructuring is not a credit event</w:t>
            </w:r>
          </w:p>
        </w:tc>
      </w:tr>
    </w:tbl>
    <w:p w14:paraId="092F8CAF" w14:textId="103D195E" w:rsidR="00A5293F" w:rsidRPr="005F300C" w:rsidRDefault="00A5293F" w:rsidP="00A5293F">
      <w:pPr>
        <w:pStyle w:val="BodyText"/>
        <w:rPr>
          <w:rFonts w:ascii="Times New Roman" w:hAnsi="Times New Roman" w:cs="Times New Roman"/>
        </w:rPr>
      </w:pPr>
    </w:p>
    <w:p w14:paraId="15DCC75F" w14:textId="23917ACD" w:rsidR="00A5293F" w:rsidRPr="005F300C" w:rsidRDefault="00A5293F" w:rsidP="00A5293F">
      <w:pPr>
        <w:pStyle w:val="BodyText"/>
        <w:rPr>
          <w:rFonts w:ascii="Times New Roman" w:hAnsi="Times New Roman" w:cs="Times New Roman"/>
        </w:rPr>
      </w:pPr>
      <w:r w:rsidRPr="005F300C">
        <w:rPr>
          <w:rFonts w:ascii="Times New Roman" w:hAnsi="Times New Roman" w:cs="Times New Roman"/>
        </w:rPr>
        <w:t xml:space="preserve">By region, it did divert. This is because in the US, there is the infamous Chapter 11, a </w:t>
      </w:r>
      <w:r w:rsidRPr="005F300C">
        <w:rPr>
          <w:rFonts w:ascii="Times New Roman" w:hAnsi="Times New Roman" w:cs="Times New Roman"/>
        </w:rPr>
        <w:t>distressed companies file, producing a clean observable bankruptcy, so restructuring outside it is comparatively rare and its removal costs buyers little while eliminating the delivery option outright</w:t>
      </w:r>
      <w:r w:rsidRPr="005F300C">
        <w:rPr>
          <w:rFonts w:ascii="Times New Roman" w:hAnsi="Times New Roman" w:cs="Times New Roman"/>
        </w:rPr>
        <w:t xml:space="preserve">. </w:t>
      </w:r>
      <w:r w:rsidRPr="005F300C">
        <w:rPr>
          <w:rFonts w:ascii="Times New Roman" w:hAnsi="Times New Roman" w:cs="Times New Roman"/>
        </w:rPr>
        <w:t>Europe has no equivalent regime; distressed borrowers are commonly restructured through negotiated bank-led workouts</w:t>
      </w:r>
      <w:r w:rsidRPr="005F300C">
        <w:rPr>
          <w:rFonts w:ascii="Times New Roman" w:hAnsi="Times New Roman" w:cs="Times New Roman"/>
        </w:rPr>
        <w:t>. And as such, Europe resultingly retained restructuring and constrained delivery options.</w:t>
      </w:r>
    </w:p>
    <w:p w14:paraId="2604DD57" w14:textId="77777777" w:rsidR="00A5293F" w:rsidRPr="005F300C" w:rsidRDefault="00A5293F" w:rsidP="00A5293F">
      <w:pPr>
        <w:pStyle w:val="BodyText"/>
        <w:rPr>
          <w:rFonts w:ascii="Times New Roman" w:hAnsi="Times New Roman" w:cs="Times New Roman"/>
        </w:rPr>
      </w:pPr>
    </w:p>
    <w:p w14:paraId="11B5F297" w14:textId="64A79547" w:rsidR="00A5293F" w:rsidRPr="005F300C" w:rsidRDefault="00A5293F" w:rsidP="00A5293F">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 Big Bang &amp; Small Bang</w:t>
      </w:r>
    </w:p>
    <w:p w14:paraId="144588F4" w14:textId="77777777" w:rsidR="00A5293F" w:rsidRPr="005F300C" w:rsidRDefault="00A5293F" w:rsidP="00A5293F">
      <w:pPr>
        <w:pStyle w:val="FirstParagraph"/>
        <w:rPr>
          <w:rFonts w:ascii="Times New Roman" w:hAnsi="Times New Roman" w:cs="Times New Roman"/>
        </w:rPr>
      </w:pPr>
      <w:r w:rsidRPr="005F300C">
        <w:rPr>
          <w:rFonts w:ascii="Times New Roman" w:hAnsi="Times New Roman" w:cs="Times New Roman"/>
        </w:rPr>
        <w:t>The Big Bang (North America, protocol effective 8 April 2009) and Small Bang (Europe, July 2009) implemented:</w:t>
      </w:r>
    </w:p>
    <w:p w14:paraId="4AA3BF99" w14:textId="4723ECFE" w:rsidR="00A5293F" w:rsidRPr="005F300C" w:rsidRDefault="00A5293F" w:rsidP="00A5293F">
      <w:pPr>
        <w:pStyle w:val="Compact"/>
        <w:numPr>
          <w:ilvl w:val="0"/>
          <w:numId w:val="7"/>
        </w:numPr>
        <w:rPr>
          <w:rFonts w:ascii="Times New Roman" w:hAnsi="Times New Roman" w:cs="Times New Roman"/>
        </w:rPr>
      </w:pPr>
      <w:r w:rsidRPr="005F300C">
        <w:rPr>
          <w:rFonts w:ascii="Times New Roman" w:hAnsi="Times New Roman" w:cs="Times New Roman"/>
        </w:rPr>
        <w:t>Fixed running coupons of 100bp and 500bp with upfront settlement, producing the Standard North American Corporate (SNAC) contract and its European counterpart (STEC).</w:t>
      </w:r>
    </w:p>
    <w:p w14:paraId="06FA2AF3" w14:textId="74BDEADD" w:rsidR="00A5293F" w:rsidRPr="005F300C" w:rsidRDefault="00A5293F" w:rsidP="00A5293F">
      <w:pPr>
        <w:pStyle w:val="Compact"/>
        <w:numPr>
          <w:ilvl w:val="0"/>
          <w:numId w:val="7"/>
        </w:numPr>
        <w:rPr>
          <w:rFonts w:ascii="Times New Roman" w:hAnsi="Times New Roman" w:cs="Times New Roman"/>
        </w:rPr>
      </w:pPr>
      <w:r w:rsidRPr="005F300C">
        <w:rPr>
          <w:rFonts w:ascii="Times New Roman" w:hAnsi="Times New Roman" w:cs="Times New Roman"/>
        </w:rPr>
        <w:t>Determinations Committees</w:t>
      </w:r>
      <w:r w:rsidRPr="005F300C">
        <w:rPr>
          <w:rFonts w:ascii="Times New Roman" w:hAnsi="Times New Roman" w:cs="Times New Roman"/>
        </w:rPr>
        <w:t xml:space="preserve">, which are </w:t>
      </w:r>
      <w:r w:rsidRPr="005F300C">
        <w:rPr>
          <w:rFonts w:ascii="Times New Roman" w:hAnsi="Times New Roman" w:cs="Times New Roman"/>
        </w:rPr>
        <w:t>regional dealer and buy-side committees empowered to rule bindingly on credit and succession events, replacing bilateral dispute between counterparties with structurally opposing interests.</w:t>
      </w:r>
      <w:r w:rsidRPr="005F300C">
        <w:rPr>
          <w:rFonts w:ascii="Times New Roman" w:hAnsi="Times New Roman" w:cs="Times New Roman"/>
        </w:rPr>
        <w:t xml:space="preserve"> Effectively, it serves a court. </w:t>
      </w:r>
    </w:p>
    <w:p w14:paraId="464E6200" w14:textId="6FD64966" w:rsidR="00A5293F" w:rsidRPr="005F300C" w:rsidRDefault="00A5293F" w:rsidP="00A5293F">
      <w:pPr>
        <w:pStyle w:val="Compact"/>
        <w:numPr>
          <w:ilvl w:val="0"/>
          <w:numId w:val="7"/>
        </w:numPr>
        <w:rPr>
          <w:rFonts w:ascii="Times New Roman" w:hAnsi="Times New Roman" w:cs="Times New Roman"/>
        </w:rPr>
      </w:pPr>
      <w:r w:rsidRPr="005F300C">
        <w:rPr>
          <w:rFonts w:ascii="Times New Roman" w:hAnsi="Times New Roman" w:cs="Times New Roman"/>
        </w:rPr>
        <w:t>Auction hardwiring</w:t>
      </w:r>
      <w:r w:rsidRPr="005F300C">
        <w:rPr>
          <w:rFonts w:ascii="Times New Roman" w:hAnsi="Times New Roman" w:cs="Times New Roman"/>
        </w:rPr>
        <w:t xml:space="preserve">, which </w:t>
      </w:r>
      <w:proofErr w:type="spellStart"/>
      <w:r w:rsidRPr="005F300C">
        <w:rPr>
          <w:rFonts w:ascii="Times New Roman" w:hAnsi="Times New Roman" w:cs="Times New Roman"/>
        </w:rPr>
        <w:t>standardised</w:t>
      </w:r>
      <w:proofErr w:type="spellEnd"/>
      <w:r w:rsidRPr="005F300C">
        <w:rPr>
          <w:rFonts w:ascii="Times New Roman" w:hAnsi="Times New Roman" w:cs="Times New Roman"/>
        </w:rPr>
        <w:t xml:space="preserve"> auction settlement written into the contract rather than adhered to case by case after each event.</w:t>
      </w:r>
    </w:p>
    <w:p w14:paraId="48127CE8" w14:textId="50E12C3A" w:rsidR="00A5293F" w:rsidRPr="005F300C" w:rsidRDefault="00A5293F" w:rsidP="00A5293F">
      <w:pPr>
        <w:pStyle w:val="Compact"/>
        <w:numPr>
          <w:ilvl w:val="0"/>
          <w:numId w:val="7"/>
        </w:numPr>
        <w:rPr>
          <w:rFonts w:ascii="Times New Roman" w:hAnsi="Times New Roman" w:cs="Times New Roman"/>
        </w:rPr>
      </w:pPr>
      <w:r w:rsidRPr="005F300C">
        <w:rPr>
          <w:rFonts w:ascii="Times New Roman" w:hAnsi="Times New Roman" w:cs="Times New Roman"/>
        </w:rPr>
        <w:lastRenderedPageBreak/>
        <w:t xml:space="preserve">Standard maturities and full first </w:t>
      </w:r>
      <w:r w:rsidR="00430F57" w:rsidRPr="005F300C">
        <w:rPr>
          <w:rFonts w:ascii="Times New Roman" w:hAnsi="Times New Roman" w:cs="Times New Roman"/>
        </w:rPr>
        <w:t>coupons,</w:t>
      </w:r>
      <w:r w:rsidR="00430F57" w:rsidRPr="005F300C">
        <w:rPr>
          <w:rFonts w:ascii="Times New Roman" w:hAnsi="Times New Roman" w:cs="Times New Roman"/>
          <w:b/>
          <w:bCs/>
        </w:rPr>
        <w:t xml:space="preserve"> </w:t>
      </w:r>
      <w:r w:rsidR="00430F57" w:rsidRPr="005F300C">
        <w:rPr>
          <w:rFonts w:ascii="Times New Roman" w:hAnsi="Times New Roman" w:cs="Times New Roman"/>
        </w:rPr>
        <w:t>IMM</w:t>
      </w:r>
      <w:r w:rsidRPr="005F300C">
        <w:rPr>
          <w:rFonts w:ascii="Times New Roman" w:hAnsi="Times New Roman" w:cs="Times New Roman"/>
        </w:rPr>
        <w:t xml:space="preserve"> dates (20 March/June/September/December), the protection seller receiving the full first-period coupon regardless of trade date. </w:t>
      </w:r>
    </w:p>
    <w:p w14:paraId="084EA122" w14:textId="52DAD24E" w:rsidR="00A5293F" w:rsidRPr="005F300C" w:rsidRDefault="00A5293F" w:rsidP="00A5293F">
      <w:pPr>
        <w:pStyle w:val="Compact"/>
        <w:numPr>
          <w:ilvl w:val="0"/>
          <w:numId w:val="7"/>
        </w:numPr>
        <w:rPr>
          <w:rFonts w:ascii="Times New Roman" w:hAnsi="Times New Roman" w:cs="Times New Roman"/>
        </w:rPr>
      </w:pPr>
      <w:r w:rsidRPr="005F300C">
        <w:rPr>
          <w:rFonts w:ascii="Times New Roman" w:hAnsi="Times New Roman" w:cs="Times New Roman"/>
        </w:rPr>
        <w:t>Backstop dates</w:t>
      </w:r>
      <w:r w:rsidRPr="005F300C">
        <w:rPr>
          <w:rFonts w:ascii="Times New Roman" w:hAnsi="Times New Roman" w:cs="Times New Roman"/>
        </w:rPr>
        <w:t xml:space="preserve">, </w:t>
      </w:r>
      <w:r w:rsidRPr="005F300C">
        <w:rPr>
          <w:rFonts w:ascii="Times New Roman" w:hAnsi="Times New Roman" w:cs="Times New Roman"/>
        </w:rPr>
        <w:t>60-day look-back for credit events, 90 days for succession, so trade date no longer determines which historical events are covered.</w:t>
      </w:r>
    </w:p>
    <w:p w14:paraId="35608A75" w14:textId="77777777" w:rsidR="00430F57" w:rsidRPr="005F300C" w:rsidRDefault="00430F57" w:rsidP="00430F57">
      <w:pPr>
        <w:pStyle w:val="Compact"/>
        <w:rPr>
          <w:rFonts w:ascii="Times New Roman" w:hAnsi="Times New Roman" w:cs="Times New Roman"/>
        </w:rPr>
      </w:pPr>
    </w:p>
    <w:p w14:paraId="708F94FC" w14:textId="6660086A" w:rsidR="00430F57" w:rsidRPr="005F300C" w:rsidRDefault="00430F57" w:rsidP="00430F57">
      <w:pPr>
        <w:pStyle w:val="Compact"/>
        <w:rPr>
          <w:rFonts w:ascii="Times New Roman" w:hAnsi="Times New Roman" w:cs="Times New Roman"/>
        </w:rPr>
      </w:pPr>
      <w:r w:rsidRPr="005F300C">
        <w:rPr>
          <w:rFonts w:ascii="Times New Roman" w:hAnsi="Times New Roman" w:cs="Times New Roman"/>
        </w:rPr>
        <w:t xml:space="preserve">Notably the small bank, extended auction settlement to </w:t>
      </w:r>
      <w:r w:rsidRPr="005F300C">
        <w:rPr>
          <w:rFonts w:ascii="Times New Roman" w:hAnsi="Times New Roman" w:cs="Times New Roman"/>
        </w:rPr>
        <w:t>restructuring</w:t>
      </w:r>
      <w:r w:rsidRPr="005F300C">
        <w:rPr>
          <w:rFonts w:ascii="Times New Roman" w:hAnsi="Times New Roman" w:cs="Times New Roman"/>
        </w:rPr>
        <w:t>, which</w:t>
      </w:r>
      <w:r w:rsidRPr="005F300C">
        <w:rPr>
          <w:rFonts w:ascii="Times New Roman" w:hAnsi="Times New Roman" w:cs="Times New Roman"/>
        </w:rPr>
        <w:t xml:space="preserve"> triggers a set of </w:t>
      </w:r>
      <w:r w:rsidRPr="005F300C">
        <w:rPr>
          <w:rFonts w:ascii="Times New Roman" w:hAnsi="Times New Roman" w:cs="Times New Roman"/>
          <w:b/>
          <w:bCs/>
        </w:rPr>
        <w:t>maturity buckets</w:t>
      </w:r>
      <w:r w:rsidRPr="005F300C">
        <w:rPr>
          <w:rFonts w:ascii="Times New Roman" w:hAnsi="Times New Roman" w:cs="Times New Roman"/>
        </w:rPr>
        <w:t xml:space="preserve"> (2.5, 5, 7.5, 10, 12.5, 15, 20, 30 years), each position settling in the bucket matching its maturity.</w:t>
      </w:r>
    </w:p>
    <w:p w14:paraId="7A8F5BAB" w14:textId="77777777" w:rsidR="00430F57" w:rsidRPr="005F300C" w:rsidRDefault="00430F57" w:rsidP="00430F57">
      <w:pPr>
        <w:pStyle w:val="Compact"/>
        <w:rPr>
          <w:rFonts w:ascii="Times New Roman" w:hAnsi="Times New Roman" w:cs="Times New Roman"/>
        </w:rPr>
      </w:pPr>
    </w:p>
    <w:p w14:paraId="09508E81" w14:textId="46AD8CBD" w:rsidR="00483EA2" w:rsidRPr="005F300C" w:rsidRDefault="00430F57" w:rsidP="005F300C">
      <w:pPr>
        <w:pStyle w:val="Compact"/>
        <w:rPr>
          <w:rFonts w:ascii="Times New Roman" w:hAnsi="Times New Roman" w:cs="Times New Roman"/>
        </w:rPr>
      </w:pPr>
      <w:r w:rsidRPr="005F300C">
        <w:rPr>
          <w:rFonts w:ascii="Times New Roman" w:hAnsi="Times New Roman" w:cs="Times New Roman"/>
        </w:rPr>
        <w:t xml:space="preserve">Evolution does continue however… </w:t>
      </w:r>
    </w:p>
    <w:p w14:paraId="268F9B71" w14:textId="77777777" w:rsidR="005F300C" w:rsidRPr="005F300C" w:rsidRDefault="005F300C" w:rsidP="005F300C">
      <w:pPr>
        <w:pStyle w:val="Compact"/>
        <w:rPr>
          <w:rFonts w:ascii="Times New Roman" w:hAnsi="Times New Roman" w:cs="Times New Roman"/>
        </w:rPr>
      </w:pPr>
    </w:p>
    <w:p w14:paraId="71CE839A" w14:textId="497B901B" w:rsidR="00483EA2" w:rsidRPr="005F300C" w:rsidRDefault="00483EA2" w:rsidP="00A5293F">
      <w:pPr>
        <w:rPr>
          <w:rFonts w:ascii="Times New Roman" w:hAnsi="Times New Roman" w:cs="Times New Roman"/>
          <w:sz w:val="28"/>
          <w:szCs w:val="28"/>
        </w:rPr>
      </w:pPr>
      <w:r w:rsidRPr="005F300C">
        <w:rPr>
          <w:rFonts w:ascii="Times New Roman" w:hAnsi="Times New Roman" w:cs="Times New Roman"/>
          <w:b/>
          <w:bCs/>
          <w:sz w:val="28"/>
          <w:szCs w:val="28"/>
        </w:rPr>
        <w:t xml:space="preserve">Note: </w:t>
      </w:r>
      <w:r w:rsidRPr="005F300C">
        <w:rPr>
          <w:rFonts w:ascii="Times New Roman" w:hAnsi="Times New Roman" w:cs="Times New Roman"/>
          <w:sz w:val="28"/>
          <w:szCs w:val="28"/>
        </w:rPr>
        <w:t>Project does “Old style” and reports par spreads.</w:t>
      </w:r>
    </w:p>
    <w:p w14:paraId="01A3B24D" w14:textId="77777777" w:rsidR="00483EA2" w:rsidRPr="005F300C" w:rsidRDefault="00483EA2" w:rsidP="00A5293F">
      <w:pPr>
        <w:rPr>
          <w:rFonts w:ascii="Times New Roman" w:hAnsi="Times New Roman" w:cs="Times New Roman"/>
          <w:sz w:val="28"/>
          <w:szCs w:val="28"/>
        </w:rPr>
      </w:pPr>
    </w:p>
    <w:p w14:paraId="00E7D857" w14:textId="1825623F" w:rsidR="00A5293F" w:rsidRPr="005F300C" w:rsidRDefault="00A5293F" w:rsidP="00A5293F">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 Why did such standards change?</w:t>
      </w:r>
    </w:p>
    <w:p w14:paraId="4E0881EA" w14:textId="376CC59A" w:rsidR="005F300C" w:rsidRPr="00991EDF" w:rsidRDefault="005F300C" w:rsidP="005F300C">
      <w:pPr>
        <w:rPr>
          <w:rFonts w:ascii="Times New Roman" w:hAnsi="Times New Roman" w:cs="Times New Roman"/>
        </w:rPr>
      </w:pPr>
      <w:r w:rsidRPr="00991EDF">
        <w:rPr>
          <w:rFonts w:ascii="Times New Roman" w:hAnsi="Times New Roman" w:cs="Times New Roman"/>
        </w:rPr>
        <w:t xml:space="preserve">This drives an interesting question, as we have moved on from the more un-regulated, more OTC, and more “wild west” environment to a more standardised environment, that enables proper accounting and managing of risk. </w:t>
      </w:r>
    </w:p>
    <w:p w14:paraId="156F4289" w14:textId="5DAE2E1A" w:rsidR="005F300C" w:rsidRPr="00991EDF" w:rsidRDefault="005F300C" w:rsidP="005F300C">
      <w:pPr>
        <w:rPr>
          <w:rFonts w:ascii="Times New Roman" w:hAnsi="Times New Roman" w:cs="Times New Roman"/>
        </w:rPr>
      </w:pPr>
      <w:r w:rsidRPr="00991EDF">
        <w:rPr>
          <w:rFonts w:ascii="Times New Roman" w:hAnsi="Times New Roman" w:cs="Times New Roman"/>
        </w:rPr>
        <w:t xml:space="preserve">Intuitively, </w:t>
      </w:r>
    </w:p>
    <w:p w14:paraId="68F68CDF" w14:textId="6043E659" w:rsidR="005F300C" w:rsidRPr="00991EDF" w:rsidRDefault="005F300C" w:rsidP="005F300C">
      <w:pPr>
        <w:pStyle w:val="ListParagraph"/>
        <w:numPr>
          <w:ilvl w:val="0"/>
          <w:numId w:val="9"/>
        </w:numPr>
        <w:rPr>
          <w:rFonts w:ascii="Times New Roman" w:hAnsi="Times New Roman" w:cs="Times New Roman"/>
        </w:rPr>
      </w:pPr>
      <w:r w:rsidRPr="00991EDF">
        <w:rPr>
          <w:rFonts w:ascii="Times New Roman" w:hAnsi="Times New Roman" w:cs="Times New Roman"/>
        </w:rPr>
        <w:t xml:space="preserve">Eliminates the optionality that is unpriceable, wherein a </w:t>
      </w:r>
      <w:r w:rsidRPr="00991EDF">
        <w:rPr>
          <w:rFonts w:ascii="Times New Roman" w:hAnsi="Times New Roman" w:cs="Times New Roman"/>
        </w:rPr>
        <w:t>contract whose payoff depends on which of many obligations the buyer elects to deliver is a credit derivative plus an embedded option on the recovery curve’s shape</w:t>
      </w:r>
      <w:r w:rsidRPr="00991EDF">
        <w:rPr>
          <w:rFonts w:ascii="Times New Roman" w:hAnsi="Times New Roman" w:cs="Times New Roman"/>
        </w:rPr>
        <w:t xml:space="preserve">. This is </w:t>
      </w:r>
      <w:proofErr w:type="spellStart"/>
      <w:proofErr w:type="gramStart"/>
      <w:r w:rsidRPr="00991EDF">
        <w:rPr>
          <w:rFonts w:ascii="Times New Roman" w:hAnsi="Times New Roman" w:cs="Times New Roman"/>
        </w:rPr>
        <w:t>unhedgable</w:t>
      </w:r>
      <w:proofErr w:type="spellEnd"/>
      <w:r w:rsidRPr="00991EDF">
        <w:rPr>
          <w:rFonts w:ascii="Times New Roman" w:hAnsi="Times New Roman" w:cs="Times New Roman"/>
        </w:rPr>
        <w:t>, and</w:t>
      </w:r>
      <w:proofErr w:type="gramEnd"/>
      <w:r w:rsidRPr="00991EDF">
        <w:rPr>
          <w:rFonts w:ascii="Times New Roman" w:hAnsi="Times New Roman" w:cs="Times New Roman"/>
        </w:rPr>
        <w:t xml:space="preserve"> cannot value. </w:t>
      </w:r>
    </w:p>
    <w:p w14:paraId="29ABAEF0" w14:textId="6DDF5E82" w:rsidR="005F300C" w:rsidRPr="00991EDF" w:rsidRDefault="005F300C" w:rsidP="005F300C">
      <w:pPr>
        <w:pStyle w:val="ListParagraph"/>
        <w:numPr>
          <w:ilvl w:val="0"/>
          <w:numId w:val="9"/>
        </w:numPr>
        <w:rPr>
          <w:rFonts w:ascii="Times New Roman" w:hAnsi="Times New Roman" w:cs="Times New Roman"/>
        </w:rPr>
      </w:pPr>
      <w:r w:rsidRPr="00991EDF">
        <w:rPr>
          <w:rFonts w:ascii="Times New Roman" w:hAnsi="Times New Roman" w:cs="Times New Roman"/>
        </w:rPr>
        <w:t xml:space="preserve">Fungibility, netting and clearing, is enabled by standardised terms permitting offsetting trades to </w:t>
      </w:r>
      <w:proofErr w:type="gramStart"/>
      <w:r w:rsidRPr="00991EDF">
        <w:rPr>
          <w:rFonts w:ascii="Times New Roman" w:hAnsi="Times New Roman" w:cs="Times New Roman"/>
        </w:rPr>
        <w:t>cancel, and</w:t>
      </w:r>
      <w:proofErr w:type="gramEnd"/>
      <w:r w:rsidRPr="00991EDF">
        <w:rPr>
          <w:rFonts w:ascii="Times New Roman" w:hAnsi="Times New Roman" w:cs="Times New Roman"/>
        </w:rPr>
        <w:t xml:space="preserve"> can enable CCPs to net and margin identical contracts. Dodd Frank put this to the paper. </w:t>
      </w:r>
    </w:p>
    <w:p w14:paraId="637FB799" w14:textId="49025C08" w:rsidR="005F300C" w:rsidRPr="00991EDF" w:rsidRDefault="005F300C" w:rsidP="005F300C">
      <w:pPr>
        <w:pStyle w:val="ListParagraph"/>
        <w:numPr>
          <w:ilvl w:val="0"/>
          <w:numId w:val="9"/>
        </w:numPr>
        <w:rPr>
          <w:rFonts w:ascii="Times New Roman" w:hAnsi="Times New Roman" w:cs="Times New Roman"/>
        </w:rPr>
      </w:pPr>
      <w:r w:rsidRPr="00991EDF">
        <w:rPr>
          <w:rFonts w:ascii="Times New Roman" w:hAnsi="Times New Roman" w:cs="Times New Roman"/>
        </w:rPr>
        <w:t>Standardisation means that comparable prices can facilitate m2m, CVA and compliance with the Basel III framework. Such was not possible prior.</w:t>
      </w:r>
    </w:p>
    <w:p w14:paraId="69031A1C" w14:textId="76433314" w:rsidR="005F300C" w:rsidRPr="005F300C" w:rsidRDefault="005F300C" w:rsidP="005F300C">
      <w:pPr>
        <w:rPr>
          <w:rFonts w:ascii="Times New Roman" w:hAnsi="Times New Roman" w:cs="Times New Roman"/>
          <w:sz w:val="28"/>
          <w:szCs w:val="28"/>
        </w:rPr>
      </w:pPr>
      <w:r w:rsidRPr="00991EDF">
        <w:rPr>
          <w:rFonts w:ascii="Times New Roman" w:hAnsi="Times New Roman" w:cs="Times New Roman"/>
        </w:rPr>
        <w:t>Now, flexibility is increasingly traded for fungibility</w:t>
      </w:r>
      <w:r w:rsidRPr="005F300C">
        <w:rPr>
          <w:rFonts w:ascii="Times New Roman" w:hAnsi="Times New Roman" w:cs="Times New Roman"/>
          <w:sz w:val="28"/>
          <w:szCs w:val="28"/>
        </w:rPr>
        <w:t xml:space="preserve">. </w:t>
      </w:r>
    </w:p>
    <w:p w14:paraId="26E1593F" w14:textId="77777777" w:rsidR="00A5293F" w:rsidRPr="005F300C" w:rsidRDefault="00A5293F" w:rsidP="00A5293F">
      <w:pPr>
        <w:rPr>
          <w:rFonts w:ascii="Times New Roman" w:hAnsi="Times New Roman" w:cs="Times New Roman"/>
          <w:b/>
          <w:bCs/>
          <w:sz w:val="28"/>
          <w:szCs w:val="28"/>
        </w:rPr>
      </w:pPr>
    </w:p>
    <w:p w14:paraId="3AC3922B" w14:textId="30AB0C60" w:rsidR="00A5293F" w:rsidRPr="005F300C" w:rsidRDefault="00A5293F" w:rsidP="00A5293F">
      <w:pPr>
        <w:pStyle w:val="ListParagraph"/>
        <w:numPr>
          <w:ilvl w:val="0"/>
          <w:numId w:val="6"/>
        </w:numPr>
        <w:rPr>
          <w:rFonts w:ascii="Times New Roman" w:hAnsi="Times New Roman" w:cs="Times New Roman"/>
          <w:b/>
          <w:bCs/>
          <w:sz w:val="28"/>
          <w:szCs w:val="28"/>
        </w:rPr>
      </w:pPr>
      <w:r w:rsidRPr="005F300C">
        <w:rPr>
          <w:rFonts w:ascii="Times New Roman" w:hAnsi="Times New Roman" w:cs="Times New Roman"/>
          <w:b/>
          <w:bCs/>
          <w:sz w:val="28"/>
          <w:szCs w:val="28"/>
        </w:rPr>
        <w:t>The Copula &amp; Correlated default times.</w:t>
      </w:r>
    </w:p>
    <w:p w14:paraId="6EF83D32" w14:textId="77777777" w:rsidR="00483EA2" w:rsidRPr="00991EDF" w:rsidRDefault="00483EA2" w:rsidP="00483EA2">
      <w:pPr>
        <w:pStyle w:val="FirstParagraph"/>
        <w:rPr>
          <w:rFonts w:ascii="Times New Roman" w:hAnsi="Times New Roman" w:cs="Times New Roman"/>
        </w:rPr>
      </w:pPr>
      <w:r w:rsidRPr="00991EDF">
        <w:rPr>
          <w:rFonts w:ascii="Times New Roman" w:hAnsi="Times New Roman" w:cs="Times New Roman"/>
        </w:rPr>
        <w:t xml:space="preserve">The prior section, for each name derives a </w:t>
      </w:r>
      <w:r w:rsidRPr="00991EDF">
        <w:rPr>
          <w:rFonts w:ascii="Times New Roman" w:hAnsi="Times New Roman" w:cs="Times New Roman"/>
        </w:rPr>
        <w:t xml:space="preserve">marginal survival curve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991EDF">
        <w:rPr>
          <w:rFonts w:ascii="Times New Roman" w:hAnsi="Times New Roman" w:cs="Times New Roman"/>
        </w:rPr>
        <w:t xml:space="preserve"> calibrated to that name’s own CDS quotes. This is complete information about each name in isolation.</w:t>
      </w:r>
    </w:p>
    <w:p w14:paraId="44509FB9" w14:textId="2737E808" w:rsidR="00483EA2" w:rsidRPr="00991EDF" w:rsidRDefault="00483EA2" w:rsidP="00483EA2">
      <w:pPr>
        <w:pStyle w:val="BodyText"/>
        <w:rPr>
          <w:rFonts w:ascii="Times New Roman" w:hAnsi="Times New Roman" w:cs="Times New Roman"/>
        </w:rPr>
      </w:pPr>
      <w:r w:rsidRPr="00991EDF">
        <w:rPr>
          <w:rFonts w:ascii="Times New Roman" w:hAnsi="Times New Roman" w:cs="Times New Roman"/>
        </w:rPr>
        <w:t xml:space="preserve">An FTD pays on the </w:t>
      </w:r>
      <w:r w:rsidRPr="00991EDF">
        <w:rPr>
          <w:rFonts w:ascii="Times New Roman" w:hAnsi="Times New Roman" w:cs="Times New Roman"/>
          <w:i/>
          <w:iCs/>
        </w:rPr>
        <w:t>first</w:t>
      </w:r>
      <w:r w:rsidRPr="00991EDF">
        <w:rPr>
          <w:rFonts w:ascii="Times New Roman" w:hAnsi="Times New Roman" w:cs="Times New Roman"/>
        </w:rPr>
        <w:t xml:space="preserve"> default in the basket, so its value depends entirely on whether names default together or separately. The marginals are silent on this</w:t>
      </w:r>
      <w:r w:rsidRPr="00991EDF">
        <w:rPr>
          <w:rFonts w:ascii="Times New Roman" w:hAnsi="Times New Roman" w:cs="Times New Roman"/>
        </w:rPr>
        <w:t>, as</w:t>
      </w:r>
      <w:r w:rsidRPr="00991EDF">
        <w:rPr>
          <w:rFonts w:ascii="Times New Roman" w:hAnsi="Times New Roman" w:cs="Times New Roman"/>
        </w:rPr>
        <w:t xml:space="preserve"> two baskets with identical marginals may have very different FTD values. We know each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991EDF">
        <w:rPr>
          <w:rFonts w:ascii="Times New Roman" w:hAnsi="Times New Roman" w:cs="Times New Roman"/>
        </w:rPr>
        <w:t>, we utilise this to construct</w:t>
      </w:r>
      <w:r w:rsidRPr="00991EDF">
        <w:rPr>
          <w:rFonts w:ascii="Times New Roman" w:hAnsi="Times New Roman" w:cs="Times New Roman"/>
        </w:rPr>
        <w:t xml:space="preserve"> the joint distribution of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n</m:t>
            </m:r>
          </m:sub>
        </m:sSub>
        <m:r>
          <m:rPr>
            <m:sty m:val="p"/>
          </m:rPr>
          <w:rPr>
            <w:rFonts w:ascii="Cambria Math" w:hAnsi="Cambria Math" w:cs="Times New Roman"/>
          </w:rPr>
          <m:t>)</m:t>
        </m:r>
      </m:oMath>
      <w:r w:rsidRPr="00991EDF">
        <w:rPr>
          <w:rFonts w:ascii="Times New Roman" w:hAnsi="Times New Roman" w:cs="Times New Roman"/>
        </w:rPr>
        <w:t>.</w:t>
      </w:r>
    </w:p>
    <w:p w14:paraId="3562D42E" w14:textId="77777777" w:rsidR="00483EA2" w:rsidRPr="005F300C" w:rsidRDefault="00483EA2" w:rsidP="00483EA2">
      <w:pPr>
        <w:pStyle w:val="BodyText"/>
        <w:rPr>
          <w:rFonts w:ascii="Times New Roman" w:hAnsi="Times New Roman" w:cs="Times New Roman"/>
        </w:rPr>
      </w:pPr>
    </w:p>
    <w:p w14:paraId="4D9EEC9E" w14:textId="0E133FF8" w:rsidR="00483EA2" w:rsidRPr="005F300C" w:rsidRDefault="00483EA2" w:rsidP="00483EA2">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lastRenderedPageBreak/>
        <w:t xml:space="preserve">  The one-factor Gaussian Copula</w:t>
      </w:r>
    </w:p>
    <w:p w14:paraId="6006F140" w14:textId="15169EAE" w:rsidR="00483EA2" w:rsidRPr="00991EDF" w:rsidRDefault="00483EA2" w:rsidP="00483EA2">
      <w:pPr>
        <w:pStyle w:val="BodyText"/>
        <w:rPr>
          <w:rFonts w:ascii="Times New Roman" w:hAnsi="Times New Roman" w:cs="Times New Roman"/>
        </w:rPr>
      </w:pPr>
      <w:r w:rsidRPr="00991EDF">
        <w:rPr>
          <w:rFonts w:ascii="Times New Roman" w:hAnsi="Times New Roman" w:cs="Times New Roman"/>
        </w:rPr>
        <w:t>The Gaussian copula draws its dependence from the multivariate normal.</w:t>
      </w:r>
      <w:r w:rsidRPr="00991EDF">
        <w:rPr>
          <w:rFonts w:ascii="Times New Roman" w:hAnsi="Times New Roman" w:cs="Times New Roman"/>
        </w:rPr>
        <w:t xml:space="preserve"> As </w:t>
      </w:r>
      <w:proofErr w:type="gramStart"/>
      <w:r w:rsidRPr="00991EDF">
        <w:rPr>
          <w:rFonts w:ascii="Times New Roman" w:hAnsi="Times New Roman" w:cs="Times New Roman"/>
        </w:rPr>
        <w:t>noted</w:t>
      </w:r>
      <w:proofErr w:type="gramEnd"/>
      <w:r w:rsidRPr="00991EDF">
        <w:rPr>
          <w:rFonts w:ascii="Times New Roman" w:hAnsi="Times New Roman" w:cs="Times New Roman"/>
        </w:rPr>
        <w:t xml:space="preserve"> prior, </w:t>
      </w:r>
      <w:r w:rsidRPr="00991EDF">
        <w:rPr>
          <w:rFonts w:ascii="Times New Roman" w:hAnsi="Times New Roman" w:cs="Times New Roman"/>
        </w:rPr>
        <w:br/>
      </w: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r>
            <w:rPr>
              <w:rFonts w:ascii="Cambria Math" w:hAnsi="Cambria Math" w:cs="Times New Roman"/>
            </w:rPr>
            <m:t> M</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r>
                <w:rPr>
                  <w:rFonts w:ascii="Cambria Math" w:hAnsi="Cambria Math" w:cs="Times New Roman"/>
                </w:rPr>
                <m:t>ρ</m:t>
              </m:r>
            </m:e>
          </m:ra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m:rPr>
              <m:nor/>
            </m:rPr>
            <w:rPr>
              <w:rFonts w:ascii="Times New Roman" w:hAnsi="Times New Roman" w:cs="Times New Roman"/>
            </w:rPr>
            <m:t xml:space="preserve"> independent</m:t>
          </m:r>
        </m:oMath>
      </m:oMathPara>
    </w:p>
    <w:p w14:paraId="3704BC81" w14:textId="4D947250" w:rsidR="00483EA2" w:rsidRPr="00991EDF" w:rsidRDefault="00483EA2" w:rsidP="00483EA2">
      <w:pPr>
        <w:pStyle w:val="FirstParagraph"/>
        <w:rPr>
          <w:rFonts w:ascii="Times New Roman" w:hAnsi="Times New Roman" w:cs="Times New Roman"/>
        </w:rPr>
      </w:pPr>
      <w:r w:rsidRPr="00991EDF">
        <w:rPr>
          <w:rFonts w:ascii="Times New Roman" w:hAnsi="Times New Roman" w:cs="Times New Roman"/>
        </w:rPr>
        <w:t>Economically, each name’s creditworthiness has two drivers</w:t>
      </w:r>
      <w:r w:rsidRPr="00991EDF">
        <w:rPr>
          <w:rFonts w:ascii="Times New Roman" w:hAnsi="Times New Roman" w:cs="Times New Roman"/>
        </w:rPr>
        <w:t>,</w:t>
      </w:r>
      <w:r w:rsidRPr="00991EDF">
        <w:rPr>
          <w:rFonts w:ascii="Times New Roman" w:hAnsi="Times New Roman" w:cs="Times New Roman"/>
        </w:rPr>
        <w:t xml:space="preserve"> a systemic factor</w:t>
      </w:r>
      <w:r w:rsidRPr="00991EDF">
        <w:rPr>
          <w:rFonts w:ascii="Times New Roman" w:hAnsi="Times New Roman" w:cs="Times New Roman"/>
          <w:b/>
          <w:bCs/>
        </w:rPr>
        <w:t xml:space="preserve"> </w:t>
      </w:r>
      <m:oMath>
        <m:r>
          <w:rPr>
            <w:rFonts w:ascii="Cambria Math" w:hAnsi="Cambria Math" w:cs="Times New Roman"/>
          </w:rPr>
          <m:t>M</m:t>
        </m:r>
      </m:oMath>
      <w:r w:rsidRPr="00991EDF">
        <w:rPr>
          <w:rFonts w:ascii="Times New Roman" w:hAnsi="Times New Roman" w:cs="Times New Roman"/>
        </w:rPr>
        <w:t xml:space="preserve"> common to all names (the economy, the cycle) and an idiosyncratic factor</w:t>
      </w:r>
      <w:r w:rsidRPr="00991EDF">
        <w:rPr>
          <w:rFonts w:ascii="Times New Roman" w:hAnsi="Times New Roman" w:cs="Times New Roman"/>
          <w:b/>
          <w:bCs/>
        </w:rPr>
        <w:t xml:space="preserve"> </w:t>
      </w:r>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m:t>
            </m:r>
          </m:sub>
        </m:sSub>
      </m:oMath>
      <w:r w:rsidRPr="00991EDF">
        <w:rPr>
          <w:rFonts w:ascii="Times New Roman" w:hAnsi="Times New Roman" w:cs="Times New Roman"/>
        </w:rPr>
        <w:t xml:space="preserve"> specific to that name (fraud, a lost contract). The loading </w:t>
      </w:r>
      <m:oMath>
        <m:rad>
          <m:radPr>
            <m:degHide m:val="1"/>
            <m:ctrlPr>
              <w:rPr>
                <w:rFonts w:ascii="Cambria Math" w:hAnsi="Cambria Math" w:cs="Times New Roman"/>
              </w:rPr>
            </m:ctrlPr>
          </m:radPr>
          <m:deg/>
          <m:e>
            <m:r>
              <w:rPr>
                <w:rFonts w:ascii="Cambria Math" w:hAnsi="Cambria Math" w:cs="Times New Roman"/>
              </w:rPr>
              <m:t>ρ</m:t>
            </m:r>
          </m:e>
        </m:rad>
      </m:oMath>
      <w:r w:rsidRPr="00991EDF">
        <w:rPr>
          <w:rFonts w:ascii="Times New Roman" w:hAnsi="Times New Roman" w:cs="Times New Roman"/>
        </w:rPr>
        <w:t xml:space="preserve"> sets the balance</w:t>
      </w:r>
      <w:r w:rsidRPr="00991EDF">
        <w:rPr>
          <w:rFonts w:ascii="Times New Roman" w:hAnsi="Times New Roman" w:cs="Times New Roman"/>
        </w:rPr>
        <w:t>. As we now know, the Gaussian Copula had a major weakness.</w:t>
      </w:r>
    </w:p>
    <w:p w14:paraId="2E84275A" w14:textId="06ED3021" w:rsidR="00483EA2" w:rsidRPr="00991EDF" w:rsidRDefault="00483EA2" w:rsidP="00483EA2">
      <w:pPr>
        <w:pStyle w:val="BodyText"/>
        <w:rPr>
          <w:rFonts w:ascii="Times New Roman" w:hAnsi="Times New Roman" w:cs="Times New Roman"/>
          <w:lang w:val="en-US" w:eastAsia="en-US"/>
        </w:rPr>
      </w:pPr>
      <w:r w:rsidRPr="00991EDF">
        <w:rPr>
          <w:rFonts w:ascii="Times New Roman" w:hAnsi="Times New Roman" w:cs="Times New Roman"/>
          <w:lang w:val="en-US" w:eastAsia="en-US"/>
        </w:rPr>
        <w:t xml:space="preserve">Also note that, </w:t>
      </w:r>
    </w:p>
    <w:p w14:paraId="00FB23DF" w14:textId="55EF04B5" w:rsidR="00483EA2" w:rsidRPr="00991EDF" w:rsidRDefault="00483EA2" w:rsidP="00483EA2">
      <w:pPr>
        <w:pStyle w:val="BodyText"/>
        <w:rPr>
          <w:rFonts w:ascii="Times New Roman" w:hAnsi="Times New Roman" w:cs="Times New Roman"/>
        </w:rPr>
      </w:pPr>
      <m:oMathPara>
        <m:oMathParaPr>
          <m:jc m:val="center"/>
        </m:oMathParaPr>
        <m:oMath>
          <m:r>
            <m:rPr>
              <m:sty m:val="p"/>
            </m:rPr>
            <w:rPr>
              <w:rFonts w:ascii="Cambria Math" w:hAnsi="Cambria Math" w:cs="Times New Roman"/>
            </w:rPr>
            <m:t>cov(</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ρ</m:t>
          </m:r>
          <m:r>
            <m:rPr>
              <m:sty m:val="p"/>
            </m:rPr>
            <w:rPr>
              <w:rFonts w:ascii="Cambria Math" w:hAnsi="Cambria Math" w:cs="Times New Roman"/>
            </w:rPr>
            <m:t>Var(</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ρ    </m:t>
          </m:r>
          <m:r>
            <m:rPr>
              <m:nor/>
            </m:rPr>
            <w:rPr>
              <w:rFonts w:ascii="Times New Roman" w:hAnsi="Times New Roman" w:cs="Times New Roman"/>
            </w:rPr>
            <m:t>(6.</m:t>
          </m:r>
          <m:r>
            <m:rPr>
              <m:nor/>
            </m:rPr>
            <w:rPr>
              <w:rFonts w:ascii="Times New Roman" w:hAnsi="Times New Roman" w:cs="Times New Roman"/>
            </w:rPr>
            <m:t>1</m:t>
          </m:r>
          <m:r>
            <m:rPr>
              <m:nor/>
            </m:rPr>
            <w:rPr>
              <w:rFonts w:ascii="Times New Roman" w:hAnsi="Times New Roman" w:cs="Times New Roman"/>
            </w:rPr>
            <m:t>)</m:t>
          </m:r>
        </m:oMath>
      </m:oMathPara>
    </w:p>
    <w:p w14:paraId="5DF2FE85" w14:textId="4E1B2096" w:rsidR="00483EA2" w:rsidRPr="00991EDF" w:rsidRDefault="00483EA2" w:rsidP="00483EA2">
      <w:pPr>
        <w:pStyle w:val="BodyText"/>
        <w:rPr>
          <w:rFonts w:ascii="Times New Roman" w:hAnsi="Times New Roman" w:cs="Times New Roman"/>
        </w:rPr>
      </w:pPr>
      <w:r w:rsidRPr="00991EDF">
        <w:rPr>
          <w:rFonts w:ascii="Times New Roman" w:hAnsi="Times New Roman" w:cs="Times New Roman"/>
        </w:rPr>
        <w:t xml:space="preserve">This is because that the Variance of each of these names are = 1. </w:t>
      </w:r>
    </w:p>
    <w:p w14:paraId="7207F361" w14:textId="77777777" w:rsidR="00483EA2" w:rsidRPr="005F300C" w:rsidRDefault="00483EA2" w:rsidP="00483EA2">
      <w:pPr>
        <w:pStyle w:val="BodyText"/>
        <w:rPr>
          <w:rFonts w:ascii="Times New Roman" w:hAnsi="Times New Roman" w:cs="Times New Roman"/>
        </w:rPr>
      </w:pPr>
    </w:p>
    <w:p w14:paraId="3ECFE1B4" w14:textId="531DD86B" w:rsidR="005F300C" w:rsidRPr="005F300C" w:rsidRDefault="00483EA2" w:rsidP="005F300C">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   Mapping to default times</w:t>
      </w:r>
    </w:p>
    <w:p w14:paraId="05366825" w14:textId="1727D9DD" w:rsidR="005F300C" w:rsidRPr="00991EDF" w:rsidRDefault="005F300C" w:rsidP="005F300C">
      <w:pPr>
        <w:pStyle w:val="FirstParagraph"/>
        <w:rPr>
          <w:rFonts w:ascii="Times New Roman" w:hAnsi="Times New Roman" w:cs="Times New Roman"/>
        </w:rPr>
      </w:pPr>
      <w:r w:rsidRPr="00991EDF">
        <w:rPr>
          <w:rFonts w:ascii="Times New Roman" w:hAnsi="Times New Roman" w:cs="Times New Roman"/>
        </w:rPr>
        <w:t xml:space="preserve">The latent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991EDF">
        <w:rPr>
          <w:rFonts w:ascii="Times New Roman" w:hAnsi="Times New Roman" w:cs="Times New Roman"/>
        </w:rPr>
        <w:t xml:space="preserve"> carries no economic meaning alone. It is mapped to a default time preserving the marginal</w:t>
      </w:r>
      <w:r w:rsidRPr="00991EDF">
        <w:rPr>
          <w:rFonts w:ascii="Times New Roman" w:hAnsi="Times New Roman" w:cs="Times New Roman"/>
        </w:rPr>
        <w:t>s</w:t>
      </w:r>
      <w:r w:rsidRPr="00991EDF">
        <w:rPr>
          <w:rFonts w:ascii="Times New Roman" w:hAnsi="Times New Roman" w:cs="Times New Roman"/>
        </w:rPr>
        <w:t xml:space="preserve"> exactly. Since </w:t>
      </w:r>
      <m:oMath>
        <m:r>
          <m:rPr>
            <m:sty m:val="p"/>
          </m:rPr>
          <w:rPr>
            <w:rFonts w:ascii="Cambria Math" w:hAnsi="Cambria Math" w:cs="Times New Roman"/>
          </w:rPr>
          <m:t>Φ(</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991EDF">
        <w:rPr>
          <w:rFonts w:ascii="Times New Roman" w:hAnsi="Times New Roman" w:cs="Times New Roman"/>
        </w:rPr>
        <w:t>,</w:t>
      </w:r>
    </w:p>
    <w:p w14:paraId="1345F769" w14:textId="59229C11" w:rsidR="005F300C" w:rsidRPr="00991EDF" w:rsidRDefault="005F300C" w:rsidP="005F300C">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1</m:t>
              </m:r>
            </m:sup>
          </m:sSubSup>
          <m:d>
            <m:dPr>
              <m:ctrlPr>
                <w:rPr>
                  <w:rFonts w:ascii="Cambria Math" w:hAnsi="Cambria Math" w:cs="Times New Roman"/>
                </w:rPr>
              </m:ctrlPr>
            </m:dPr>
            <m:e>
              <m:r>
                <m:rPr>
                  <m:sty m:val="p"/>
                </m:rPr>
                <w:rPr>
                  <w:rFonts w:ascii="Cambria Math" w:hAnsi="Cambria Math" w:cs="Times New Roman"/>
                </w:rPr>
                <m:t>Φ(</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e>
          </m:d>
          <m:r>
            <w:rPr>
              <w:rFonts w:ascii="Cambria Math" w:hAnsi="Cambria Math" w:cs="Times New Roman"/>
            </w:rPr>
            <m:t>    </m:t>
          </m:r>
          <m:r>
            <m:rPr>
              <m:nor/>
            </m:rPr>
            <w:rPr>
              <w:rFonts w:ascii="Times New Roman" w:hAnsi="Times New Roman" w:cs="Times New Roman"/>
            </w:rPr>
            <m:t>(6.</m:t>
          </m:r>
          <m:r>
            <m:rPr>
              <m:nor/>
            </m:rPr>
            <w:rPr>
              <w:rFonts w:ascii="Times New Roman" w:hAnsi="Times New Roman" w:cs="Times New Roman"/>
            </w:rPr>
            <m:t>2</m:t>
          </m:r>
          <m:r>
            <m:rPr>
              <m:nor/>
            </m:rPr>
            <w:rPr>
              <w:rFonts w:ascii="Times New Roman" w:hAnsi="Times New Roman" w:cs="Times New Roman"/>
            </w:rPr>
            <m:t>)</m:t>
          </m:r>
        </m:oMath>
      </m:oMathPara>
    </w:p>
    <w:p w14:paraId="7E3131CF" w14:textId="77777777" w:rsidR="005F300C" w:rsidRPr="00991EDF" w:rsidRDefault="005F300C" w:rsidP="005F300C">
      <w:pPr>
        <w:pStyle w:val="FirstParagraph"/>
        <w:rPr>
          <w:rFonts w:ascii="Times New Roman" w:hAnsi="Times New Roman" w:cs="Times New Roman"/>
        </w:rPr>
      </w:pPr>
      <w:r w:rsidRPr="00991EDF">
        <w:rPr>
          <w:rFonts w:ascii="Times New Roman" w:hAnsi="Times New Roman" w:cs="Times New Roman"/>
        </w:rPr>
        <w:t xml:space="preserve">Equivalently, name </w:t>
      </w:r>
      <m:oMath>
        <m:r>
          <w:rPr>
            <w:rFonts w:ascii="Cambria Math" w:hAnsi="Cambria Math" w:cs="Times New Roman"/>
          </w:rPr>
          <m:t>i</m:t>
        </m:r>
      </m:oMath>
      <w:r w:rsidRPr="00991EDF">
        <w:rPr>
          <w:rFonts w:ascii="Times New Roman" w:hAnsi="Times New Roman" w:cs="Times New Roman"/>
        </w:rPr>
        <w:t xml:space="preserve"> defaults before </w:t>
      </w:r>
      <m:oMath>
        <m:r>
          <w:rPr>
            <w:rFonts w:ascii="Cambria Math" w:hAnsi="Cambria Math" w:cs="Times New Roman"/>
          </w:rPr>
          <m:t>t</m:t>
        </m:r>
      </m:oMath>
      <w:r w:rsidRPr="00991EDF">
        <w:rPr>
          <w:rFonts w:ascii="Times New Roman" w:hAnsi="Times New Roman" w:cs="Times New Roman"/>
        </w:rPr>
        <w:t xml:space="preserve"> if and only if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991EDF">
        <w:rPr>
          <w:rFonts w:ascii="Times New Roman" w:hAnsi="Times New Roman" w:cs="Times New Roman"/>
        </w:rPr>
        <w:t xml:space="preserve"> falls below a threshold:</w:t>
      </w:r>
    </w:p>
    <w:p w14:paraId="4050DB05" w14:textId="3DA364B8" w:rsidR="005F300C" w:rsidRPr="00991EDF" w:rsidRDefault="005F300C" w:rsidP="005F300C">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Φ</m:t>
              </m:r>
            </m:e>
            <m:sup>
              <m:r>
                <m:rPr>
                  <m:sty m:val="p"/>
                </m:rPr>
                <w:rPr>
                  <w:rFonts w:ascii="Cambria Math" w:hAnsi="Cambria Math" w:cs="Times New Roman"/>
                </w:rPr>
                <m:t>-</m:t>
              </m:r>
              <m:r>
                <w:rPr>
                  <w:rFonts w:ascii="Cambria Math" w:hAnsi="Cambria Math" w:cs="Times New Roman"/>
                </w:rPr>
                <m:t>1</m:t>
              </m:r>
            </m:sup>
          </m:sSup>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e>
          </m:d>
          <m:r>
            <w:rPr>
              <w:rFonts w:ascii="Cambria Math" w:hAnsi="Cambria Math" w:cs="Times New Roman"/>
            </w:rPr>
            <m:t>    </m:t>
          </m:r>
          <m:r>
            <m:rPr>
              <m:nor/>
            </m:rPr>
            <w:rPr>
              <w:rFonts w:ascii="Times New Roman" w:hAnsi="Times New Roman" w:cs="Times New Roman"/>
            </w:rPr>
            <m:t>(6.</m:t>
          </m:r>
          <m:r>
            <m:rPr>
              <m:nor/>
            </m:rPr>
            <w:rPr>
              <w:rFonts w:ascii="Times New Roman" w:hAnsi="Times New Roman" w:cs="Times New Roman"/>
            </w:rPr>
            <m:t>3</m:t>
          </m:r>
          <m:r>
            <m:rPr>
              <m:nor/>
            </m:rPr>
            <w:rPr>
              <w:rFonts w:ascii="Times New Roman" w:hAnsi="Times New Roman" w:cs="Times New Roman"/>
            </w:rPr>
            <m:t>)</m:t>
          </m:r>
        </m:oMath>
      </m:oMathPara>
    </w:p>
    <w:p w14:paraId="78EF1C37" w14:textId="435CBCE7" w:rsidR="005F300C" w:rsidRPr="00991EDF" w:rsidRDefault="005F300C" w:rsidP="005F300C">
      <w:pPr>
        <w:pStyle w:val="FirstParagraph"/>
        <w:rPr>
          <w:rFonts w:ascii="Times New Roman" w:hAnsi="Times New Roman" w:cs="Times New Roman"/>
        </w:rPr>
      </w:pPr>
      <w:r w:rsidRPr="00991EDF">
        <w:rPr>
          <w:rFonts w:ascii="Times New Roman" w:hAnsi="Times New Roman" w:cs="Times New Roman"/>
        </w:rPr>
        <w:t xml:space="preserve">The threshold is determined entirely by that name’s own CDS curve; correlation resides entirely in the joint distribution of the </w:t>
      </w:r>
      <m:oMath>
        <m:r>
          <w:rPr>
            <w:rFonts w:ascii="Cambria Math" w:hAnsi="Cambria Math" w:cs="Times New Roman"/>
          </w:rPr>
          <m:t>X</m:t>
        </m:r>
      </m:oMath>
      <w:r w:rsidRPr="00991EDF">
        <w:rPr>
          <w:rFonts w:ascii="Times New Roman" w:hAnsi="Times New Roman" w:cs="Times New Roman"/>
        </w:rPr>
        <w:t>’s.</w:t>
      </w:r>
    </w:p>
    <w:p w14:paraId="0C3C6D36" w14:textId="77777777" w:rsidR="005F300C" w:rsidRPr="005F300C" w:rsidRDefault="005F300C" w:rsidP="005F300C">
      <w:pPr>
        <w:rPr>
          <w:rFonts w:ascii="Times New Roman" w:hAnsi="Times New Roman" w:cs="Times New Roman"/>
          <w:b/>
          <w:bCs/>
          <w:sz w:val="28"/>
          <w:szCs w:val="28"/>
        </w:rPr>
      </w:pPr>
    </w:p>
    <w:p w14:paraId="76978F09" w14:textId="77777777" w:rsidR="00483EA2" w:rsidRPr="005F300C" w:rsidRDefault="00483EA2" w:rsidP="00483EA2">
      <w:pPr>
        <w:rPr>
          <w:rFonts w:ascii="Times New Roman" w:hAnsi="Times New Roman" w:cs="Times New Roman"/>
          <w:b/>
          <w:bCs/>
          <w:sz w:val="28"/>
          <w:szCs w:val="28"/>
        </w:rPr>
      </w:pPr>
    </w:p>
    <w:p w14:paraId="40578F93" w14:textId="77777777" w:rsidR="00483EA2" w:rsidRPr="005F300C" w:rsidRDefault="00483EA2" w:rsidP="00483EA2">
      <w:pPr>
        <w:rPr>
          <w:rFonts w:ascii="Times New Roman" w:hAnsi="Times New Roman" w:cs="Times New Roman"/>
          <w:b/>
          <w:bCs/>
          <w:sz w:val="28"/>
          <w:szCs w:val="28"/>
        </w:rPr>
      </w:pPr>
    </w:p>
    <w:p w14:paraId="7BB9DFE0" w14:textId="77777777" w:rsidR="00483EA2" w:rsidRPr="005F300C" w:rsidRDefault="00483EA2" w:rsidP="00483EA2">
      <w:pPr>
        <w:rPr>
          <w:rFonts w:ascii="Times New Roman" w:hAnsi="Times New Roman" w:cs="Times New Roman"/>
          <w:sz w:val="28"/>
          <w:szCs w:val="28"/>
        </w:rPr>
      </w:pPr>
    </w:p>
    <w:p w14:paraId="6FC1F13D" w14:textId="5CA7E75C" w:rsidR="00483EA2" w:rsidRPr="005F300C" w:rsidRDefault="00483EA2" w:rsidP="00483EA2">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   </w:t>
      </w:r>
      <w:r w:rsidRPr="005F300C">
        <w:rPr>
          <w:rFonts w:ascii="Times New Roman" w:hAnsi="Times New Roman" w:cs="Times New Roman"/>
          <w:b/>
          <w:bCs/>
          <w:sz w:val="28"/>
          <w:szCs w:val="28"/>
        </w:rPr>
        <w:t>Basket Survival</w:t>
      </w:r>
    </w:p>
    <w:p w14:paraId="77CEA23F" w14:textId="77777777" w:rsidR="00483EA2" w:rsidRPr="00991EDF" w:rsidRDefault="00483EA2" w:rsidP="00483EA2">
      <w:pPr>
        <w:pStyle w:val="FirstParagraph"/>
        <w:rPr>
          <w:rFonts w:ascii="Times New Roman" w:hAnsi="Times New Roman" w:cs="Times New Roman"/>
        </w:rPr>
      </w:pPr>
      <w:r w:rsidRPr="00991EDF">
        <w:rPr>
          <w:rFonts w:ascii="Times New Roman" w:hAnsi="Times New Roman" w:cs="Times New Roman"/>
        </w:rPr>
        <w:t>The FTD survives while every name survives:</w:t>
      </w:r>
    </w:p>
    <w:p w14:paraId="4D334971" w14:textId="24494B30" w:rsidR="00483EA2" w:rsidRPr="00991EDF" w:rsidRDefault="00483EA2" w:rsidP="00483EA2">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FTD</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)=Pr</m:t>
          </m:r>
          <m:d>
            <m:dPr>
              <m:begChr m:val="["/>
              <m:endChr m:val="]"/>
              <m:ctrlPr>
                <w:rPr>
                  <w:rFonts w:ascii="Cambria Math" w:hAnsi="Cambria Math" w:cs="Times New Roman"/>
                </w:rPr>
              </m:ctrlPr>
            </m:dPr>
            <m:e>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i</m:t>
                  </m:r>
                </m:lim>
              </m:limLow>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t</m:t>
              </m:r>
            </m:e>
          </m:d>
          <m:r>
            <m:rPr>
              <m:sty m:val="p"/>
            </m:rPr>
            <w:rPr>
              <w:rFonts w:ascii="Cambria Math" w:hAnsi="Cambria Math" w:cs="Times New Roman"/>
            </w:rPr>
            <m:t>=Pr</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m:t>
                  </m:r>
                </m:sub>
              </m:sSub>
            </m:e>
          </m:d>
          <m:r>
            <w:rPr>
              <w:rFonts w:ascii="Cambria Math" w:hAnsi="Cambria Math" w:cs="Times New Roman"/>
            </w:rPr>
            <m:t>    </m:t>
          </m:r>
          <m:r>
            <m:rPr>
              <m:nor/>
            </m:rPr>
            <w:rPr>
              <w:rFonts w:ascii="Times New Roman" w:hAnsi="Times New Roman" w:cs="Times New Roman"/>
            </w:rPr>
            <m:t>(6.</m:t>
          </m:r>
          <m:r>
            <m:rPr>
              <m:nor/>
            </m:rPr>
            <w:rPr>
              <w:rFonts w:ascii="Times New Roman" w:hAnsi="Times New Roman" w:cs="Times New Roman"/>
            </w:rPr>
            <m:t>4</m:t>
          </m:r>
          <m:r>
            <m:rPr>
              <m:nor/>
            </m:rPr>
            <w:rPr>
              <w:rFonts w:ascii="Times New Roman" w:hAnsi="Times New Roman" w:cs="Times New Roman"/>
            </w:rPr>
            <m:t>)</m:t>
          </m:r>
        </m:oMath>
      </m:oMathPara>
    </w:p>
    <w:p w14:paraId="439545F3" w14:textId="77777777" w:rsidR="00483EA2" w:rsidRPr="00991EDF" w:rsidRDefault="00483EA2" w:rsidP="00483EA2">
      <w:pPr>
        <w:pStyle w:val="FirstParagraph"/>
        <w:rPr>
          <w:rFonts w:ascii="Times New Roman" w:hAnsi="Times New Roman" w:cs="Times New Roman"/>
        </w:rPr>
      </w:pPr>
      <w:r w:rsidRPr="00991EDF">
        <w:rPr>
          <w:rFonts w:ascii="Times New Roman" w:hAnsi="Times New Roman" w:cs="Times New Roman"/>
        </w:rPr>
        <w:t xml:space="preserve">For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2</m:t>
        </m:r>
      </m:oMath>
      <w:r w:rsidRPr="00991EDF">
        <w:rPr>
          <w:rFonts w:ascii="Times New Roman" w:hAnsi="Times New Roman" w:cs="Times New Roman"/>
        </w:rPr>
        <w:t xml:space="preserve"> this is the bivariate normal survival function in closed form:</w:t>
      </w:r>
    </w:p>
    <w:p w14:paraId="50A94335" w14:textId="60DDFC98" w:rsidR="00483EA2" w:rsidRPr="00991EDF" w:rsidRDefault="005F300C" w:rsidP="00483EA2">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FTD</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2</m:t>
              </m:r>
            </m:sub>
          </m:sSub>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Φ</m:t>
                  </m:r>
                </m:e>
                <m:sup>
                  <m:r>
                    <m:rPr>
                      <m:sty m:val="p"/>
                    </m:rPr>
                    <w:rPr>
                      <w:rFonts w:ascii="Cambria Math" w:hAnsi="Cambria Math" w:cs="Times New Roman"/>
                    </w:rPr>
                    <m:t>-</m:t>
                  </m:r>
                  <m:r>
                    <w:rPr>
                      <w:rFonts w:ascii="Cambria Math" w:hAnsi="Cambria Math" w:cs="Times New Roman"/>
                    </w:rPr>
                    <m:t>1</m:t>
                  </m:r>
                </m:sup>
              </m:s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r>
                    <m:rPr>
                      <m:sty m:val="p"/>
                    </m:rPr>
                    <w:rPr>
                      <w:rFonts w:ascii="Cambria Math" w:hAnsi="Cambria Math" w:cs="Times New Roman"/>
                    </w:rPr>
                    <m:t>Φ</m:t>
                  </m:r>
                </m:e>
                <m:sup>
                  <m:r>
                    <m:rPr>
                      <m:sty m:val="p"/>
                    </m:rPr>
                    <w:rPr>
                      <w:rFonts w:ascii="Cambria Math" w:hAnsi="Cambria Math" w:cs="Times New Roman"/>
                    </w:rPr>
                    <m:t>-</m:t>
                  </m:r>
                  <m:r>
                    <w:rPr>
                      <w:rFonts w:ascii="Cambria Math" w:hAnsi="Cambria Math" w:cs="Times New Roman"/>
                    </w:rPr>
                    <m:t>1</m:t>
                  </m:r>
                </m:sup>
              </m:s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 ρ</m:t>
              </m:r>
            </m:e>
          </m:d>
          <m:r>
            <w:rPr>
              <w:rFonts w:ascii="Cambria Math" w:hAnsi="Cambria Math" w:cs="Times New Roman"/>
            </w:rPr>
            <m:t>    </m:t>
          </m:r>
          <m:r>
            <m:rPr>
              <m:nor/>
            </m:rPr>
            <w:rPr>
              <w:rFonts w:ascii="Times New Roman" w:hAnsi="Times New Roman" w:cs="Times New Roman"/>
            </w:rPr>
            <m:t>(6.</m:t>
          </m:r>
          <m:r>
            <m:rPr>
              <m:nor/>
            </m:rPr>
            <w:rPr>
              <w:rFonts w:ascii="Times New Roman" w:hAnsi="Times New Roman" w:cs="Times New Roman"/>
            </w:rPr>
            <m:t>5</m:t>
          </m:r>
          <m:r>
            <m:rPr>
              <m:nor/>
            </m:rPr>
            <w:rPr>
              <w:rFonts w:ascii="Times New Roman" w:hAnsi="Times New Roman" w:cs="Times New Roman"/>
            </w:rPr>
            <m:t>)</m:t>
          </m:r>
        </m:oMath>
      </m:oMathPara>
    </w:p>
    <w:p w14:paraId="557281C3" w14:textId="77777777" w:rsidR="005F300C" w:rsidRPr="00991EDF" w:rsidRDefault="005F300C" w:rsidP="00483EA2">
      <w:pPr>
        <w:rPr>
          <w:rFonts w:ascii="Times New Roman" w:hAnsi="Times New Roman" w:cs="Times New Roman"/>
        </w:rPr>
      </w:pPr>
    </w:p>
    <w:p w14:paraId="37BBB8EC" w14:textId="5FC1667E" w:rsidR="005F300C" w:rsidRPr="00991EDF" w:rsidRDefault="005F300C" w:rsidP="00483EA2">
      <w:pPr>
        <w:rPr>
          <w:rFonts w:ascii="Times New Roman" w:hAnsi="Times New Roman" w:cs="Times New Roman"/>
        </w:rPr>
      </w:pPr>
      <w:r w:rsidRPr="00991EDF">
        <w:rPr>
          <w:rFonts w:ascii="Times New Roman" w:hAnsi="Times New Roman" w:cs="Times New Roman"/>
        </w:rPr>
        <w:t xml:space="preserve">In this case, we used (6.5) directly. Monte Carlo could have been implemented in lieu of this. </w:t>
      </w:r>
    </w:p>
    <w:p w14:paraId="40968F8A" w14:textId="0B4985C0" w:rsidR="005F300C" w:rsidRPr="00991EDF" w:rsidRDefault="005F300C" w:rsidP="00483EA2">
      <w:pPr>
        <w:rPr>
          <w:rFonts w:ascii="Times New Roman" w:hAnsi="Times New Roman" w:cs="Times New Roman"/>
        </w:rPr>
      </w:pPr>
      <w:r w:rsidRPr="00991EDF">
        <w:rPr>
          <w:rFonts w:ascii="Times New Roman" w:hAnsi="Times New Roman" w:cs="Times New Roman"/>
        </w:rPr>
        <w:lastRenderedPageBreak/>
        <w:t xml:space="preserve">For the cases of n &gt; 2, there can be two routes of implementing this, either: </w:t>
      </w:r>
    </w:p>
    <w:p w14:paraId="65BB58EA" w14:textId="5BE57031" w:rsidR="005F300C" w:rsidRPr="00991EDF" w:rsidRDefault="005F300C" w:rsidP="005F300C">
      <w:pPr>
        <w:pStyle w:val="Compact"/>
        <w:numPr>
          <w:ilvl w:val="0"/>
          <w:numId w:val="11"/>
        </w:numPr>
        <w:rPr>
          <w:rFonts w:ascii="Times New Roman" w:hAnsi="Times New Roman" w:cs="Times New Roman"/>
        </w:rPr>
      </w:pPr>
      <w:r w:rsidRPr="00991EDF">
        <w:rPr>
          <w:rFonts w:ascii="Times New Roman" w:hAnsi="Times New Roman" w:cs="Times New Roman"/>
        </w:rPr>
        <w:t xml:space="preserve">Conditional independence. Given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991EDF">
        <w:rPr>
          <w:rFonts w:ascii="Times New Roman" w:hAnsi="Times New Roman" w:cs="Times New Roman"/>
        </w:rPr>
        <w:t xml:space="preserve"> the names are independent, so</w:t>
      </w:r>
    </w:p>
    <w:p w14:paraId="5F4EFD72" w14:textId="1689DC7B" w:rsidR="005F300C" w:rsidRPr="00991EDF" w:rsidRDefault="005F300C" w:rsidP="005F300C">
      <w:pPr>
        <w:pStyle w:val="Compac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FTD</m:t>
              </m:r>
            </m:sub>
          </m:sSub>
          <m:r>
            <m:rPr>
              <m:sty m:val="p"/>
            </m:rPr>
            <w:rPr>
              <w:rFonts w:ascii="Cambria Math" w:hAnsi="Cambria Math" w:cs="Times New Roman"/>
            </w:rPr>
            <m:t>(</m:t>
          </m:r>
          <m:r>
            <w:rPr>
              <w:rFonts w:ascii="Cambria Math" w:hAnsi="Cambria Math" w:cs="Times New Roman"/>
            </w:rPr>
            <m:t>t </m:t>
          </m:r>
          <m:r>
            <m:rPr>
              <m:sty m:val="p"/>
            </m:rPr>
            <w:rPr>
              <w:rFonts w:ascii="Cambria Math" w:hAnsi="Cambria Math" w:cs="Times New Roman"/>
            </w:rPr>
            <m:t>|</m:t>
          </m:r>
          <m:r>
            <w:rPr>
              <w:rFonts w:ascii="Cambria Math" w:hAnsi="Cambria Math" w:cs="Times New Roman"/>
            </w:rPr>
            <m:t> m</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r>
                <m:rPr>
                  <m:sty m:val="p"/>
                </m:rPr>
                <w:rPr>
                  <w:rFonts w:ascii="Cambria Math" w:hAnsi="Cambria Math" w:cs="Times New Roman"/>
                </w:rPr>
                <m:t>Φ</m:t>
              </m:r>
            </m:e>
          </m:nary>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ρ</m:t>
                      </m:r>
                    </m:e>
                  </m:rad>
                  <m:r>
                    <w:rPr>
                      <w:rFonts w:ascii="Cambria Math" w:hAnsi="Cambria Math" w:cs="Times New Roman"/>
                    </w:rPr>
                    <m:t> 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num>
                <m:den>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r>
                        <w:rPr>
                          <w:rFonts w:ascii="Cambria Math" w:hAnsi="Cambria Math" w:cs="Times New Roman"/>
                        </w:rPr>
                        <m:t>ρ</m:t>
                      </m:r>
                    </m:e>
                  </m:rad>
                </m:den>
              </m:f>
            </m:e>
          </m:d>
          <m:r>
            <w:rPr>
              <w:rFonts w:ascii="Cambria Math" w:hAnsi="Cambria Math" w:cs="Times New Roman"/>
            </w:rPr>
            <m:t>    </m:t>
          </m:r>
          <m:r>
            <m:rPr>
              <m:nor/>
            </m:rPr>
            <w:rPr>
              <w:rFonts w:ascii="Times New Roman" w:hAnsi="Times New Roman" w:cs="Times New Roman"/>
            </w:rPr>
            <m:t>(6.</m:t>
          </m:r>
          <m:r>
            <m:rPr>
              <m:nor/>
            </m:rPr>
            <w:rPr>
              <w:rFonts w:ascii="Times New Roman" w:hAnsi="Times New Roman" w:cs="Times New Roman"/>
            </w:rPr>
            <m:t>6</m:t>
          </m:r>
          <m:r>
            <m:rPr>
              <m:nor/>
            </m:rPr>
            <w:rPr>
              <w:rFonts w:ascii="Times New Roman" w:hAnsi="Times New Roman" w:cs="Times New Roman"/>
            </w:rPr>
            <m:t>)</m:t>
          </m:r>
        </m:oMath>
      </m:oMathPara>
    </w:p>
    <w:p w14:paraId="745DE297" w14:textId="77777777" w:rsidR="005F300C" w:rsidRPr="00991EDF" w:rsidRDefault="005F300C" w:rsidP="005F300C">
      <w:pPr>
        <w:pStyle w:val="Compact"/>
        <w:numPr>
          <w:ilvl w:val="0"/>
          <w:numId w:val="10"/>
        </w:numPr>
        <w:rPr>
          <w:rFonts w:ascii="Times New Roman" w:hAnsi="Times New Roman" w:cs="Times New Roman"/>
        </w:rPr>
      </w:pPr>
      <w:r w:rsidRPr="00991EDF">
        <w:rPr>
          <w:rFonts w:ascii="Times New Roman" w:hAnsi="Times New Roman" w:cs="Times New Roman"/>
        </w:rPr>
        <w:t xml:space="preserve">integrated over </w:t>
      </w:r>
      <m:oMath>
        <m:r>
          <w:rPr>
            <w:rFonts w:ascii="Cambria Math" w:hAnsi="Cambria Math" w:cs="Times New Roman"/>
          </w:rPr>
          <m:t>m</m:t>
        </m:r>
      </m:oMath>
      <w:r w:rsidRPr="00991EDF">
        <w:rPr>
          <w:rFonts w:ascii="Times New Roman" w:hAnsi="Times New Roman" w:cs="Times New Roman"/>
        </w:rPr>
        <w:t xml:space="preserve"> by Gauss–Hermite quadrature. Fast, smooth, noise-free.</w:t>
      </w:r>
    </w:p>
    <w:p w14:paraId="536862C0" w14:textId="7154462A" w:rsidR="005F300C" w:rsidRPr="00991EDF" w:rsidRDefault="005F300C" w:rsidP="005F300C">
      <w:pPr>
        <w:pStyle w:val="ListParagraph"/>
        <w:numPr>
          <w:ilvl w:val="0"/>
          <w:numId w:val="11"/>
        </w:numPr>
        <w:rPr>
          <w:rFonts w:ascii="Times New Roman" w:hAnsi="Times New Roman" w:cs="Times New Roman"/>
        </w:rPr>
      </w:pPr>
      <w:r w:rsidRPr="00991EDF">
        <w:rPr>
          <w:rFonts w:ascii="Times New Roman" w:hAnsi="Times New Roman" w:cs="Times New Roman"/>
        </w:rPr>
        <w:t>Monte Carlo</w:t>
      </w:r>
      <w:r w:rsidRPr="00991EDF">
        <w:rPr>
          <w:rFonts w:ascii="Times New Roman" w:hAnsi="Times New Roman" w:cs="Times New Roman"/>
        </w:rPr>
        <w:t>, proposed by Hull.</w:t>
      </w:r>
      <w:r w:rsidRPr="00991EDF">
        <w:rPr>
          <w:rFonts w:ascii="Times New Roman" w:hAnsi="Times New Roman" w:cs="Times New Roman"/>
        </w:rPr>
        <w:t xml:space="preserve"> Draw </w:t>
      </w:r>
      <m:oMath>
        <m:r>
          <w:rPr>
            <w:rFonts w:ascii="Cambria Math" w:hAnsi="Cambria Math" w:cs="Times New Roman"/>
          </w:rPr>
          <m:t>M</m:t>
        </m:r>
      </m:oMath>
      <w:r w:rsidRPr="00991EDF">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m:t>
            </m:r>
          </m:sub>
        </m:sSub>
      </m:oMath>
      <w:r w:rsidRPr="00991EDF">
        <w:rPr>
          <w:rFonts w:ascii="Times New Roman" w:hAnsi="Times New Roman" w:cs="Times New Roman"/>
        </w:rPr>
        <w:t xml:space="preserve">, form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991EDF">
        <w:rPr>
          <w:rFonts w:ascii="Times New Roman" w:hAnsi="Times New Roman" w:cs="Times New Roman"/>
        </w:rPr>
        <w:t>, invert via (6.</w:t>
      </w:r>
      <w:r w:rsidRPr="00991EDF">
        <w:rPr>
          <w:rFonts w:ascii="Times New Roman" w:hAnsi="Times New Roman" w:cs="Times New Roman"/>
        </w:rPr>
        <w:t>2</w:t>
      </w:r>
      <w:r w:rsidRPr="00991EDF">
        <w:rPr>
          <w:rFonts w:ascii="Times New Roman" w:hAnsi="Times New Roman" w:cs="Times New Roman"/>
        </w:rPr>
        <w:t>), take the minimum.</w:t>
      </w:r>
      <w:r w:rsidRPr="00991EDF">
        <w:rPr>
          <w:rFonts w:ascii="Times New Roman" w:hAnsi="Times New Roman" w:cs="Times New Roman"/>
        </w:rPr>
        <w:t xml:space="preserve"> </w:t>
      </w:r>
    </w:p>
    <w:p w14:paraId="4FA5AC6B" w14:textId="77777777" w:rsidR="00483EA2" w:rsidRPr="005F300C" w:rsidRDefault="00483EA2" w:rsidP="00483EA2">
      <w:pPr>
        <w:rPr>
          <w:rFonts w:ascii="Times New Roman" w:hAnsi="Times New Roman" w:cs="Times New Roman"/>
          <w:sz w:val="28"/>
          <w:szCs w:val="28"/>
        </w:rPr>
      </w:pPr>
    </w:p>
    <w:p w14:paraId="2FABE49F" w14:textId="2337C42D" w:rsidR="005F300C" w:rsidRPr="005F300C" w:rsidRDefault="005F300C" w:rsidP="005F300C">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 </w:t>
      </w:r>
      <w:r w:rsidR="00201E7E">
        <w:rPr>
          <w:rFonts w:ascii="Times New Roman" w:hAnsi="Times New Roman" w:cs="Times New Roman"/>
          <w:b/>
          <w:bCs/>
          <w:sz w:val="28"/>
          <w:szCs w:val="28"/>
        </w:rPr>
        <w:t>Correlation Limits</w:t>
      </w:r>
    </w:p>
    <w:p w14:paraId="7E90BBCB" w14:textId="5011041F" w:rsidR="005F300C" w:rsidRPr="00991EDF" w:rsidRDefault="005F300C" w:rsidP="005F300C">
      <w:pPr>
        <w:rPr>
          <w:rFonts w:ascii="Times New Roman" w:hAnsi="Times New Roman" w:cs="Times New Roman"/>
          <w:sz w:val="22"/>
          <w:szCs w:val="22"/>
        </w:rPr>
      </w:pPr>
      <w:r w:rsidRPr="00991EDF">
        <w:rPr>
          <w:rFonts w:ascii="Times New Roman" w:hAnsi="Times New Roman" w:cs="Times New Roman"/>
          <w:sz w:val="22"/>
          <w:szCs w:val="22"/>
        </w:rPr>
        <w:t xml:space="preserve">Intuitively, we know that as  </w:t>
      </w:r>
      <m:oMath>
        <m:r>
          <w:rPr>
            <w:rFonts w:ascii="Cambria Math" w:hAnsi="Cambria Math" w:cs="Times New Roman"/>
            <w:sz w:val="22"/>
            <w:szCs w:val="22"/>
          </w:rPr>
          <m:t>ρ→0</m:t>
        </m:r>
      </m:oMath>
      <w:r w:rsidRPr="00991EDF">
        <w:rPr>
          <w:rFonts w:ascii="Times New Roman" w:hAnsi="Times New Roman" w:cs="Times New Roman"/>
          <w:b/>
          <w:bCs/>
          <w:sz w:val="22"/>
          <w:szCs w:val="22"/>
        </w:rPr>
        <w:t>.</w:t>
      </w:r>
      <w:r w:rsidRPr="00991EDF">
        <w:rPr>
          <w:rFonts w:ascii="Times New Roman" w:hAnsi="Times New Roman" w:cs="Times New Roman"/>
          <w:sz w:val="22"/>
          <w:szCs w:val="22"/>
        </w:rPr>
        <w:t xml:space="preserve"> Names default independently, so survival probabilities multiply:</w:t>
      </w:r>
    </w:p>
    <w:p w14:paraId="7495A718" w14:textId="1963CC03" w:rsidR="005F300C" w:rsidRPr="00991EDF" w:rsidRDefault="005F300C" w:rsidP="005F300C">
      <w:pPr>
        <w:pStyle w:val="BodyText"/>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FTD</m:t>
              </m:r>
            </m:sub>
          </m:sSub>
          <m:r>
            <m:rPr>
              <m:sty m:val="p"/>
            </m:rPr>
            <w:rPr>
              <w:rFonts w:ascii="Cambria Math" w:hAnsi="Cambria Math" w:cs="Times New Roman"/>
              <w:sz w:val="22"/>
              <w:szCs w:val="22"/>
            </w:rPr>
            <m:t>(</m:t>
          </m:r>
          <m:r>
            <w:rPr>
              <w:rFonts w:ascii="Cambria Math" w:hAnsi="Cambria Math" w:cs="Times New Roman"/>
              <w:sz w:val="22"/>
              <w:szCs w:val="22"/>
            </w:rPr>
            <m:t>t</m:t>
          </m:r>
          <m:r>
            <m:rPr>
              <m:sty m:val="p"/>
            </m:rPr>
            <w:rPr>
              <w:rFonts w:ascii="Cambria Math" w:hAnsi="Cambria Math" w:cs="Times New Roman"/>
              <w:sz w:val="22"/>
              <w:szCs w:val="22"/>
            </w:rPr>
            <m:t>)=</m:t>
          </m:r>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sub>
            <m:sup>
              <m:r>
                <w:rPr>
                  <w:rFonts w:ascii="Cambria Math" w:hAnsi="Cambria Math" w:cs="Times New Roman"/>
                  <w:sz w:val="22"/>
                  <w:szCs w:val="22"/>
                </w:rPr>
                <m:t>​</m:t>
              </m:r>
            </m:sup>
            <m:e>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i</m:t>
                      </m:r>
                    </m:sub>
                  </m:sSub>
                  <m:r>
                    <w:rPr>
                      <w:rFonts w:ascii="Cambria Math" w:hAnsi="Cambria Math" w:cs="Times New Roman"/>
                      <w:sz w:val="22"/>
                      <w:szCs w:val="22"/>
                    </w:rPr>
                    <m:t>t</m:t>
                  </m:r>
                </m:sup>
              </m:sSup>
            </m:e>
          </m:nary>
          <m:r>
            <m:rPr>
              <m:sty m:val="p"/>
            </m:rPr>
            <w:rPr>
              <w:rFonts w:ascii="Cambria Math" w:hAnsi="Cambria Math" w:cs="Times New Roman"/>
              <w:sz w:val="22"/>
              <w:szCs w:val="22"/>
            </w:rPr>
            <m:t>=exp</m:t>
          </m:r>
          <m:d>
            <m:dPr>
              <m:ctrlPr>
                <w:rPr>
                  <w:rFonts w:ascii="Cambria Math" w:hAnsi="Cambria Math" w:cs="Times New Roman"/>
                  <w:sz w:val="22"/>
                  <w:szCs w:val="22"/>
                </w:rPr>
              </m:ctrlPr>
            </m:dPr>
            <m:e>
              <m:r>
                <m:rPr>
                  <m:sty m:val="p"/>
                </m:rPr>
                <w:rPr>
                  <w:rFonts w:ascii="Cambria Math" w:hAnsi="Cambria Math" w:cs="Times New Roman"/>
                  <w:sz w:val="22"/>
                  <w:szCs w:val="22"/>
                </w:rPr>
                <m:t>-</m:t>
              </m:r>
              <m:d>
                <m:dPr>
                  <m:ctrlPr>
                    <w:rPr>
                      <w:rFonts w:ascii="Cambria Math" w:hAnsi="Cambria Math" w:cs="Times New Roman"/>
                      <w:sz w:val="22"/>
                      <w:szCs w:val="22"/>
                    </w:rPr>
                  </m:ctrlPr>
                </m:dPr>
                <m:e>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i</m:t>
                          </m:r>
                        </m:sub>
                      </m:sSub>
                    </m:e>
                  </m:nary>
                </m:e>
              </m:d>
              <m:r>
                <w:rPr>
                  <w:rFonts w:ascii="Cambria Math" w:hAnsi="Cambria Math" w:cs="Times New Roman"/>
                  <w:sz w:val="22"/>
                  <w:szCs w:val="22"/>
                </w:rPr>
                <m:t>t</m:t>
              </m:r>
            </m:e>
          </m:d>
          <m:r>
            <w:rPr>
              <w:rFonts w:ascii="Cambria Math" w:hAnsi="Cambria Math" w:cs="Times New Roman"/>
              <w:sz w:val="22"/>
              <w:szCs w:val="22"/>
            </w:rPr>
            <m:t>    </m:t>
          </m:r>
          <m:r>
            <m:rPr>
              <m:nor/>
            </m:rPr>
            <w:rPr>
              <w:rFonts w:ascii="Times New Roman" w:hAnsi="Times New Roman" w:cs="Times New Roman"/>
              <w:sz w:val="22"/>
              <w:szCs w:val="22"/>
            </w:rPr>
            <m:t>(6.</m:t>
          </m:r>
          <m:r>
            <m:rPr>
              <m:nor/>
            </m:rPr>
            <w:rPr>
              <w:rFonts w:ascii="Times New Roman" w:hAnsi="Times New Roman" w:cs="Times New Roman"/>
              <w:sz w:val="22"/>
              <w:szCs w:val="22"/>
            </w:rPr>
            <m:t>7</m:t>
          </m:r>
          <m:r>
            <m:rPr>
              <m:nor/>
            </m:rPr>
            <w:rPr>
              <w:rFonts w:ascii="Times New Roman" w:hAnsi="Times New Roman" w:cs="Times New Roman"/>
              <w:sz w:val="22"/>
              <w:szCs w:val="22"/>
            </w:rPr>
            <m:t>)</m:t>
          </m:r>
        </m:oMath>
      </m:oMathPara>
    </w:p>
    <w:p w14:paraId="2A5A1026" w14:textId="77777777" w:rsidR="005F300C" w:rsidRPr="00991EDF" w:rsidRDefault="005F300C" w:rsidP="005F300C">
      <w:pPr>
        <w:pStyle w:val="FirstParagraph"/>
        <w:rPr>
          <w:rFonts w:ascii="Times New Roman" w:hAnsi="Times New Roman" w:cs="Times New Roman"/>
          <w:sz w:val="22"/>
          <w:szCs w:val="22"/>
        </w:rPr>
      </w:pPr>
      <w:r w:rsidRPr="00991EDF">
        <w:rPr>
          <w:rFonts w:ascii="Times New Roman" w:hAnsi="Times New Roman" w:cs="Times New Roman"/>
          <w:sz w:val="22"/>
          <w:szCs w:val="22"/>
        </w:rPr>
        <w:t xml:space="preserve">The basket behaves as a single name of hazard </w:t>
      </w:r>
      <m:oMath>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i</m:t>
                </m:r>
              </m:sub>
            </m:sSub>
          </m:e>
        </m:nary>
      </m:oMath>
      <w:r w:rsidRPr="00991EDF">
        <w:rPr>
          <w:rFonts w:ascii="Times New Roman" w:hAnsi="Times New Roman" w:cs="Times New Roman"/>
          <w:sz w:val="22"/>
          <w:szCs w:val="22"/>
        </w:rPr>
        <w:t>. By the credit triangle (4.10) its spread is</w:t>
      </w:r>
    </w:p>
    <w:p w14:paraId="5C2A5486" w14:textId="43225218" w:rsidR="005F300C" w:rsidRPr="00991EDF" w:rsidRDefault="005F300C" w:rsidP="005F300C">
      <w:pPr>
        <w:pStyle w:val="BodyText"/>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S</m:t>
              </m:r>
            </m:e>
            <m:sub>
              <m:r>
                <m:rPr>
                  <m:nor/>
                </m:rPr>
                <w:rPr>
                  <w:rFonts w:ascii="Times New Roman" w:hAnsi="Times New Roman" w:cs="Times New Roman"/>
                  <w:sz w:val="22"/>
                  <w:szCs w:val="22"/>
                </w:rPr>
                <m:t>FTD</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R</m:t>
          </m:r>
          <m:r>
            <m:rPr>
              <m:sty m:val="p"/>
            </m:rPr>
            <w:rPr>
              <w:rFonts w:ascii="Cambria Math" w:hAnsi="Cambria Math" w:cs="Times New Roman"/>
              <w:sz w:val="22"/>
              <w:szCs w:val="22"/>
            </w:rPr>
            <m:t>)</m:t>
          </m:r>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i</m:t>
                  </m:r>
                </m:sub>
              </m:sSub>
            </m:e>
          </m:nary>
          <m:r>
            <m:rPr>
              <m:sty m:val="p"/>
            </m:rPr>
            <w:rPr>
              <w:rFonts w:ascii="Cambria Math" w:hAnsi="Cambria Math" w:cs="Times New Roman"/>
              <w:sz w:val="22"/>
              <w:szCs w:val="22"/>
            </w:rPr>
            <m:t>=</m:t>
          </m:r>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i</m:t>
                  </m:r>
                </m:sub>
              </m:sSub>
            </m:e>
          </m:nary>
          <m:r>
            <w:rPr>
              <w:rFonts w:ascii="Cambria Math" w:hAnsi="Cambria Math" w:cs="Times New Roman"/>
              <w:sz w:val="22"/>
              <w:szCs w:val="22"/>
            </w:rPr>
            <m:t>    </m:t>
          </m:r>
          <m:r>
            <m:rPr>
              <m:nor/>
            </m:rPr>
            <w:rPr>
              <w:rFonts w:ascii="Times New Roman" w:hAnsi="Times New Roman" w:cs="Times New Roman"/>
              <w:sz w:val="22"/>
              <w:szCs w:val="22"/>
            </w:rPr>
            <m:t>(6.</m:t>
          </m:r>
          <m:r>
            <m:rPr>
              <m:nor/>
            </m:rPr>
            <w:rPr>
              <w:rFonts w:ascii="Times New Roman" w:hAnsi="Times New Roman" w:cs="Times New Roman"/>
              <w:sz w:val="22"/>
              <w:szCs w:val="22"/>
            </w:rPr>
            <m:t>8</m:t>
          </m:r>
          <m:r>
            <m:rPr>
              <m:nor/>
            </m:rPr>
            <w:rPr>
              <w:rFonts w:ascii="Times New Roman" w:hAnsi="Times New Roman" w:cs="Times New Roman"/>
              <w:sz w:val="22"/>
              <w:szCs w:val="22"/>
            </w:rPr>
            <m:t>)</m:t>
          </m:r>
        </m:oMath>
      </m:oMathPara>
    </w:p>
    <w:p w14:paraId="1F17D8F6" w14:textId="1F3F12BE" w:rsidR="005B2577" w:rsidRPr="00991EDF" w:rsidRDefault="005B2577" w:rsidP="00483EA2">
      <w:pPr>
        <w:rPr>
          <w:rFonts w:ascii="Times New Roman" w:hAnsi="Times New Roman" w:cs="Times New Roman"/>
          <w:sz w:val="22"/>
          <w:szCs w:val="22"/>
        </w:rPr>
      </w:pPr>
      <w:r w:rsidRPr="00991EDF">
        <w:rPr>
          <w:rFonts w:ascii="Times New Roman" w:hAnsi="Times New Roman" w:cs="Times New Roman"/>
          <w:sz w:val="22"/>
          <w:szCs w:val="22"/>
        </w:rPr>
        <w:t xml:space="preserve">The fundamental idea here is that hazards do add up, but the FTD spread is the sum of the spreads, </w:t>
      </w:r>
      <w:proofErr w:type="spellStart"/>
      <w:proofErr w:type="gramStart"/>
      <w:r w:rsidRPr="00991EDF">
        <w:rPr>
          <w:rFonts w:ascii="Times New Roman" w:hAnsi="Times New Roman" w:cs="Times New Roman"/>
          <w:sz w:val="22"/>
          <w:szCs w:val="22"/>
        </w:rPr>
        <w:t>an</w:t>
      </w:r>
      <w:proofErr w:type="spellEnd"/>
      <w:r w:rsidRPr="00991EDF">
        <w:rPr>
          <w:rFonts w:ascii="Times New Roman" w:hAnsi="Times New Roman" w:cs="Times New Roman"/>
          <w:sz w:val="22"/>
          <w:szCs w:val="22"/>
        </w:rPr>
        <w:t xml:space="preserve"> the</w:t>
      </w:r>
      <w:proofErr w:type="gramEnd"/>
      <w:r w:rsidRPr="00991EDF">
        <w:rPr>
          <w:rFonts w:ascii="Times New Roman" w:hAnsi="Times New Roman" w:cs="Times New Roman"/>
          <w:sz w:val="22"/>
          <w:szCs w:val="22"/>
        </w:rPr>
        <w:t xml:space="preserve"> theoretical maximum. We used this fact to interpolate for more </w:t>
      </w:r>
      <m:oMath>
        <m:r>
          <w:rPr>
            <w:rFonts w:ascii="Cambria Math" w:hAnsi="Cambria Math" w:cs="Times New Roman"/>
            <w:sz w:val="22"/>
            <w:szCs w:val="22"/>
          </w:rPr>
          <m:t>ρ</m:t>
        </m:r>
      </m:oMath>
      <w:r w:rsidRPr="00991EDF">
        <w:rPr>
          <w:rFonts w:ascii="Times New Roman" w:hAnsi="Times New Roman" w:cs="Times New Roman"/>
          <w:sz w:val="22"/>
          <w:szCs w:val="22"/>
        </w:rPr>
        <w:t xml:space="preserve"> buckets using this fact. </w:t>
      </w:r>
    </w:p>
    <w:p w14:paraId="1D6ED289" w14:textId="77777777" w:rsidR="005B2577" w:rsidRPr="00991EDF" w:rsidRDefault="005B2577" w:rsidP="00483EA2">
      <w:pPr>
        <w:rPr>
          <w:rFonts w:ascii="Times New Roman" w:hAnsi="Times New Roman" w:cs="Times New Roman"/>
          <w:sz w:val="22"/>
          <w:szCs w:val="22"/>
        </w:rPr>
      </w:pPr>
    </w:p>
    <w:p w14:paraId="2D0BC731" w14:textId="403C8FD3" w:rsidR="005B2577" w:rsidRPr="00991EDF" w:rsidRDefault="005B2577" w:rsidP="005B2577">
      <w:pPr>
        <w:pStyle w:val="BodyText"/>
        <w:rPr>
          <w:rFonts w:ascii="Times New Roman" w:hAnsi="Times New Roman" w:cs="Times New Roman"/>
          <w:sz w:val="22"/>
          <w:szCs w:val="22"/>
        </w:rPr>
      </w:pPr>
      <w:r w:rsidRPr="00991EDF">
        <w:rPr>
          <w:rFonts w:ascii="Times New Roman" w:hAnsi="Times New Roman" w:cs="Times New Roman"/>
          <w:sz w:val="22"/>
          <w:szCs w:val="22"/>
        </w:rPr>
        <w:t xml:space="preserve">On the other hand, as </w:t>
      </w:r>
      <m:oMath>
        <m:r>
          <w:rPr>
            <w:rFonts w:ascii="Cambria Math" w:hAnsi="Cambria Math" w:cs="Times New Roman"/>
            <w:sz w:val="22"/>
            <w:szCs w:val="22"/>
          </w:rPr>
          <m:t>ρ</m:t>
        </m:r>
        <m:r>
          <m:rPr>
            <m:sty m:val="p"/>
          </m:rPr>
          <w:rPr>
            <w:rFonts w:ascii="Cambria Math" w:hAnsi="Cambria Math" w:cs="Times New Roman"/>
            <w:sz w:val="22"/>
            <w:szCs w:val="22"/>
          </w:rPr>
          <m:t>→</m:t>
        </m:r>
        <m:r>
          <w:rPr>
            <w:rFonts w:ascii="Cambria Math" w:hAnsi="Cambria Math" w:cs="Times New Roman"/>
            <w:sz w:val="22"/>
            <w:szCs w:val="22"/>
          </w:rPr>
          <m:t>1</m:t>
        </m:r>
      </m:oMath>
      <w:r w:rsidRPr="00991EDF">
        <w:rPr>
          <w:rFonts w:ascii="Times New Roman" w:hAnsi="Times New Roman" w:cs="Times New Roman"/>
          <w:b/>
          <w:bCs/>
          <w:sz w:val="22"/>
          <w:szCs w:val="22"/>
        </w:rPr>
        <w:t>.</w:t>
      </w:r>
      <w:r w:rsidRPr="00991EDF">
        <w:rPr>
          <w:rFonts w:ascii="Times New Roman" w:hAnsi="Times New Roman" w:cs="Times New Roman"/>
          <w:sz w:val="22"/>
          <w:szCs w:val="22"/>
        </w:rPr>
        <w:t xml:space="preserve"> All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oMath>
      <w:r w:rsidRPr="00991EDF">
        <w:rPr>
          <w:rFonts w:ascii="Times New Roman" w:hAnsi="Times New Roman" w:cs="Times New Roman"/>
          <w:sz w:val="22"/>
          <w:szCs w:val="22"/>
        </w:rPr>
        <w:t xml:space="preserve"> converge to the same draw. The first name to default is invariably the one with the nearest threshold</w:t>
      </w:r>
      <w:r w:rsidRPr="00991EDF">
        <w:rPr>
          <w:rFonts w:ascii="Times New Roman" w:hAnsi="Times New Roman" w:cs="Times New Roman"/>
          <w:sz w:val="22"/>
          <w:szCs w:val="22"/>
        </w:rPr>
        <w:t>,</w:t>
      </w:r>
      <w:r w:rsidRPr="00991EDF">
        <w:rPr>
          <w:rFonts w:ascii="Times New Roman" w:hAnsi="Times New Roman" w:cs="Times New Roman"/>
          <w:sz w:val="22"/>
          <w:szCs w:val="22"/>
        </w:rPr>
        <w:t xml:space="preserve"> the riskiest name</w:t>
      </w:r>
      <w:r w:rsidRPr="00991EDF">
        <w:rPr>
          <w:rFonts w:ascii="Times New Roman" w:hAnsi="Times New Roman" w:cs="Times New Roman"/>
          <w:sz w:val="22"/>
          <w:szCs w:val="22"/>
        </w:rPr>
        <w:t xml:space="preserve">, </w:t>
      </w:r>
      <w:r w:rsidRPr="00991EDF">
        <w:rPr>
          <w:rFonts w:ascii="Times New Roman" w:hAnsi="Times New Roman" w:cs="Times New Roman"/>
          <w:sz w:val="22"/>
          <w:szCs w:val="22"/>
        </w:rPr>
        <w:t>with the others following immediately. The FTD therefore reduces to a single-name CDS on the widest name:</w:t>
      </w:r>
    </w:p>
    <w:p w14:paraId="37E57765" w14:textId="1AD74DD4" w:rsidR="005B2577" w:rsidRPr="00991EDF" w:rsidRDefault="005B2577" w:rsidP="005B2577">
      <w:pPr>
        <w:pStyle w:val="BodyText"/>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S</m:t>
              </m:r>
            </m:e>
            <m:sub>
              <m:r>
                <m:rPr>
                  <m:nor/>
                </m:rPr>
                <w:rPr>
                  <w:rFonts w:ascii="Times New Roman" w:hAnsi="Times New Roman" w:cs="Times New Roman"/>
                  <w:sz w:val="22"/>
                  <w:szCs w:val="22"/>
                </w:rPr>
                <m:t>FTD</m:t>
              </m:r>
            </m:sub>
          </m:sSub>
          <m:r>
            <m:rPr>
              <m:sty m:val="p"/>
            </m:rPr>
            <w:rPr>
              <w:rFonts w:ascii="Cambria Math" w:hAnsi="Cambria Math" w:cs="Times New Roman"/>
              <w:sz w:val="22"/>
              <w:szCs w:val="22"/>
            </w:rPr>
            <m:t>=</m:t>
          </m:r>
          <m:limLow>
            <m:limLowPr>
              <m:ctrlPr>
                <w:rPr>
                  <w:rFonts w:ascii="Cambria Math" w:hAnsi="Cambria Math" w:cs="Times New Roman"/>
                  <w:sz w:val="22"/>
                  <w:szCs w:val="22"/>
                </w:rPr>
              </m:ctrlPr>
            </m:limLowPr>
            <m:e>
              <m:r>
                <m:rPr>
                  <m:sty m:val="p"/>
                </m:rPr>
                <w:rPr>
                  <w:rFonts w:ascii="Cambria Math" w:hAnsi="Cambria Math" w:cs="Times New Roman"/>
                  <w:sz w:val="22"/>
                  <w:szCs w:val="22"/>
                </w:rPr>
                <m:t>max</m:t>
              </m:r>
            </m:e>
            <m:lim>
              <m:r>
                <w:rPr>
                  <w:rFonts w:ascii="Cambria Math" w:hAnsi="Cambria Math" w:cs="Times New Roman"/>
                  <w:sz w:val="22"/>
                  <w:szCs w:val="22"/>
                </w:rPr>
                <m:t>i</m:t>
              </m:r>
            </m:lim>
          </m:limLow>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i</m:t>
              </m:r>
            </m:sub>
          </m:sSub>
          <m:r>
            <w:rPr>
              <w:rFonts w:ascii="Cambria Math" w:hAnsi="Cambria Math" w:cs="Times New Roman"/>
              <w:sz w:val="22"/>
              <w:szCs w:val="22"/>
            </w:rPr>
            <m:t>    </m:t>
          </m:r>
          <m:r>
            <m:rPr>
              <m:nor/>
            </m:rPr>
            <w:rPr>
              <w:rFonts w:ascii="Times New Roman" w:hAnsi="Times New Roman" w:cs="Times New Roman"/>
              <w:sz w:val="22"/>
              <w:szCs w:val="22"/>
            </w:rPr>
            <m:t>(6.</m:t>
          </m:r>
          <m:r>
            <m:rPr>
              <m:nor/>
            </m:rPr>
            <w:rPr>
              <w:rFonts w:ascii="Times New Roman" w:hAnsi="Times New Roman" w:cs="Times New Roman"/>
              <w:sz w:val="22"/>
              <w:szCs w:val="22"/>
            </w:rPr>
            <m:t>9</m:t>
          </m:r>
          <m:r>
            <m:rPr>
              <m:nor/>
            </m:rPr>
            <w:rPr>
              <w:rFonts w:ascii="Times New Roman" w:hAnsi="Times New Roman" w:cs="Times New Roman"/>
              <w:sz w:val="22"/>
              <w:szCs w:val="22"/>
            </w:rPr>
            <m:t>)</m:t>
          </m:r>
        </m:oMath>
      </m:oMathPara>
    </w:p>
    <w:p w14:paraId="4C0E0476" w14:textId="2D6DB795" w:rsidR="005B2577" w:rsidRPr="00991EDF" w:rsidRDefault="005B2577" w:rsidP="005B2577">
      <w:pPr>
        <w:rPr>
          <w:rFonts w:ascii="Times New Roman" w:hAnsi="Times New Roman" w:cs="Times New Roman"/>
          <w:sz w:val="22"/>
          <w:szCs w:val="22"/>
        </w:rPr>
      </w:pPr>
      <w:r w:rsidRPr="00991EDF">
        <w:rPr>
          <w:rFonts w:ascii="Times New Roman" w:hAnsi="Times New Roman" w:cs="Times New Roman"/>
          <w:sz w:val="22"/>
          <w:szCs w:val="22"/>
        </w:rPr>
        <w:t xml:space="preserve">which is the minimum. </w:t>
      </w:r>
    </w:p>
    <w:p w14:paraId="09533E35" w14:textId="77777777" w:rsidR="005B2577" w:rsidRDefault="005B2577" w:rsidP="005B2577">
      <w:pPr>
        <w:rPr>
          <w:rFonts w:ascii="Times New Roman" w:hAnsi="Times New Roman" w:cs="Times New Roman"/>
          <w:sz w:val="22"/>
          <w:szCs w:val="22"/>
        </w:rPr>
      </w:pPr>
    </w:p>
    <w:p w14:paraId="1D1BCD6C" w14:textId="2220BAF4" w:rsidR="005B2577" w:rsidRPr="005B2577" w:rsidRDefault="005B2577" w:rsidP="005B2577">
      <w:pPr>
        <w:pStyle w:val="ListParagraph"/>
        <w:numPr>
          <w:ilvl w:val="1"/>
          <w:numId w:val="6"/>
        </w:numPr>
        <w:rPr>
          <w:rFonts w:ascii="Times New Roman" w:hAnsi="Times New Roman" w:cs="Times New Roman"/>
          <w:b/>
          <w:bCs/>
          <w:sz w:val="28"/>
          <w:szCs w:val="28"/>
        </w:rPr>
      </w:pPr>
      <w:r>
        <w:rPr>
          <w:rFonts w:ascii="Times New Roman" w:hAnsi="Times New Roman" w:cs="Times New Roman"/>
          <w:b/>
          <w:bCs/>
          <w:sz w:val="28"/>
          <w:szCs w:val="28"/>
        </w:rPr>
        <w:t xml:space="preserve">   Limitation</w:t>
      </w:r>
    </w:p>
    <w:p w14:paraId="19846FAA" w14:textId="77777777" w:rsidR="005B2577" w:rsidRPr="00991EDF" w:rsidRDefault="005B2577" w:rsidP="005B2577">
      <w:pPr>
        <w:pStyle w:val="FirstParagraph"/>
        <w:rPr>
          <w:rFonts w:ascii="Times New Roman" w:hAnsi="Times New Roman" w:cs="Times New Roman"/>
        </w:rPr>
      </w:pPr>
      <w:r w:rsidRPr="00991EDF">
        <w:rPr>
          <w:rFonts w:ascii="Times New Roman" w:hAnsi="Times New Roman" w:cs="Times New Roman"/>
        </w:rPr>
        <w:t xml:space="preserve">The Gaussian copula has zero tail dependence. Formally, for any </w:t>
      </w:r>
      <m:oMath>
        <m:r>
          <w:rPr>
            <w:rFonts w:ascii="Cambria Math" w:hAnsi="Cambria Math" w:cs="Times New Roman"/>
          </w:rPr>
          <m:t>ρ</m:t>
        </m:r>
        <m:r>
          <m:rPr>
            <m:sty m:val="p"/>
          </m:rPr>
          <w:rPr>
            <w:rFonts w:ascii="Cambria Math" w:hAnsi="Cambria Math" w:cs="Times New Roman"/>
          </w:rPr>
          <m:t>&lt;</m:t>
        </m:r>
        <m:r>
          <w:rPr>
            <w:rFonts w:ascii="Cambria Math" w:hAnsi="Cambria Math" w:cs="Times New Roman"/>
          </w:rPr>
          <m:t>1</m:t>
        </m:r>
      </m:oMath>
      <w:r w:rsidRPr="00991EDF">
        <w:rPr>
          <w:rFonts w:ascii="Times New Roman" w:hAnsi="Times New Roman" w:cs="Times New Roman"/>
        </w:rPr>
        <w:t>,</w:t>
      </w:r>
    </w:p>
    <w:p w14:paraId="08BC98E3" w14:textId="77777777" w:rsidR="005B2577" w:rsidRPr="00991EDF" w:rsidRDefault="005B2577" w:rsidP="005B2577">
      <w:pPr>
        <w:pStyle w:val="BodyText"/>
        <w:rPr>
          <w:rFonts w:ascii="Times New Roman" w:hAnsi="Times New Roman" w:cs="Times New Roman"/>
        </w:rPr>
      </w:pPr>
      <m:oMathPara>
        <m:oMathParaPr>
          <m:jc m:val="center"/>
        </m:oMathParaPr>
        <m:oMath>
          <m:limLow>
            <m:limLowPr>
              <m:ctrlPr>
                <w:rPr>
                  <w:rFonts w:ascii="Cambria Math" w:hAnsi="Cambria Math" w:cs="Times New Roman"/>
                </w:rPr>
              </m:ctrlPr>
            </m:limLowPr>
            <m:e>
              <m:r>
                <m:rPr>
                  <m:sty m:val="p"/>
                </m:rPr>
                <w:rPr>
                  <w:rFonts w:ascii="Cambria Math" w:hAnsi="Cambria Math" w:cs="Times New Roman"/>
                </w:rPr>
                <m:t>lim</m:t>
              </m:r>
            </m:e>
            <m:lim>
              <m: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lim>
          </m:limLow>
          <m:r>
            <m:rPr>
              <m:sty m:val="p"/>
            </m:rP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2</m:t>
              </m:r>
            </m:sub>
          </m:sSub>
          <m:r>
            <m:rPr>
              <m:sty m:val="p"/>
            </m:rPr>
            <w:rPr>
              <w:rFonts w:ascii="Cambria Math" w:hAnsi="Cambria Math" w:cs="Times New Roman"/>
            </w:rPr>
            <m:t>&lt;</m:t>
          </m:r>
          <m:r>
            <w:rPr>
              <w:rFonts w:ascii="Cambria Math" w:hAnsi="Cambria Math" w:cs="Times New Roman"/>
            </w:rPr>
            <m:t>u </m:t>
          </m:r>
          <m:d>
            <m:dPr>
              <m:begChr m:val="|"/>
              <m:endChr m:val="]"/>
              <m:ctrlPr>
                <w:rPr>
                  <w:rFonts w:ascii="Cambria Math" w:hAnsi="Cambria Math" w:cs="Times New Roman"/>
                </w:rPr>
              </m:ctrlPr>
            </m:dPr>
            <m:e>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1</m:t>
                  </m:r>
                </m:sub>
              </m:sSub>
              <m:r>
                <m:rPr>
                  <m:sty m:val="p"/>
                </m:rPr>
                <w:rPr>
                  <w:rFonts w:ascii="Cambria Math" w:hAnsi="Cambria Math" w:cs="Times New Roman"/>
                </w:rPr>
                <m:t>&lt;</m:t>
              </m:r>
              <m:r>
                <w:rPr>
                  <w:rFonts w:ascii="Cambria Math" w:hAnsi="Cambria Math" w:cs="Times New Roman"/>
                </w:rPr>
                <m:t>u</m:t>
              </m:r>
            </m:e>
          </m:d>
          <m:r>
            <m:rPr>
              <m:sty m:val="p"/>
            </m:rPr>
            <w:rPr>
              <w:rFonts w:ascii="Cambria Math" w:hAnsi="Cambria Math" w:cs="Times New Roman"/>
            </w:rPr>
            <m:t>=</m:t>
          </m:r>
          <m:r>
            <w:rPr>
              <w:rFonts w:ascii="Cambria Math" w:hAnsi="Cambria Math" w:cs="Times New Roman"/>
            </w:rPr>
            <m:t>0    </m:t>
          </m:r>
          <m:r>
            <m:rPr>
              <m:nor/>
            </m:rPr>
            <w:rPr>
              <w:rFonts w:ascii="Times New Roman" w:hAnsi="Times New Roman" w:cs="Times New Roman"/>
            </w:rPr>
            <m:t>(6.13)</m:t>
          </m:r>
        </m:oMath>
      </m:oMathPara>
    </w:p>
    <w:p w14:paraId="2C1EC10A" w14:textId="70E688E0" w:rsidR="005B2577" w:rsidRPr="00991EDF" w:rsidRDefault="005B2577" w:rsidP="005B2577">
      <w:pPr>
        <w:pStyle w:val="FirstParagraph"/>
        <w:rPr>
          <w:rFonts w:ascii="Times New Roman" w:hAnsi="Times New Roman" w:cs="Times New Roman"/>
        </w:rPr>
      </w:pPr>
      <w:r w:rsidRPr="00991EDF">
        <w:rPr>
          <w:rFonts w:ascii="Times New Roman" w:hAnsi="Times New Roman" w:cs="Times New Roman"/>
        </w:rPr>
        <w:t>The model asserts that if one name defaults immediately, the probability of a second name also defaulting immediately is zero.</w:t>
      </w:r>
      <w:r w:rsidRPr="00991EDF">
        <w:rPr>
          <w:rFonts w:ascii="Times New Roman" w:hAnsi="Times New Roman" w:cs="Times New Roman"/>
        </w:rPr>
        <w:t xml:space="preserve"> This is a major issue during crises, as defaults tend to happen in tandem. </w:t>
      </w:r>
    </w:p>
    <w:p w14:paraId="4A4DDAC3" w14:textId="06786B8C" w:rsidR="005B2577" w:rsidRPr="00991EDF" w:rsidRDefault="005B2577" w:rsidP="005B2577">
      <w:pPr>
        <w:pStyle w:val="BodyText"/>
        <w:rPr>
          <w:rFonts w:ascii="Times New Roman" w:hAnsi="Times New Roman" w:cs="Times New Roman"/>
        </w:rPr>
      </w:pPr>
      <w:r w:rsidRPr="00991EDF">
        <w:rPr>
          <w:rFonts w:ascii="Times New Roman" w:hAnsi="Times New Roman" w:cs="Times New Roman"/>
        </w:rPr>
        <w:t xml:space="preserve">The mechanism is the thin tail of the normal distribution. A joint extreme requires </w:t>
      </w:r>
      <m:oMath>
        <m:r>
          <w:rPr>
            <w:rFonts w:ascii="Cambria Math" w:hAnsi="Cambria Math" w:cs="Times New Roman"/>
          </w:rPr>
          <m:t>M</m:t>
        </m:r>
      </m:oMath>
      <w:r w:rsidRPr="00991EDF">
        <w:rPr>
          <w:rFonts w:ascii="Times New Roman" w:hAnsi="Times New Roman" w:cs="Times New Roman"/>
        </w:rPr>
        <w:t xml:space="preserve"> deeply negative, and </w:t>
      </w:r>
      <m:oMath>
        <m:r>
          <m:rPr>
            <m:sty m:val="p"/>
          </m:rPr>
          <w:rPr>
            <w:rFonts w:ascii="Cambria Math" w:hAnsi="Cambria Math" w:cs="Times New Roman"/>
          </w:rPr>
          <m:t>Φ</m:t>
        </m:r>
      </m:oMath>
      <w:r w:rsidRPr="00991EDF">
        <w:rPr>
          <w:rFonts w:ascii="Times New Roman" w:hAnsi="Times New Roman" w:cs="Times New Roman"/>
        </w:rPr>
        <w:t xml:space="preserve"> renders that vanishingly unlikely faster than the joint event requires, so any finite correlation is overwhelmed in the limit.</w:t>
      </w:r>
    </w:p>
    <w:p w14:paraId="46281440" w14:textId="68FBB04A" w:rsidR="005B2577" w:rsidRPr="00991EDF" w:rsidRDefault="005B2577" w:rsidP="005B2577">
      <w:pPr>
        <w:pStyle w:val="BodyText"/>
        <w:rPr>
          <w:rFonts w:ascii="Times New Roman" w:hAnsi="Times New Roman" w:cs="Times New Roman"/>
        </w:rPr>
      </w:pPr>
      <w:r w:rsidRPr="00991EDF">
        <w:rPr>
          <w:rFonts w:ascii="Times New Roman" w:hAnsi="Times New Roman" w:cs="Times New Roman"/>
        </w:rPr>
        <w:lastRenderedPageBreak/>
        <w:t xml:space="preserve">This was the fundamental exacerbator during 2007-08, wherein </w:t>
      </w:r>
      <w:r w:rsidRPr="00991EDF">
        <w:rPr>
          <w:rFonts w:ascii="Times New Roman" w:hAnsi="Times New Roman" w:cs="Times New Roman"/>
        </w:rPr>
        <w:t xml:space="preserve">principally CDOs of re-securitised subprime </w:t>
      </w:r>
      <w:r w:rsidR="00201E7E" w:rsidRPr="00991EDF">
        <w:rPr>
          <w:rFonts w:ascii="Times New Roman" w:hAnsi="Times New Roman" w:cs="Times New Roman"/>
        </w:rPr>
        <w:t>mortgages, were</w:t>
      </w:r>
      <w:r w:rsidRPr="00991EDF">
        <w:rPr>
          <w:rFonts w:ascii="Times New Roman" w:hAnsi="Times New Roman" w:cs="Times New Roman"/>
        </w:rPr>
        <w:t xml:space="preserve"> priced under a model asserting simultaneous defaults were essentially impossible.</w:t>
      </w:r>
    </w:p>
    <w:p w14:paraId="49669F04" w14:textId="31CF712B" w:rsidR="005B2577" w:rsidRPr="00991EDF" w:rsidRDefault="005B2577" w:rsidP="00483EA2">
      <w:pPr>
        <w:rPr>
          <w:rFonts w:ascii="Times New Roman" w:hAnsi="Times New Roman" w:cs="Times New Roman"/>
        </w:rPr>
      </w:pPr>
      <w:r w:rsidRPr="00991EDF">
        <w:rPr>
          <w:rFonts w:ascii="Times New Roman" w:hAnsi="Times New Roman" w:cs="Times New Roman"/>
        </w:rPr>
        <w:t xml:space="preserve">Here, the Gaussian Copula understates joint defaults, therefore </w:t>
      </w:r>
      <w:r w:rsidRPr="00991EDF">
        <w:rPr>
          <w:rFonts w:ascii="Times New Roman" w:hAnsi="Times New Roman" w:cs="Times New Roman"/>
        </w:rPr>
        <w:t>overstates the diversification benefit, therefore overstates the FTD spread at low correlatio</w:t>
      </w:r>
      <w:r w:rsidRPr="00991EDF">
        <w:rPr>
          <w:rFonts w:ascii="Times New Roman" w:hAnsi="Times New Roman" w:cs="Times New Roman"/>
        </w:rPr>
        <w:t>n.</w:t>
      </w:r>
    </w:p>
    <w:p w14:paraId="1DD9F4C9" w14:textId="48473931" w:rsidR="00483EA2" w:rsidRPr="005F300C" w:rsidRDefault="00483EA2" w:rsidP="00483EA2">
      <w:pPr>
        <w:rPr>
          <w:rFonts w:ascii="Times New Roman" w:hAnsi="Times New Roman" w:cs="Times New Roman"/>
          <w:sz w:val="28"/>
          <w:szCs w:val="28"/>
        </w:rPr>
      </w:pPr>
    </w:p>
    <w:p w14:paraId="4A3FDB9D" w14:textId="77777777" w:rsidR="00483EA2" w:rsidRPr="005F300C" w:rsidRDefault="00483EA2" w:rsidP="00483EA2">
      <w:pPr>
        <w:rPr>
          <w:rFonts w:ascii="Times New Roman" w:hAnsi="Times New Roman" w:cs="Times New Roman"/>
          <w:sz w:val="28"/>
          <w:szCs w:val="28"/>
        </w:rPr>
      </w:pPr>
    </w:p>
    <w:p w14:paraId="35F83935" w14:textId="77777777" w:rsidR="00483EA2" w:rsidRPr="005F300C" w:rsidRDefault="00483EA2" w:rsidP="00483EA2">
      <w:pPr>
        <w:rPr>
          <w:rFonts w:ascii="Times New Roman" w:hAnsi="Times New Roman" w:cs="Times New Roman"/>
          <w:sz w:val="28"/>
          <w:szCs w:val="28"/>
        </w:rPr>
      </w:pPr>
    </w:p>
    <w:p w14:paraId="234DFC04" w14:textId="59EED409" w:rsidR="00483EA2" w:rsidRPr="005F300C" w:rsidRDefault="00B73999" w:rsidP="00483EA2">
      <w:pPr>
        <w:pStyle w:val="ListParagraph"/>
        <w:numPr>
          <w:ilvl w:val="0"/>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Pricing the First to Default (FTD) Wswap </w:t>
      </w:r>
    </w:p>
    <w:p w14:paraId="6A9FB2DD" w14:textId="0475C0CF" w:rsidR="00B73999" w:rsidRPr="005B2577" w:rsidRDefault="00B73999" w:rsidP="00B73999">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 </w:t>
      </w:r>
      <w:r w:rsidR="005B2577">
        <w:rPr>
          <w:rFonts w:ascii="Times New Roman" w:hAnsi="Times New Roman" w:cs="Times New Roman"/>
          <w:b/>
          <w:bCs/>
          <w:sz w:val="28"/>
          <w:szCs w:val="28"/>
        </w:rPr>
        <w:t xml:space="preserve">  </w:t>
      </w:r>
      <w:r w:rsidRPr="005F300C">
        <w:rPr>
          <w:rFonts w:ascii="Times New Roman" w:hAnsi="Times New Roman" w:cs="Times New Roman"/>
          <w:b/>
          <w:bCs/>
          <w:sz w:val="28"/>
          <w:szCs w:val="28"/>
        </w:rPr>
        <w:t xml:space="preserve">Legs </w:t>
      </w:r>
    </w:p>
    <w:p w14:paraId="7439C3F9" w14:textId="16A93509" w:rsidR="005B2577" w:rsidRPr="00991EDF" w:rsidRDefault="005B2577" w:rsidP="005B2577">
      <w:pPr>
        <w:pStyle w:val="FirstParagraph"/>
        <w:rPr>
          <w:rFonts w:ascii="Times New Roman" w:hAnsi="Times New Roman" w:cs="Times New Roman"/>
        </w:rPr>
      </w:pPr>
      <w:r w:rsidRPr="00991EDF">
        <w:rPr>
          <w:rFonts w:ascii="Times New Roman" w:hAnsi="Times New Roman" w:cs="Times New Roman"/>
        </w:rPr>
        <w:t xml:space="preserve">With </w:t>
      </w:r>
      <m:oMath>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FTD</m:t>
            </m:r>
          </m:sub>
        </m:sSub>
      </m:oMath>
      <w:r w:rsidRPr="00991EDF">
        <w:rPr>
          <w:rFonts w:ascii="Times New Roman" w:eastAsiaTheme="minorEastAsia" w:hAnsi="Times New Roman" w:cs="Times New Roman"/>
        </w:rPr>
        <w:t xml:space="preserve"> (Marginal </w:t>
      </w:r>
      <w:proofErr w:type="gramStart"/>
      <w:r w:rsidRPr="00991EDF">
        <w:rPr>
          <w:rFonts w:ascii="Times New Roman" w:eastAsiaTheme="minorEastAsia" w:hAnsi="Times New Roman" w:cs="Times New Roman"/>
        </w:rPr>
        <w:t xml:space="preserve">curves) </w:t>
      </w:r>
      <w:r w:rsidRPr="00991EDF">
        <w:rPr>
          <w:rFonts w:ascii="Times New Roman" w:hAnsi="Times New Roman" w:cs="Times New Roman"/>
        </w:rPr>
        <w:t xml:space="preserve"> in</w:t>
      </w:r>
      <w:proofErr w:type="gramEnd"/>
      <w:r w:rsidRPr="00991EDF">
        <w:rPr>
          <w:rFonts w:ascii="Times New Roman" w:hAnsi="Times New Roman" w:cs="Times New Roman"/>
        </w:rPr>
        <w:t xml:space="preserve"> hand from (6.</w:t>
      </w:r>
      <w:r w:rsidRPr="00991EDF">
        <w:rPr>
          <w:rFonts w:ascii="Times New Roman" w:hAnsi="Times New Roman" w:cs="Times New Roman"/>
        </w:rPr>
        <w:t>5</w:t>
      </w:r>
      <w:r w:rsidRPr="00991EDF">
        <w:rPr>
          <w:rFonts w:ascii="Times New Roman" w:hAnsi="Times New Roman" w:cs="Times New Roman"/>
        </w:rPr>
        <w:t xml:space="preserve">), the FTD prices exactly as a single-name CDS with </w:t>
      </w:r>
      <m:oMath>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FTD</m:t>
            </m:r>
          </m:sub>
        </m:sSub>
      </m:oMath>
      <w:r w:rsidRPr="00991EDF">
        <w:rPr>
          <w:rFonts w:ascii="Times New Roman" w:hAnsi="Times New Roman" w:cs="Times New Roman"/>
        </w:rPr>
        <w:t xml:space="preserve"> replacing </w:t>
      </w:r>
      <m:oMath>
        <m:r>
          <w:rPr>
            <w:rFonts w:ascii="Cambria Math" w:hAnsi="Cambria Math" w:cs="Times New Roman"/>
          </w:rPr>
          <m:t>Q</m:t>
        </m:r>
      </m:oMath>
      <w:r w:rsidRPr="00991EDF">
        <w:rPr>
          <w:rFonts w:ascii="Times New Roman" w:hAnsi="Times New Roman" w:cs="Times New Roman"/>
        </w:rPr>
        <w:t xml:space="preserve">. </w:t>
      </w:r>
      <w:r w:rsidRPr="00991EDF">
        <w:rPr>
          <w:rFonts w:ascii="Times New Roman" w:hAnsi="Times New Roman" w:cs="Times New Roman"/>
        </w:rPr>
        <w:t>This is the payoff of the copula constructio</w:t>
      </w:r>
      <w:r w:rsidRPr="00991EDF">
        <w:rPr>
          <w:rFonts w:ascii="Times New Roman" w:hAnsi="Times New Roman" w:cs="Times New Roman"/>
        </w:rPr>
        <w:t xml:space="preserve">n, wherein </w:t>
      </w:r>
      <w:r w:rsidRPr="00991EDF">
        <w:rPr>
          <w:rFonts w:ascii="Times New Roman" w:hAnsi="Times New Roman" w:cs="Times New Roman"/>
        </w:rPr>
        <w:t xml:space="preserve">no new </w:t>
      </w:r>
      <w:r w:rsidRPr="00991EDF">
        <w:rPr>
          <w:rFonts w:ascii="Times New Roman" w:hAnsi="Times New Roman" w:cs="Times New Roman"/>
        </w:rPr>
        <w:t>pricing methodology</w:t>
      </w:r>
      <w:r w:rsidRPr="00991EDF">
        <w:rPr>
          <w:rFonts w:ascii="Times New Roman" w:hAnsi="Times New Roman" w:cs="Times New Roman"/>
        </w:rPr>
        <w:t xml:space="preserve"> is required.</w:t>
      </w:r>
    </w:p>
    <w:p w14:paraId="6720209D" w14:textId="77777777" w:rsidR="005B2577" w:rsidRPr="00991EDF" w:rsidRDefault="005B2577" w:rsidP="005B2577">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RPV01</m:t>
              </m:r>
            </m:e>
            <m:sub>
              <m:r>
                <m:rPr>
                  <m:nor/>
                </m:rPr>
                <w:rPr>
                  <w:rFonts w:ascii="Times New Roman" w:hAnsi="Times New Roman" w:cs="Times New Roman"/>
                </w:rPr>
                <m:t>FTD</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r>
                <w:rPr>
                  <w:rFonts w:ascii="Cambria Math" w:hAnsi="Cambria Math" w:cs="Times New Roman"/>
                </w:rPr>
                <m:t>τ</m:t>
              </m:r>
            </m:e>
          </m:nary>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f>
                <m:fPr>
                  <m:type m:val="lin"/>
                  <m:ctrlPr>
                    <w:rPr>
                      <w:rFonts w:ascii="Cambria Math" w:hAnsi="Cambria Math" w:cs="Times New Roman"/>
                    </w:rPr>
                  </m:ctrlPr>
                </m:fPr>
                <m:num>
                  <m:r>
                    <w:rPr>
                      <w:rFonts w:ascii="Cambria Math" w:hAnsi="Cambria Math" w:cs="Times New Roman"/>
                    </w:rPr>
                    <m:t>τ</m:t>
                  </m:r>
                </m:num>
                <m:den>
                  <m:r>
                    <w:rPr>
                      <w:rFonts w:ascii="Cambria Math" w:hAnsi="Cambria Math" w:cs="Times New Roman"/>
                    </w:rPr>
                    <m:t>2</m:t>
                  </m:r>
                </m:den>
              </m:f>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e>
          </m:d>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    </m:t>
          </m:r>
          <m:r>
            <m:rPr>
              <m:nor/>
            </m:rPr>
            <w:rPr>
              <w:rFonts w:ascii="Times New Roman" w:hAnsi="Times New Roman" w:cs="Times New Roman"/>
            </w:rPr>
            <m:t>(7.1)</m:t>
          </m:r>
        </m:oMath>
      </m:oMathPara>
    </w:p>
    <w:p w14:paraId="56901C4C" w14:textId="77777777" w:rsidR="005B2577" w:rsidRPr="00991EDF" w:rsidRDefault="005B2577" w:rsidP="005B2577">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Protection</m:t>
              </m:r>
            </m:e>
            <m:sub>
              <m:r>
                <m:rPr>
                  <m:nor/>
                </m:rPr>
                <w:rPr>
                  <w:rFonts w:ascii="Times New Roman" w:hAnsi="Times New Roman" w:cs="Times New Roman"/>
                </w:rPr>
                <m:t>FTD</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e>
              </m:d>
            </m:e>
          </m:nary>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    </m:t>
          </m:r>
          <m:r>
            <m:rPr>
              <m:nor/>
            </m:rPr>
            <w:rPr>
              <w:rFonts w:ascii="Times New Roman" w:hAnsi="Times New Roman" w:cs="Times New Roman"/>
            </w:rPr>
            <m:t>(7.2)</m:t>
          </m:r>
        </m:oMath>
      </m:oMathPara>
    </w:p>
    <w:p w14:paraId="719A73B6" w14:textId="77777777" w:rsidR="005B2577" w:rsidRPr="00991EDF" w:rsidRDefault="005B2577" w:rsidP="005B2577">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FTD</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Protection</m:t>
                  </m:r>
                </m:e>
                <m:sub>
                  <m:r>
                    <m:rPr>
                      <m:nor/>
                    </m:rPr>
                    <w:rPr>
                      <w:rFonts w:ascii="Times New Roman" w:hAnsi="Times New Roman" w:cs="Times New Roman"/>
                    </w:rPr>
                    <m:t>FTD</m:t>
                  </m:r>
                </m:sub>
              </m:sSub>
            </m:num>
            <m:den>
              <m:sSub>
                <m:sSubPr>
                  <m:ctrlPr>
                    <w:rPr>
                      <w:rFonts w:ascii="Cambria Math" w:hAnsi="Cambria Math" w:cs="Times New Roman"/>
                    </w:rPr>
                  </m:ctrlPr>
                </m:sSubPr>
                <m:e>
                  <m:r>
                    <m:rPr>
                      <m:nor/>
                    </m:rPr>
                    <w:rPr>
                      <w:rFonts w:ascii="Times New Roman" w:hAnsi="Times New Roman" w:cs="Times New Roman"/>
                    </w:rPr>
                    <m:t>RPV01</m:t>
                  </m:r>
                </m:e>
                <m:sub>
                  <m:r>
                    <m:rPr>
                      <m:nor/>
                    </m:rPr>
                    <w:rPr>
                      <w:rFonts w:ascii="Times New Roman" w:hAnsi="Times New Roman" w:cs="Times New Roman"/>
                    </w:rPr>
                    <m:t>FTD</m:t>
                  </m:r>
                </m:sub>
              </m:sSub>
            </m:den>
          </m:f>
          <m:r>
            <w:rPr>
              <w:rFonts w:ascii="Cambria Math" w:hAnsi="Cambria Math" w:cs="Times New Roman"/>
            </w:rPr>
            <m:t>    </m:t>
          </m:r>
          <m:r>
            <m:rPr>
              <m:nor/>
            </m:rPr>
            <w:rPr>
              <w:rFonts w:ascii="Times New Roman" w:hAnsi="Times New Roman" w:cs="Times New Roman"/>
            </w:rPr>
            <m:t>(7.3)</m:t>
          </m:r>
        </m:oMath>
      </m:oMathPara>
    </w:p>
    <w:p w14:paraId="4D5600BB" w14:textId="77777777" w:rsidR="005B2577" w:rsidRPr="00991EDF" w:rsidRDefault="005B2577" w:rsidP="005B2577">
      <w:pPr>
        <w:pStyle w:val="FirstParagraph"/>
        <w:rPr>
          <w:rFonts w:ascii="Times New Roman" w:hAnsi="Times New Roman" w:cs="Times New Roman"/>
        </w:rPr>
      </w:pPr>
      <m:oMathPara>
        <m:oMathParaPr>
          <m:jc m:val="center"/>
        </m:oMathParaPr>
        <m:oMath>
          <m:r>
            <w:rPr>
              <w:rFonts w:ascii="Cambria Math" w:hAnsi="Cambria Math" w:cs="Times New Roman"/>
            </w:rPr>
            <m:t>MV</m:t>
          </m:r>
          <m:r>
            <m:rPr>
              <m:sty m:val="p"/>
            </m:rPr>
            <w:rPr>
              <w:rFonts w:ascii="Cambria Math" w:hAnsi="Cambria Math" w:cs="Times New Roman"/>
            </w:rPr>
            <m:t>(</m:t>
          </m:r>
          <m:r>
            <m:rPr>
              <m:nor/>
            </m:rPr>
            <w:rPr>
              <w:rFonts w:ascii="Times New Roman" w:hAnsi="Times New Roman" w:cs="Times New Roman"/>
            </w:rPr>
            <m:t>buyer</m:t>
          </m:r>
          <m:r>
            <m:rPr>
              <m:sty m:val="p"/>
            </m:rPr>
            <w:rPr>
              <w:rFonts w:ascii="Cambria Math" w:hAnsi="Cambria Math" w:cs="Times New Roman"/>
            </w:rPr>
            <m:t>)=</m:t>
          </m:r>
          <m:r>
            <w:rPr>
              <w:rFonts w:ascii="Cambria Math" w:hAnsi="Cambria Math" w:cs="Times New Roman"/>
            </w:rPr>
            <m:t>N</m:t>
          </m:r>
          <m:d>
            <m:dPr>
              <m:begChr m:val="["/>
              <m:endChr m:val="]"/>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Protection</m:t>
                  </m:r>
                </m:e>
                <m:sub>
                  <m:r>
                    <m:rPr>
                      <m:nor/>
                    </m:rPr>
                    <w:rPr>
                      <w:rFonts w:ascii="Times New Roman" w:hAnsi="Times New Roman" w:cs="Times New Roman"/>
                    </w:rPr>
                    <m:t>FTD</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num>
                <m:den>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den>
              </m:f>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RPV01</m:t>
                  </m:r>
                </m:e>
                <m:sub>
                  <m:r>
                    <m:rPr>
                      <m:nor/>
                    </m:rPr>
                    <w:rPr>
                      <w:rFonts w:ascii="Times New Roman" w:hAnsi="Times New Roman" w:cs="Times New Roman"/>
                    </w:rPr>
                    <m:t>FTD</m:t>
                  </m:r>
                </m:sub>
              </m:sSub>
            </m:e>
          </m:d>
          <m:r>
            <w:rPr>
              <w:rFonts w:ascii="Cambria Math" w:hAnsi="Cambria Math" w:cs="Times New Roman"/>
            </w:rPr>
            <m:t>    </m:t>
          </m:r>
          <m:r>
            <m:rPr>
              <m:nor/>
            </m:rPr>
            <w:rPr>
              <w:rFonts w:ascii="Times New Roman" w:hAnsi="Times New Roman" w:cs="Times New Roman"/>
            </w:rPr>
            <m:t>(7.4)</m:t>
          </m:r>
        </m:oMath>
      </m:oMathPara>
    </w:p>
    <w:p w14:paraId="4F546880" w14:textId="3F54FCEC" w:rsidR="005B2577" w:rsidRPr="00991EDF" w:rsidRDefault="005B2577" w:rsidP="00B73999">
      <w:pPr>
        <w:rPr>
          <w:rFonts w:ascii="Times New Roman" w:hAnsi="Times New Roman" w:cs="Times New Roman"/>
          <w:lang w:val="en-US"/>
        </w:rPr>
      </w:pPr>
      <w:r w:rsidRPr="00991EDF">
        <w:rPr>
          <w:rFonts w:ascii="Times New Roman" w:hAnsi="Times New Roman" w:cs="Times New Roman"/>
          <w:lang w:val="en-US"/>
        </w:rPr>
        <w:t xml:space="preserve">In human terms, we are merely strapping together credit names via the Copula.  </w:t>
      </w:r>
    </w:p>
    <w:p w14:paraId="5A5964D8" w14:textId="6859517F" w:rsidR="005B2577" w:rsidRPr="00991EDF" w:rsidRDefault="005B2577" w:rsidP="005B2577">
      <w:pPr>
        <w:pStyle w:val="ListParagraph"/>
        <w:numPr>
          <w:ilvl w:val="1"/>
          <w:numId w:val="6"/>
        </w:numPr>
        <w:rPr>
          <w:rFonts w:ascii="Times New Roman" w:hAnsi="Times New Roman" w:cs="Times New Roman"/>
          <w:b/>
          <w:bCs/>
        </w:rPr>
      </w:pPr>
      <w:r w:rsidRPr="00991EDF">
        <w:rPr>
          <w:rFonts w:ascii="Times New Roman" w:hAnsi="Times New Roman" w:cs="Times New Roman"/>
          <w:b/>
          <w:bCs/>
        </w:rPr>
        <w:t xml:space="preserve">   Implementation</w:t>
      </w:r>
    </w:p>
    <w:tbl>
      <w:tblPr>
        <w:tblStyle w:val="TableGrid"/>
        <w:tblW w:w="0" w:type="auto"/>
        <w:jc w:val="center"/>
        <w:tblLook w:val="0020" w:firstRow="1" w:lastRow="0" w:firstColumn="0" w:lastColumn="0" w:noHBand="0" w:noVBand="0"/>
      </w:tblPr>
      <w:tblGrid>
        <w:gridCol w:w="2383"/>
        <w:gridCol w:w="3656"/>
      </w:tblGrid>
      <w:tr w:rsidR="005B2577" w:rsidRPr="00991EDF" w14:paraId="7840B0FD" w14:textId="77777777" w:rsidTr="005B2577">
        <w:trPr>
          <w:jc w:val="center"/>
        </w:trPr>
        <w:tc>
          <w:tcPr>
            <w:tcW w:w="0" w:type="auto"/>
          </w:tcPr>
          <w:p w14:paraId="04CA6AC2"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Parameter</w:t>
            </w:r>
          </w:p>
        </w:tc>
        <w:tc>
          <w:tcPr>
            <w:tcW w:w="0" w:type="auto"/>
          </w:tcPr>
          <w:p w14:paraId="646E585C"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Setting</w:t>
            </w:r>
          </w:p>
        </w:tc>
      </w:tr>
      <w:tr w:rsidR="005B2577" w:rsidRPr="00991EDF" w14:paraId="016876B7" w14:textId="77777777" w:rsidTr="005B2577">
        <w:trPr>
          <w:jc w:val="center"/>
        </w:trPr>
        <w:tc>
          <w:tcPr>
            <w:tcW w:w="0" w:type="auto"/>
          </w:tcPr>
          <w:p w14:paraId="64D2C581"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Basket size</w:t>
            </w:r>
          </w:p>
        </w:tc>
        <w:tc>
          <w:tcPr>
            <w:tcW w:w="0" w:type="auto"/>
          </w:tcPr>
          <w:p w14:paraId="04EFDFC7" w14:textId="77777777" w:rsidR="005B2577" w:rsidRPr="00991EDF" w:rsidRDefault="005B2577" w:rsidP="000B1E1A">
            <w:pPr>
              <w:pStyle w:val="Compact"/>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2</m:t>
                </m:r>
              </m:oMath>
            </m:oMathPara>
          </w:p>
        </w:tc>
      </w:tr>
      <w:tr w:rsidR="005B2577" w:rsidRPr="00991EDF" w14:paraId="63995A15" w14:textId="77777777" w:rsidTr="005B2577">
        <w:trPr>
          <w:jc w:val="center"/>
        </w:trPr>
        <w:tc>
          <w:tcPr>
            <w:tcW w:w="0" w:type="auto"/>
          </w:tcPr>
          <w:p w14:paraId="1F9EFE68"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Maturity</w:t>
            </w:r>
          </w:p>
        </w:tc>
        <w:tc>
          <w:tcPr>
            <w:tcW w:w="0" w:type="auto"/>
          </w:tcPr>
          <w:p w14:paraId="3192B0E7"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5 years</w:t>
            </w:r>
          </w:p>
        </w:tc>
      </w:tr>
      <w:tr w:rsidR="005B2577" w:rsidRPr="00991EDF" w14:paraId="243C1552" w14:textId="77777777" w:rsidTr="005B2577">
        <w:trPr>
          <w:jc w:val="center"/>
        </w:trPr>
        <w:tc>
          <w:tcPr>
            <w:tcW w:w="0" w:type="auto"/>
          </w:tcPr>
          <w:p w14:paraId="0D21B6C1"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Frequency</w:t>
            </w:r>
          </w:p>
        </w:tc>
        <w:tc>
          <w:tcPr>
            <w:tcW w:w="0" w:type="auto"/>
          </w:tcPr>
          <w:p w14:paraId="616CC12F"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 xml:space="preserve">Quarterly, </w:t>
            </w:r>
            <m:oMath>
              <m:r>
                <w:rPr>
                  <w:rFonts w:ascii="Cambria Math" w:hAnsi="Cambria Math" w:cs="Times New Roman"/>
                </w:rPr>
                <m:t>τ</m:t>
              </m:r>
              <m:r>
                <m:rPr>
                  <m:sty m:val="p"/>
                </m:rPr>
                <w:rPr>
                  <w:rFonts w:ascii="Cambria Math" w:hAnsi="Cambria Math" w:cs="Times New Roman"/>
                </w:rPr>
                <m:t>=</m:t>
              </m:r>
              <m:r>
                <w:rPr>
                  <w:rFonts w:ascii="Cambria Math" w:hAnsi="Cambria Math" w:cs="Times New Roman"/>
                </w:rPr>
                <m:t>0.25</m:t>
              </m:r>
            </m:oMath>
          </w:p>
        </w:tc>
      </w:tr>
      <w:tr w:rsidR="005B2577" w:rsidRPr="00991EDF" w14:paraId="4EEB39B0" w14:textId="77777777" w:rsidTr="005B2577">
        <w:trPr>
          <w:jc w:val="center"/>
        </w:trPr>
        <w:tc>
          <w:tcPr>
            <w:tcW w:w="0" w:type="auto"/>
          </w:tcPr>
          <w:p w14:paraId="300ABE30"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Recovery</w:t>
            </w:r>
          </w:p>
        </w:tc>
        <w:tc>
          <w:tcPr>
            <w:tcW w:w="0" w:type="auto"/>
          </w:tcPr>
          <w:p w14:paraId="272EF149" w14:textId="77777777" w:rsidR="005B2577" w:rsidRPr="00991EDF" w:rsidRDefault="005B2577" w:rsidP="000B1E1A">
            <w:pPr>
              <w:pStyle w:val="Compact"/>
              <w:rPr>
                <w:rFonts w:ascii="Times New Roman" w:hAnsi="Times New Roman" w:cs="Times New Roman"/>
              </w:rPr>
            </w:pPr>
            <m:oMathPara>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40</m:t>
                </m:r>
                <m:r>
                  <m:rPr>
                    <m:sty m:val="p"/>
                  </m:rPr>
                  <w:rPr>
                    <w:rFonts w:ascii="Cambria Math" w:hAnsi="Cambria Math" w:cs="Times New Roman"/>
                  </w:rPr>
                  <m:t>%</m:t>
                </m:r>
              </m:oMath>
            </m:oMathPara>
          </w:p>
        </w:tc>
      </w:tr>
      <w:tr w:rsidR="005B2577" w:rsidRPr="00991EDF" w14:paraId="73CDC019" w14:textId="77777777" w:rsidTr="005B2577">
        <w:trPr>
          <w:jc w:val="center"/>
        </w:trPr>
        <w:tc>
          <w:tcPr>
            <w:tcW w:w="0" w:type="auto"/>
          </w:tcPr>
          <w:p w14:paraId="3110E94F"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Hazards</w:t>
            </w:r>
          </w:p>
        </w:tc>
        <w:tc>
          <w:tcPr>
            <w:tcW w:w="0" w:type="auto"/>
          </w:tcPr>
          <w:p w14:paraId="70D34367" w14:textId="4C3B9AE5"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 xml:space="preserve">Flat,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oMath>
            <w:r w:rsidRPr="00991EDF">
              <w:rPr>
                <w:rFonts w:ascii="Times New Roman" w:hAnsi="Times New Roman" w:cs="Times New Roman"/>
              </w:rPr>
              <w:t xml:space="preserve"> </w:t>
            </w:r>
          </w:p>
        </w:tc>
      </w:tr>
      <w:tr w:rsidR="005B2577" w:rsidRPr="00991EDF" w14:paraId="667EF2EF" w14:textId="77777777" w:rsidTr="005B2577">
        <w:trPr>
          <w:jc w:val="center"/>
        </w:trPr>
        <w:tc>
          <w:tcPr>
            <w:tcW w:w="0" w:type="auto"/>
          </w:tcPr>
          <w:p w14:paraId="374F7EB0"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Discount</w:t>
            </w:r>
          </w:p>
        </w:tc>
        <w:tc>
          <w:tcPr>
            <w:tcW w:w="0" w:type="auto"/>
          </w:tcPr>
          <w:p w14:paraId="7FBBE64C" w14:textId="06DCAD24"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 xml:space="preserve">Used existing SOFR discount </w:t>
            </w:r>
            <w:proofErr w:type="spellStart"/>
            <w:r w:rsidRPr="00991EDF">
              <w:rPr>
                <w:rFonts w:ascii="Times New Roman" w:hAnsi="Times New Roman" w:cs="Times New Roman"/>
              </w:rPr>
              <w:t>cruve</w:t>
            </w:r>
            <w:proofErr w:type="spellEnd"/>
          </w:p>
        </w:tc>
      </w:tr>
      <w:tr w:rsidR="005B2577" w:rsidRPr="00991EDF" w14:paraId="437B27B4" w14:textId="77777777" w:rsidTr="005B2577">
        <w:trPr>
          <w:jc w:val="center"/>
        </w:trPr>
        <w:tc>
          <w:tcPr>
            <w:tcW w:w="0" w:type="auto"/>
          </w:tcPr>
          <w:p w14:paraId="2F3AA84C"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Protection discounting</w:t>
            </w:r>
          </w:p>
        </w:tc>
        <w:tc>
          <w:tcPr>
            <w:tcW w:w="0" w:type="auto"/>
          </w:tcPr>
          <w:p w14:paraId="78572D8B"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Period end</w:t>
            </w:r>
          </w:p>
        </w:tc>
      </w:tr>
      <w:tr w:rsidR="005B2577" w:rsidRPr="00991EDF" w14:paraId="583F51C4" w14:textId="77777777" w:rsidTr="005B2577">
        <w:trPr>
          <w:jc w:val="center"/>
        </w:trPr>
        <w:tc>
          <w:tcPr>
            <w:tcW w:w="0" w:type="auto"/>
          </w:tcPr>
          <w:p w14:paraId="66AF081E"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RPV01</w:t>
            </w:r>
          </w:p>
        </w:tc>
        <w:tc>
          <w:tcPr>
            <w:tcW w:w="0" w:type="auto"/>
          </w:tcPr>
          <w:p w14:paraId="63D75E08"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Includes accrual on default</w:t>
            </w:r>
          </w:p>
        </w:tc>
      </w:tr>
      <w:tr w:rsidR="005B2577" w:rsidRPr="00991EDF" w14:paraId="0BE52548" w14:textId="77777777" w:rsidTr="005B2577">
        <w:trPr>
          <w:jc w:val="center"/>
        </w:trPr>
        <w:tc>
          <w:tcPr>
            <w:tcW w:w="0" w:type="auto"/>
          </w:tcPr>
          <w:p w14:paraId="1030A585"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Joint survival</w:t>
            </w:r>
          </w:p>
        </w:tc>
        <w:tc>
          <w:tcPr>
            <w:tcW w:w="0" w:type="auto"/>
          </w:tcPr>
          <w:p w14:paraId="354AA693" w14:textId="65FD17DB"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 xml:space="preserve">Bivariate normal, closed form </w:t>
            </w:r>
          </w:p>
        </w:tc>
      </w:tr>
    </w:tbl>
    <w:p w14:paraId="25198734" w14:textId="77777777" w:rsidR="005B2577" w:rsidRPr="00991EDF" w:rsidRDefault="005B2577" w:rsidP="005B2577">
      <w:pPr>
        <w:rPr>
          <w:rFonts w:ascii="Times New Roman" w:hAnsi="Times New Roman" w:cs="Times New Roman"/>
          <w:b/>
          <w:bCs/>
        </w:rPr>
      </w:pPr>
    </w:p>
    <w:p w14:paraId="0C125743" w14:textId="716632B2" w:rsidR="00201E7E" w:rsidRPr="00991EDF" w:rsidRDefault="00201E7E" w:rsidP="005B2577">
      <w:pPr>
        <w:rPr>
          <w:rFonts w:ascii="Times New Roman" w:hAnsi="Times New Roman" w:cs="Times New Roman"/>
        </w:rPr>
      </w:pPr>
      <w:r w:rsidRPr="00991EDF">
        <w:rPr>
          <w:rFonts w:ascii="Times New Roman" w:hAnsi="Times New Roman" w:cs="Times New Roman"/>
        </w:rPr>
        <w:t xml:space="preserve">Above methodology was implemented, with flat curves as inputs. </w:t>
      </w:r>
    </w:p>
    <w:p w14:paraId="189B64C3" w14:textId="218F6380" w:rsidR="00201E7E" w:rsidRPr="00991EDF" w:rsidRDefault="00201E7E" w:rsidP="005B2577">
      <w:pPr>
        <w:rPr>
          <w:rFonts w:ascii="Times New Roman" w:hAnsi="Times New Roman" w:cs="Times New Roman"/>
        </w:rPr>
      </w:pPr>
      <w:r w:rsidRPr="00991EDF">
        <w:rPr>
          <w:rFonts w:ascii="Times New Roman" w:hAnsi="Times New Roman" w:cs="Times New Roman"/>
        </w:rPr>
        <w:lastRenderedPageBreak/>
        <w:t>Basket A consisted of {100, 150}. Basket B consisted of {50,250}</w:t>
      </w:r>
    </w:p>
    <w:p w14:paraId="07DA3CC1" w14:textId="77777777" w:rsidR="005B2577" w:rsidRPr="005F300C" w:rsidRDefault="005B2577" w:rsidP="00B73999">
      <w:pPr>
        <w:rPr>
          <w:rFonts w:ascii="Times New Roman" w:hAnsi="Times New Roman" w:cs="Times New Roman"/>
          <w:b/>
          <w:bCs/>
          <w:sz w:val="28"/>
          <w:szCs w:val="28"/>
        </w:rPr>
      </w:pPr>
    </w:p>
    <w:p w14:paraId="57905E3A" w14:textId="2158C371" w:rsidR="00B73999" w:rsidRPr="005F300C" w:rsidRDefault="00B73999" w:rsidP="00B73999">
      <w:pPr>
        <w:pStyle w:val="ListParagraph"/>
        <w:numPr>
          <w:ilvl w:val="0"/>
          <w:numId w:val="6"/>
        </w:numPr>
        <w:rPr>
          <w:rFonts w:ascii="Times New Roman" w:hAnsi="Times New Roman" w:cs="Times New Roman"/>
          <w:b/>
          <w:bCs/>
          <w:sz w:val="28"/>
          <w:szCs w:val="28"/>
        </w:rPr>
      </w:pPr>
      <w:r w:rsidRPr="005F300C">
        <w:rPr>
          <w:rFonts w:ascii="Times New Roman" w:hAnsi="Times New Roman" w:cs="Times New Roman"/>
          <w:b/>
          <w:bCs/>
          <w:sz w:val="28"/>
          <w:szCs w:val="28"/>
        </w:rPr>
        <w:t>Spread v Correlation</w:t>
      </w:r>
      <w:r w:rsidR="002D4A68">
        <w:rPr>
          <w:rFonts w:ascii="Times New Roman" w:hAnsi="Times New Roman" w:cs="Times New Roman"/>
          <w:b/>
          <w:bCs/>
          <w:sz w:val="28"/>
          <w:szCs w:val="28"/>
        </w:rPr>
        <w:t xml:space="preserve"> Study</w:t>
      </w:r>
    </w:p>
    <w:tbl>
      <w:tblPr>
        <w:tblStyle w:val="TableGrid"/>
        <w:tblW w:w="0" w:type="auto"/>
        <w:tblLook w:val="0020" w:firstRow="1" w:lastRow="0" w:firstColumn="0" w:lastColumn="0" w:noHBand="0" w:noVBand="0"/>
      </w:tblPr>
      <w:tblGrid>
        <w:gridCol w:w="822"/>
        <w:gridCol w:w="1456"/>
        <w:gridCol w:w="923"/>
        <w:gridCol w:w="1336"/>
        <w:gridCol w:w="923"/>
      </w:tblGrid>
      <w:tr w:rsidR="005B2577" w:rsidRPr="00991EDF" w14:paraId="25B85898" w14:textId="77777777" w:rsidTr="005B2577">
        <w:tc>
          <w:tcPr>
            <w:tcW w:w="0" w:type="auto"/>
          </w:tcPr>
          <w:p w14:paraId="61127FE7" w14:textId="77777777" w:rsidR="005B2577" w:rsidRPr="00991EDF" w:rsidRDefault="005B2577" w:rsidP="000B1E1A">
            <w:pPr>
              <w:pStyle w:val="Compact"/>
              <w:rPr>
                <w:rFonts w:ascii="Times New Roman" w:hAnsi="Times New Roman" w:cs="Times New Roman"/>
              </w:rPr>
            </w:pPr>
            <m:oMathPara>
              <m:oMath>
                <m:r>
                  <w:rPr>
                    <w:rFonts w:ascii="Cambria Math" w:hAnsi="Cambria Math" w:cs="Times New Roman"/>
                  </w:rPr>
                  <m:t>ρ</m:t>
                </m:r>
              </m:oMath>
            </m:oMathPara>
          </w:p>
        </w:tc>
        <w:tc>
          <w:tcPr>
            <w:tcW w:w="0" w:type="auto"/>
          </w:tcPr>
          <w:p w14:paraId="1DC1AD57"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(100,150) bp</w:t>
            </w:r>
          </w:p>
        </w:tc>
        <w:tc>
          <w:tcPr>
            <w:tcW w:w="0" w:type="auto"/>
          </w:tcPr>
          <w:p w14:paraId="2A23B614"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RPV01</w:t>
            </w:r>
          </w:p>
        </w:tc>
        <w:tc>
          <w:tcPr>
            <w:tcW w:w="0" w:type="auto"/>
          </w:tcPr>
          <w:p w14:paraId="370CDE14"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(50,250) bp</w:t>
            </w:r>
          </w:p>
        </w:tc>
        <w:tc>
          <w:tcPr>
            <w:tcW w:w="0" w:type="auto"/>
          </w:tcPr>
          <w:p w14:paraId="03B083AE"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RPV01</w:t>
            </w:r>
          </w:p>
        </w:tc>
      </w:tr>
      <w:tr w:rsidR="005B2577" w:rsidRPr="00991EDF" w14:paraId="61E023EE" w14:textId="77777777" w:rsidTr="005B2577">
        <w:tc>
          <w:tcPr>
            <w:tcW w:w="0" w:type="auto"/>
          </w:tcPr>
          <w:p w14:paraId="2C2B8368"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5%</w:t>
            </w:r>
          </w:p>
        </w:tc>
        <w:tc>
          <w:tcPr>
            <w:tcW w:w="0" w:type="auto"/>
          </w:tcPr>
          <w:p w14:paraId="1C5CEB80"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247.85</w:t>
            </w:r>
          </w:p>
        </w:tc>
        <w:tc>
          <w:tcPr>
            <w:tcW w:w="0" w:type="auto"/>
          </w:tcPr>
          <w:p w14:paraId="33C34240"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4.0697</w:t>
            </w:r>
          </w:p>
        </w:tc>
        <w:tc>
          <w:tcPr>
            <w:tcW w:w="0" w:type="auto"/>
          </w:tcPr>
          <w:p w14:paraId="64D1664B"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298.21</w:t>
            </w:r>
          </w:p>
        </w:tc>
        <w:tc>
          <w:tcPr>
            <w:tcW w:w="0" w:type="auto"/>
          </w:tcPr>
          <w:p w14:paraId="504E2B4E"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3.9914</w:t>
            </w:r>
          </w:p>
        </w:tc>
      </w:tr>
      <w:tr w:rsidR="005B2577" w:rsidRPr="00991EDF" w14:paraId="782C6307" w14:textId="77777777" w:rsidTr="005B2577">
        <w:tc>
          <w:tcPr>
            <w:tcW w:w="0" w:type="auto"/>
          </w:tcPr>
          <w:p w14:paraId="6ECF3E12"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10%</w:t>
            </w:r>
          </w:p>
        </w:tc>
        <w:tc>
          <w:tcPr>
            <w:tcW w:w="0" w:type="auto"/>
          </w:tcPr>
          <w:p w14:paraId="1F8D25DD"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245.53</w:t>
            </w:r>
          </w:p>
        </w:tc>
        <w:tc>
          <w:tcPr>
            <w:tcW w:w="0" w:type="auto"/>
          </w:tcPr>
          <w:p w14:paraId="04F2435D"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4.0727</w:t>
            </w:r>
          </w:p>
        </w:tc>
        <w:tc>
          <w:tcPr>
            <w:tcW w:w="0" w:type="auto"/>
          </w:tcPr>
          <w:p w14:paraId="5D0F037A"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296.28</w:t>
            </w:r>
          </w:p>
        </w:tc>
        <w:tc>
          <w:tcPr>
            <w:tcW w:w="0" w:type="auto"/>
          </w:tcPr>
          <w:p w14:paraId="24053E1B"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3.9938</w:t>
            </w:r>
          </w:p>
        </w:tc>
      </w:tr>
      <w:tr w:rsidR="005B2577" w:rsidRPr="00991EDF" w14:paraId="72E4BD46" w14:textId="77777777" w:rsidTr="005B2577">
        <w:tc>
          <w:tcPr>
            <w:tcW w:w="0" w:type="auto"/>
          </w:tcPr>
          <w:p w14:paraId="59DFFFD9"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15%</w:t>
            </w:r>
          </w:p>
        </w:tc>
        <w:tc>
          <w:tcPr>
            <w:tcW w:w="0" w:type="auto"/>
          </w:tcPr>
          <w:p w14:paraId="01670EDD"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243.01</w:t>
            </w:r>
          </w:p>
        </w:tc>
        <w:tc>
          <w:tcPr>
            <w:tcW w:w="0" w:type="auto"/>
          </w:tcPr>
          <w:p w14:paraId="69B1DE65"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4.0760</w:t>
            </w:r>
          </w:p>
        </w:tc>
        <w:tc>
          <w:tcPr>
            <w:tcW w:w="0" w:type="auto"/>
          </w:tcPr>
          <w:p w14:paraId="67ADA5AD"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294.22</w:t>
            </w:r>
          </w:p>
        </w:tc>
        <w:tc>
          <w:tcPr>
            <w:tcW w:w="0" w:type="auto"/>
          </w:tcPr>
          <w:p w14:paraId="0BB9D31D"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3.9965</w:t>
            </w:r>
          </w:p>
        </w:tc>
      </w:tr>
      <w:tr w:rsidR="005B2577" w:rsidRPr="00991EDF" w14:paraId="7EE5A011" w14:textId="77777777" w:rsidTr="005B2577">
        <w:tc>
          <w:tcPr>
            <w:tcW w:w="0" w:type="auto"/>
          </w:tcPr>
          <w:p w14:paraId="4C3E1A0B"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20%</w:t>
            </w:r>
          </w:p>
        </w:tc>
        <w:tc>
          <w:tcPr>
            <w:tcW w:w="0" w:type="auto"/>
          </w:tcPr>
          <w:p w14:paraId="0579FC54"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240.31</w:t>
            </w:r>
          </w:p>
        </w:tc>
        <w:tc>
          <w:tcPr>
            <w:tcW w:w="0" w:type="auto"/>
          </w:tcPr>
          <w:p w14:paraId="33D1DE4F"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4.0796</w:t>
            </w:r>
          </w:p>
        </w:tc>
        <w:tc>
          <w:tcPr>
            <w:tcW w:w="0" w:type="auto"/>
          </w:tcPr>
          <w:p w14:paraId="154A5498"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292.01</w:t>
            </w:r>
          </w:p>
        </w:tc>
        <w:tc>
          <w:tcPr>
            <w:tcW w:w="0" w:type="auto"/>
          </w:tcPr>
          <w:p w14:paraId="5F9C012A"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3.9994</w:t>
            </w:r>
          </w:p>
        </w:tc>
      </w:tr>
      <w:tr w:rsidR="005B2577" w:rsidRPr="00991EDF" w14:paraId="5D5A4A78" w14:textId="77777777" w:rsidTr="005B2577">
        <w:tc>
          <w:tcPr>
            <w:tcW w:w="0" w:type="auto"/>
          </w:tcPr>
          <w:p w14:paraId="4A3A9706"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25%</w:t>
            </w:r>
          </w:p>
        </w:tc>
        <w:tc>
          <w:tcPr>
            <w:tcW w:w="0" w:type="auto"/>
          </w:tcPr>
          <w:p w14:paraId="44C09BC5"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237.42</w:t>
            </w:r>
          </w:p>
        </w:tc>
        <w:tc>
          <w:tcPr>
            <w:tcW w:w="0" w:type="auto"/>
          </w:tcPr>
          <w:p w14:paraId="2C249F32"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4.0836</w:t>
            </w:r>
          </w:p>
        </w:tc>
        <w:tc>
          <w:tcPr>
            <w:tcW w:w="0" w:type="auto"/>
          </w:tcPr>
          <w:p w14:paraId="13FC17B6"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289.68</w:t>
            </w:r>
          </w:p>
        </w:tc>
        <w:tc>
          <w:tcPr>
            <w:tcW w:w="0" w:type="auto"/>
          </w:tcPr>
          <w:p w14:paraId="49264CBA"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4.0025</w:t>
            </w:r>
          </w:p>
        </w:tc>
      </w:tr>
      <w:tr w:rsidR="005B2577" w:rsidRPr="00991EDF" w14:paraId="0C0E6928" w14:textId="77777777" w:rsidTr="005B2577">
        <w:tc>
          <w:tcPr>
            <w:tcW w:w="0" w:type="auto"/>
          </w:tcPr>
          <w:p w14:paraId="6BE7C1B2"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30%</w:t>
            </w:r>
          </w:p>
        </w:tc>
        <w:tc>
          <w:tcPr>
            <w:tcW w:w="0" w:type="auto"/>
          </w:tcPr>
          <w:p w14:paraId="34FEBD48"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234.32</w:t>
            </w:r>
          </w:p>
        </w:tc>
        <w:tc>
          <w:tcPr>
            <w:tcW w:w="0" w:type="auto"/>
          </w:tcPr>
          <w:p w14:paraId="2BB03120"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4.0879</w:t>
            </w:r>
          </w:p>
        </w:tc>
        <w:tc>
          <w:tcPr>
            <w:tcW w:w="0" w:type="auto"/>
          </w:tcPr>
          <w:p w14:paraId="2159546C"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287.21</w:t>
            </w:r>
          </w:p>
        </w:tc>
        <w:tc>
          <w:tcPr>
            <w:tcW w:w="0" w:type="auto"/>
          </w:tcPr>
          <w:p w14:paraId="7B0864C2"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4.0059</w:t>
            </w:r>
          </w:p>
        </w:tc>
      </w:tr>
      <w:tr w:rsidR="005B2577" w:rsidRPr="00991EDF" w14:paraId="6ABB3455" w14:textId="77777777" w:rsidTr="005B2577">
        <w:tc>
          <w:tcPr>
            <w:tcW w:w="0" w:type="auto"/>
          </w:tcPr>
          <w:p w14:paraId="1FE4CE9E"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35%</w:t>
            </w:r>
          </w:p>
        </w:tc>
        <w:tc>
          <w:tcPr>
            <w:tcW w:w="0" w:type="auto"/>
          </w:tcPr>
          <w:p w14:paraId="27D747E2"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231.00</w:t>
            </w:r>
          </w:p>
        </w:tc>
        <w:tc>
          <w:tcPr>
            <w:tcW w:w="0" w:type="auto"/>
          </w:tcPr>
          <w:p w14:paraId="08ED83B2"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4.0926</w:t>
            </w:r>
          </w:p>
        </w:tc>
        <w:tc>
          <w:tcPr>
            <w:tcW w:w="0" w:type="auto"/>
          </w:tcPr>
          <w:p w14:paraId="1AE1E7EF"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284.61</w:t>
            </w:r>
          </w:p>
        </w:tc>
        <w:tc>
          <w:tcPr>
            <w:tcW w:w="0" w:type="auto"/>
          </w:tcPr>
          <w:p w14:paraId="678B6C00"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4.0095</w:t>
            </w:r>
          </w:p>
        </w:tc>
      </w:tr>
      <w:tr w:rsidR="005B2577" w:rsidRPr="00991EDF" w14:paraId="7487591A" w14:textId="77777777" w:rsidTr="005B2577">
        <w:tc>
          <w:tcPr>
            <w:tcW w:w="0" w:type="auto"/>
          </w:tcPr>
          <w:p w14:paraId="2AD39625"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w:t>
            </w:r>
          </w:p>
        </w:tc>
        <w:tc>
          <w:tcPr>
            <w:tcW w:w="0" w:type="auto"/>
          </w:tcPr>
          <w:p w14:paraId="1233C72F"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227.46</w:t>
            </w:r>
          </w:p>
        </w:tc>
        <w:tc>
          <w:tcPr>
            <w:tcW w:w="0" w:type="auto"/>
          </w:tcPr>
          <w:p w14:paraId="676D2353"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4.0978</w:t>
            </w:r>
          </w:p>
        </w:tc>
        <w:tc>
          <w:tcPr>
            <w:tcW w:w="0" w:type="auto"/>
          </w:tcPr>
          <w:p w14:paraId="60F10B68"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281.89</w:t>
            </w:r>
          </w:p>
        </w:tc>
        <w:tc>
          <w:tcPr>
            <w:tcW w:w="0" w:type="auto"/>
          </w:tcPr>
          <w:p w14:paraId="1A4F6FF9"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4.0134</w:t>
            </w:r>
          </w:p>
        </w:tc>
      </w:tr>
      <w:tr w:rsidR="005B2577" w:rsidRPr="00991EDF" w14:paraId="19D25170" w14:textId="77777777" w:rsidTr="005B2577">
        <w:tc>
          <w:tcPr>
            <w:tcW w:w="0" w:type="auto"/>
          </w:tcPr>
          <w:p w14:paraId="07723CC0"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45%</w:t>
            </w:r>
          </w:p>
        </w:tc>
        <w:tc>
          <w:tcPr>
            <w:tcW w:w="0" w:type="auto"/>
          </w:tcPr>
          <w:p w14:paraId="4491406E"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223.69</w:t>
            </w:r>
          </w:p>
        </w:tc>
        <w:tc>
          <w:tcPr>
            <w:tcW w:w="0" w:type="auto"/>
          </w:tcPr>
          <w:p w14:paraId="13619C06"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4.1034</w:t>
            </w:r>
          </w:p>
        </w:tc>
        <w:tc>
          <w:tcPr>
            <w:tcW w:w="0" w:type="auto"/>
          </w:tcPr>
          <w:p w14:paraId="22AB406A"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279.04</w:t>
            </w:r>
          </w:p>
        </w:tc>
        <w:tc>
          <w:tcPr>
            <w:tcW w:w="0" w:type="auto"/>
          </w:tcPr>
          <w:p w14:paraId="1ED2D8C2"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4.0176</w:t>
            </w:r>
          </w:p>
        </w:tc>
      </w:tr>
      <w:tr w:rsidR="005B2577" w:rsidRPr="00991EDF" w14:paraId="248B5D1B" w14:textId="77777777" w:rsidTr="005B2577">
        <w:tc>
          <w:tcPr>
            <w:tcW w:w="0" w:type="auto"/>
          </w:tcPr>
          <w:p w14:paraId="348AE9B0"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50%</w:t>
            </w:r>
          </w:p>
        </w:tc>
        <w:tc>
          <w:tcPr>
            <w:tcW w:w="0" w:type="auto"/>
          </w:tcPr>
          <w:p w14:paraId="5033E106"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219.65</w:t>
            </w:r>
          </w:p>
        </w:tc>
        <w:tc>
          <w:tcPr>
            <w:tcW w:w="0" w:type="auto"/>
          </w:tcPr>
          <w:p w14:paraId="714C8615"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4.1095</w:t>
            </w:r>
          </w:p>
        </w:tc>
        <w:tc>
          <w:tcPr>
            <w:tcW w:w="0" w:type="auto"/>
          </w:tcPr>
          <w:p w14:paraId="1FC0CAD8"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276.06</w:t>
            </w:r>
          </w:p>
        </w:tc>
        <w:tc>
          <w:tcPr>
            <w:tcW w:w="0" w:type="auto"/>
          </w:tcPr>
          <w:p w14:paraId="423273A5"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4.0221</w:t>
            </w:r>
          </w:p>
        </w:tc>
      </w:tr>
      <w:tr w:rsidR="005B2577" w:rsidRPr="00991EDF" w14:paraId="689CAA90" w14:textId="77777777" w:rsidTr="005B2577">
        <w:tc>
          <w:tcPr>
            <w:tcW w:w="0" w:type="auto"/>
          </w:tcPr>
          <w:p w14:paraId="117F9852"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55%</w:t>
            </w:r>
          </w:p>
        </w:tc>
        <w:tc>
          <w:tcPr>
            <w:tcW w:w="0" w:type="auto"/>
          </w:tcPr>
          <w:p w14:paraId="67034E83"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215.32</w:t>
            </w:r>
          </w:p>
        </w:tc>
        <w:tc>
          <w:tcPr>
            <w:tcW w:w="0" w:type="auto"/>
          </w:tcPr>
          <w:p w14:paraId="04E7F7CC"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4.1161</w:t>
            </w:r>
          </w:p>
        </w:tc>
        <w:tc>
          <w:tcPr>
            <w:tcW w:w="0" w:type="auto"/>
          </w:tcPr>
          <w:p w14:paraId="5219F86B"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272.98</w:t>
            </w:r>
          </w:p>
        </w:tc>
        <w:tc>
          <w:tcPr>
            <w:tcW w:w="0" w:type="auto"/>
          </w:tcPr>
          <w:p w14:paraId="495BFA43"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4.0268</w:t>
            </w:r>
          </w:p>
        </w:tc>
      </w:tr>
      <w:tr w:rsidR="005B2577" w:rsidRPr="00991EDF" w14:paraId="7F7BDACB" w14:textId="77777777" w:rsidTr="005B2577">
        <w:tc>
          <w:tcPr>
            <w:tcW w:w="0" w:type="auto"/>
          </w:tcPr>
          <w:p w14:paraId="5D48486D"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60%</w:t>
            </w:r>
          </w:p>
        </w:tc>
        <w:tc>
          <w:tcPr>
            <w:tcW w:w="0" w:type="auto"/>
          </w:tcPr>
          <w:p w14:paraId="390F6FF0"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210.68</w:t>
            </w:r>
          </w:p>
        </w:tc>
        <w:tc>
          <w:tcPr>
            <w:tcW w:w="0" w:type="auto"/>
          </w:tcPr>
          <w:p w14:paraId="20462B12"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4.1234</w:t>
            </w:r>
          </w:p>
        </w:tc>
        <w:tc>
          <w:tcPr>
            <w:tcW w:w="0" w:type="auto"/>
          </w:tcPr>
          <w:p w14:paraId="3EEF260F"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269.79</w:t>
            </w:r>
          </w:p>
        </w:tc>
        <w:tc>
          <w:tcPr>
            <w:tcW w:w="0" w:type="auto"/>
          </w:tcPr>
          <w:p w14:paraId="7793E317"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4.0318</w:t>
            </w:r>
          </w:p>
        </w:tc>
      </w:tr>
      <w:tr w:rsidR="005B2577" w:rsidRPr="00991EDF" w14:paraId="67A50026" w14:textId="77777777" w:rsidTr="005B2577">
        <w:tc>
          <w:tcPr>
            <w:tcW w:w="0" w:type="auto"/>
          </w:tcPr>
          <w:p w14:paraId="4D859E19"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65%</w:t>
            </w:r>
          </w:p>
        </w:tc>
        <w:tc>
          <w:tcPr>
            <w:tcW w:w="0" w:type="auto"/>
          </w:tcPr>
          <w:p w14:paraId="1A0F04C5"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205.67</w:t>
            </w:r>
          </w:p>
        </w:tc>
        <w:tc>
          <w:tcPr>
            <w:tcW w:w="0" w:type="auto"/>
          </w:tcPr>
          <w:p w14:paraId="4D36AB51"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4.1313</w:t>
            </w:r>
          </w:p>
        </w:tc>
        <w:tc>
          <w:tcPr>
            <w:tcW w:w="0" w:type="auto"/>
          </w:tcPr>
          <w:p w14:paraId="455733A4"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266.52</w:t>
            </w:r>
          </w:p>
        </w:tc>
        <w:tc>
          <w:tcPr>
            <w:tcW w:w="0" w:type="auto"/>
          </w:tcPr>
          <w:p w14:paraId="3D650607"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4.0370</w:t>
            </w:r>
          </w:p>
        </w:tc>
      </w:tr>
      <w:tr w:rsidR="005B2577" w:rsidRPr="00991EDF" w14:paraId="4A88FC1D" w14:textId="77777777" w:rsidTr="005B2577">
        <w:tc>
          <w:tcPr>
            <w:tcW w:w="0" w:type="auto"/>
          </w:tcPr>
          <w:p w14:paraId="4003A831"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70%</w:t>
            </w:r>
          </w:p>
        </w:tc>
        <w:tc>
          <w:tcPr>
            <w:tcW w:w="0" w:type="auto"/>
          </w:tcPr>
          <w:p w14:paraId="67583957"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200.24</w:t>
            </w:r>
          </w:p>
        </w:tc>
        <w:tc>
          <w:tcPr>
            <w:tcW w:w="0" w:type="auto"/>
          </w:tcPr>
          <w:p w14:paraId="3E9C9AC5"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4.1401</w:t>
            </w:r>
          </w:p>
        </w:tc>
        <w:tc>
          <w:tcPr>
            <w:tcW w:w="0" w:type="auto"/>
          </w:tcPr>
          <w:p w14:paraId="18EA3B14"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263.20</w:t>
            </w:r>
          </w:p>
        </w:tc>
        <w:tc>
          <w:tcPr>
            <w:tcW w:w="0" w:type="auto"/>
          </w:tcPr>
          <w:p w14:paraId="6CE93AFD"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4.0425</w:t>
            </w:r>
          </w:p>
        </w:tc>
      </w:tr>
      <w:tr w:rsidR="005B2577" w:rsidRPr="00991EDF" w14:paraId="1F8279FD" w14:textId="77777777" w:rsidTr="005B2577">
        <w:tc>
          <w:tcPr>
            <w:tcW w:w="0" w:type="auto"/>
          </w:tcPr>
          <w:p w14:paraId="043CB649"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75%</w:t>
            </w:r>
          </w:p>
        </w:tc>
        <w:tc>
          <w:tcPr>
            <w:tcW w:w="0" w:type="auto"/>
          </w:tcPr>
          <w:p w14:paraId="2829C884"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194.30</w:t>
            </w:r>
          </w:p>
        </w:tc>
        <w:tc>
          <w:tcPr>
            <w:tcW w:w="0" w:type="auto"/>
          </w:tcPr>
          <w:p w14:paraId="65FE3A0E"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4.1498</w:t>
            </w:r>
          </w:p>
        </w:tc>
        <w:tc>
          <w:tcPr>
            <w:tcW w:w="0" w:type="auto"/>
          </w:tcPr>
          <w:p w14:paraId="65061D93"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259.88</w:t>
            </w:r>
          </w:p>
        </w:tc>
        <w:tc>
          <w:tcPr>
            <w:tcW w:w="0" w:type="auto"/>
          </w:tcPr>
          <w:p w14:paraId="36A97F39"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4.0481</w:t>
            </w:r>
          </w:p>
        </w:tc>
      </w:tr>
      <w:tr w:rsidR="005B2577" w:rsidRPr="00991EDF" w14:paraId="43C428F6" w14:textId="77777777" w:rsidTr="005B2577">
        <w:tc>
          <w:tcPr>
            <w:tcW w:w="0" w:type="auto"/>
          </w:tcPr>
          <w:p w14:paraId="6B8E8EF0"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80%</w:t>
            </w:r>
          </w:p>
        </w:tc>
        <w:tc>
          <w:tcPr>
            <w:tcW w:w="0" w:type="auto"/>
          </w:tcPr>
          <w:p w14:paraId="570E7796"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187.73</w:t>
            </w:r>
          </w:p>
        </w:tc>
        <w:tc>
          <w:tcPr>
            <w:tcW w:w="0" w:type="auto"/>
          </w:tcPr>
          <w:p w14:paraId="610E8CA2"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4.1608</w:t>
            </w:r>
          </w:p>
        </w:tc>
        <w:tc>
          <w:tcPr>
            <w:tcW w:w="0" w:type="auto"/>
          </w:tcPr>
          <w:p w14:paraId="06360636"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256.65</w:t>
            </w:r>
          </w:p>
        </w:tc>
        <w:tc>
          <w:tcPr>
            <w:tcW w:w="0" w:type="auto"/>
          </w:tcPr>
          <w:p w14:paraId="6198F38C"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4.0537</w:t>
            </w:r>
          </w:p>
        </w:tc>
      </w:tr>
      <w:tr w:rsidR="005B2577" w:rsidRPr="00991EDF" w14:paraId="41D30811" w14:textId="77777777" w:rsidTr="005B2577">
        <w:tc>
          <w:tcPr>
            <w:tcW w:w="0" w:type="auto"/>
          </w:tcPr>
          <w:p w14:paraId="57643CCF"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85%</w:t>
            </w:r>
          </w:p>
        </w:tc>
        <w:tc>
          <w:tcPr>
            <w:tcW w:w="0" w:type="auto"/>
          </w:tcPr>
          <w:p w14:paraId="3B7DAA11"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180.31</w:t>
            </w:r>
          </w:p>
        </w:tc>
        <w:tc>
          <w:tcPr>
            <w:tcW w:w="0" w:type="auto"/>
          </w:tcPr>
          <w:p w14:paraId="5EF211FC"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4.1735</w:t>
            </w:r>
          </w:p>
        </w:tc>
        <w:tc>
          <w:tcPr>
            <w:tcW w:w="0" w:type="auto"/>
          </w:tcPr>
          <w:p w14:paraId="07A8D927"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253.69</w:t>
            </w:r>
          </w:p>
        </w:tc>
        <w:tc>
          <w:tcPr>
            <w:tcW w:w="0" w:type="auto"/>
          </w:tcPr>
          <w:p w14:paraId="739F5028"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4.0592</w:t>
            </w:r>
          </w:p>
        </w:tc>
      </w:tr>
      <w:tr w:rsidR="005B2577" w:rsidRPr="00991EDF" w14:paraId="42DD6ADC" w14:textId="77777777" w:rsidTr="005B2577">
        <w:tc>
          <w:tcPr>
            <w:tcW w:w="0" w:type="auto"/>
          </w:tcPr>
          <w:p w14:paraId="57E93F7A"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90%</w:t>
            </w:r>
          </w:p>
        </w:tc>
        <w:tc>
          <w:tcPr>
            <w:tcW w:w="0" w:type="auto"/>
          </w:tcPr>
          <w:p w14:paraId="2A351A37"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171.69</w:t>
            </w:r>
          </w:p>
        </w:tc>
        <w:tc>
          <w:tcPr>
            <w:tcW w:w="0" w:type="auto"/>
          </w:tcPr>
          <w:p w14:paraId="523B833A"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4.1885</w:t>
            </w:r>
          </w:p>
        </w:tc>
        <w:tc>
          <w:tcPr>
            <w:tcW w:w="0" w:type="auto"/>
          </w:tcPr>
          <w:p w14:paraId="50261A57"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251.33</w:t>
            </w:r>
          </w:p>
        </w:tc>
        <w:tc>
          <w:tcPr>
            <w:tcW w:w="0" w:type="auto"/>
          </w:tcPr>
          <w:p w14:paraId="60CD6660"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4.0638</w:t>
            </w:r>
          </w:p>
        </w:tc>
      </w:tr>
      <w:tr w:rsidR="005B2577" w:rsidRPr="00991EDF" w14:paraId="66FD0660" w14:textId="77777777" w:rsidTr="005B2577">
        <w:tc>
          <w:tcPr>
            <w:tcW w:w="0" w:type="auto"/>
          </w:tcPr>
          <w:p w14:paraId="435948AC"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95%</w:t>
            </w:r>
          </w:p>
        </w:tc>
        <w:tc>
          <w:tcPr>
            <w:tcW w:w="0" w:type="auto"/>
          </w:tcPr>
          <w:p w14:paraId="5345C4A7"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161.15</w:t>
            </w:r>
          </w:p>
        </w:tc>
        <w:tc>
          <w:tcPr>
            <w:tcW w:w="0" w:type="auto"/>
          </w:tcPr>
          <w:p w14:paraId="36961029"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4.2073</w:t>
            </w:r>
          </w:p>
        </w:tc>
        <w:tc>
          <w:tcPr>
            <w:tcW w:w="0" w:type="auto"/>
          </w:tcPr>
          <w:p w14:paraId="35F6D866"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250.11</w:t>
            </w:r>
          </w:p>
        </w:tc>
        <w:tc>
          <w:tcPr>
            <w:tcW w:w="0" w:type="auto"/>
          </w:tcPr>
          <w:p w14:paraId="59D8A349"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rPr>
              <w:t>4.0667</w:t>
            </w:r>
          </w:p>
        </w:tc>
      </w:tr>
      <w:tr w:rsidR="005B2577" w:rsidRPr="00991EDF" w14:paraId="06DD3495" w14:textId="77777777" w:rsidTr="005B2577">
        <w:tc>
          <w:tcPr>
            <w:tcW w:w="0" w:type="auto"/>
          </w:tcPr>
          <w:p w14:paraId="13EA8F6F" w14:textId="77777777" w:rsidR="005B2577" w:rsidRPr="00991EDF" w:rsidRDefault="005B2577" w:rsidP="000B1E1A">
            <w:pPr>
              <w:pStyle w:val="Compact"/>
              <w:rPr>
                <w:rFonts w:ascii="Times New Roman" w:hAnsi="Times New Roman" w:cs="Times New Roman"/>
              </w:rPr>
            </w:pPr>
            <m:oMathPara>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m:t>
                </m:r>
              </m:oMath>
            </m:oMathPara>
          </w:p>
        </w:tc>
        <w:tc>
          <w:tcPr>
            <w:tcW w:w="0" w:type="auto"/>
          </w:tcPr>
          <w:p w14:paraId="288D40C9"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b/>
                <w:bCs/>
              </w:rPr>
              <w:t>250.00</w:t>
            </w:r>
          </w:p>
        </w:tc>
        <w:tc>
          <w:tcPr>
            <w:tcW w:w="0" w:type="auto"/>
          </w:tcPr>
          <w:p w14:paraId="4DFB1FFB" w14:textId="77777777" w:rsidR="005B2577" w:rsidRPr="00991EDF" w:rsidRDefault="005B2577" w:rsidP="000B1E1A">
            <w:pPr>
              <w:pStyle w:val="Compact"/>
              <w:rPr>
                <w:rFonts w:ascii="Times New Roman" w:hAnsi="Times New Roman" w:cs="Times New Roman"/>
              </w:rPr>
            </w:pPr>
          </w:p>
        </w:tc>
        <w:tc>
          <w:tcPr>
            <w:tcW w:w="0" w:type="auto"/>
          </w:tcPr>
          <w:p w14:paraId="3606CC88"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b/>
                <w:bCs/>
              </w:rPr>
              <w:t>300.00</w:t>
            </w:r>
          </w:p>
        </w:tc>
        <w:tc>
          <w:tcPr>
            <w:tcW w:w="0" w:type="auto"/>
          </w:tcPr>
          <w:p w14:paraId="3DE149E9" w14:textId="77777777" w:rsidR="005B2577" w:rsidRPr="00991EDF" w:rsidRDefault="005B2577" w:rsidP="000B1E1A">
            <w:pPr>
              <w:pStyle w:val="Compact"/>
              <w:rPr>
                <w:rFonts w:ascii="Times New Roman" w:hAnsi="Times New Roman" w:cs="Times New Roman"/>
              </w:rPr>
            </w:pPr>
          </w:p>
        </w:tc>
      </w:tr>
      <w:tr w:rsidR="005B2577" w:rsidRPr="00991EDF" w14:paraId="7CF28A42" w14:textId="77777777" w:rsidTr="005B2577">
        <w:tc>
          <w:tcPr>
            <w:tcW w:w="0" w:type="auto"/>
          </w:tcPr>
          <w:p w14:paraId="6F36EFCC" w14:textId="77777777" w:rsidR="005B2577" w:rsidRPr="00991EDF" w:rsidRDefault="005B2577" w:rsidP="000B1E1A">
            <w:pPr>
              <w:pStyle w:val="Compact"/>
              <w:rPr>
                <w:rFonts w:ascii="Times New Roman" w:hAnsi="Times New Roman" w:cs="Times New Roman"/>
              </w:rPr>
            </w:pPr>
            <m:oMathPara>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1</m:t>
                </m:r>
              </m:oMath>
            </m:oMathPara>
          </w:p>
        </w:tc>
        <w:tc>
          <w:tcPr>
            <w:tcW w:w="0" w:type="auto"/>
          </w:tcPr>
          <w:p w14:paraId="299A63BD"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b/>
                <w:bCs/>
              </w:rPr>
              <w:t>150.00</w:t>
            </w:r>
          </w:p>
        </w:tc>
        <w:tc>
          <w:tcPr>
            <w:tcW w:w="0" w:type="auto"/>
          </w:tcPr>
          <w:p w14:paraId="22F12274" w14:textId="77777777" w:rsidR="005B2577" w:rsidRPr="00991EDF" w:rsidRDefault="005B2577" w:rsidP="000B1E1A">
            <w:pPr>
              <w:pStyle w:val="Compact"/>
              <w:rPr>
                <w:rFonts w:ascii="Times New Roman" w:hAnsi="Times New Roman" w:cs="Times New Roman"/>
              </w:rPr>
            </w:pPr>
          </w:p>
        </w:tc>
        <w:tc>
          <w:tcPr>
            <w:tcW w:w="0" w:type="auto"/>
          </w:tcPr>
          <w:p w14:paraId="17C378FC" w14:textId="77777777" w:rsidR="005B2577" w:rsidRPr="00991EDF" w:rsidRDefault="005B2577" w:rsidP="000B1E1A">
            <w:pPr>
              <w:pStyle w:val="Compact"/>
              <w:rPr>
                <w:rFonts w:ascii="Times New Roman" w:hAnsi="Times New Roman" w:cs="Times New Roman"/>
              </w:rPr>
            </w:pPr>
            <w:r w:rsidRPr="00991EDF">
              <w:rPr>
                <w:rFonts w:ascii="Times New Roman" w:hAnsi="Times New Roman" w:cs="Times New Roman"/>
                <w:b/>
                <w:bCs/>
              </w:rPr>
              <w:t>250.00</w:t>
            </w:r>
          </w:p>
        </w:tc>
        <w:tc>
          <w:tcPr>
            <w:tcW w:w="0" w:type="auto"/>
          </w:tcPr>
          <w:p w14:paraId="410521E8" w14:textId="77777777" w:rsidR="005B2577" w:rsidRPr="00991EDF" w:rsidRDefault="005B2577" w:rsidP="000B1E1A">
            <w:pPr>
              <w:pStyle w:val="Compact"/>
              <w:rPr>
                <w:rFonts w:ascii="Times New Roman" w:hAnsi="Times New Roman" w:cs="Times New Roman"/>
              </w:rPr>
            </w:pPr>
          </w:p>
        </w:tc>
      </w:tr>
    </w:tbl>
    <w:p w14:paraId="2078D60C" w14:textId="77777777" w:rsidR="002D4A68" w:rsidRPr="00991EDF" w:rsidRDefault="002D4A68" w:rsidP="00B73999">
      <w:pPr>
        <w:rPr>
          <w:rFonts w:ascii="Times New Roman" w:hAnsi="Times New Roman" w:cs="Times New Roman"/>
          <w:b/>
          <w:bCs/>
        </w:rPr>
      </w:pPr>
    </w:p>
    <w:p w14:paraId="1225CC91" w14:textId="77777777" w:rsidR="002D4A68" w:rsidRPr="00991EDF" w:rsidRDefault="002D4A68" w:rsidP="002D4A68">
      <w:pPr>
        <w:pStyle w:val="FirstParagraph"/>
        <w:rPr>
          <w:rFonts w:ascii="Times New Roman" w:hAnsi="Times New Roman" w:cs="Times New Roman"/>
        </w:rPr>
      </w:pPr>
      <w:r w:rsidRPr="00991EDF">
        <w:rPr>
          <w:rFonts w:ascii="Times New Roman" w:hAnsi="Times New Roman" w:cs="Times New Roman"/>
        </w:rPr>
        <w:t xml:space="preserve">Observing the </w:t>
      </w:r>
      <w:r w:rsidRPr="00991EDF">
        <w:rPr>
          <w:rFonts w:ascii="Times New Roman" w:hAnsi="Times New Roman" w:cs="Times New Roman"/>
        </w:rPr>
        <w:t>endpoints reproduce (6.</w:t>
      </w:r>
      <w:r w:rsidRPr="00991EDF">
        <w:rPr>
          <w:rFonts w:ascii="Times New Roman" w:hAnsi="Times New Roman" w:cs="Times New Roman"/>
        </w:rPr>
        <w:t>7</w:t>
      </w:r>
      <w:r w:rsidRPr="00991EDF">
        <w:rPr>
          <w:rFonts w:ascii="Times New Roman" w:hAnsi="Times New Roman" w:cs="Times New Roman"/>
        </w:rPr>
        <w:t>) and (6.</w:t>
      </w:r>
      <w:r w:rsidRPr="00991EDF">
        <w:rPr>
          <w:rFonts w:ascii="Times New Roman" w:hAnsi="Times New Roman" w:cs="Times New Roman"/>
        </w:rPr>
        <w:t>8</w:t>
      </w:r>
      <w:r w:rsidRPr="00991EDF">
        <w:rPr>
          <w:rFonts w:ascii="Times New Roman" w:hAnsi="Times New Roman" w:cs="Times New Roman"/>
        </w:rPr>
        <w:t xml:space="preserve">) </w:t>
      </w:r>
      <w:r w:rsidRPr="00991EDF">
        <w:rPr>
          <w:rFonts w:ascii="Times New Roman" w:hAnsi="Times New Roman" w:cs="Times New Roman"/>
        </w:rPr>
        <w:t>quite literally, wherein:</w:t>
      </w:r>
    </w:p>
    <w:p w14:paraId="63B96CFF" w14:textId="5BAC0139" w:rsidR="002D4A68" w:rsidRPr="00991EDF" w:rsidRDefault="002D4A68" w:rsidP="002D4A68">
      <w:pPr>
        <w:pStyle w:val="FirstParagraph"/>
        <w:jc w:val="center"/>
        <w:rPr>
          <w:rFonts w:ascii="Times New Roman" w:hAnsi="Times New Roman" w:cs="Times New Roman"/>
        </w:rPr>
      </w:pPr>
      <m:oMath>
        <m:r>
          <w:rPr>
            <w:rFonts w:ascii="Cambria Math" w:hAnsi="Cambria Math" w:cs="Times New Roman"/>
          </w:rPr>
          <m:t>250.00</m:t>
        </m:r>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r>
          <w:rPr>
            <w:rFonts w:ascii="Cambria Math" w:hAnsi="Cambria Math" w:cs="Times New Roman"/>
          </w:rPr>
          <m:t>150</m:t>
        </m:r>
      </m:oMath>
      <w:r w:rsidRPr="00991EDF">
        <w:rPr>
          <w:rFonts w:ascii="Times New Roman" w:hAnsi="Times New Roman" w:cs="Times New Roman"/>
        </w:rPr>
        <w:t xml:space="preserve"> and </w:t>
      </w:r>
      <m:oMath>
        <m:r>
          <w:rPr>
            <w:rFonts w:ascii="Cambria Math" w:hAnsi="Cambria Math" w:cs="Times New Roman"/>
          </w:rPr>
          <m:t>150.00</m:t>
        </m:r>
        <m:r>
          <m:rPr>
            <m:sty m:val="p"/>
          </m:rPr>
          <w:rPr>
            <w:rFonts w:ascii="Cambria Math" w:hAnsi="Cambria Math" w:cs="Times New Roman"/>
          </w:rPr>
          <m:t>=max(</m:t>
        </m:r>
        <m:r>
          <w:rPr>
            <w:rFonts w:ascii="Cambria Math" w:hAnsi="Cambria Math" w:cs="Times New Roman"/>
          </w:rPr>
          <m:t>100</m:t>
        </m:r>
        <m:r>
          <m:rPr>
            <m:sty m:val="p"/>
          </m:rPr>
          <w:rPr>
            <w:rFonts w:ascii="Cambria Math" w:hAnsi="Cambria Math" w:cs="Times New Roman"/>
          </w:rPr>
          <m:t>,</m:t>
        </m:r>
        <m:r>
          <w:rPr>
            <w:rFonts w:ascii="Cambria Math" w:hAnsi="Cambria Math" w:cs="Times New Roman"/>
          </w:rPr>
          <m:t>150</m:t>
        </m:r>
        <m:r>
          <m:rPr>
            <m:sty m:val="p"/>
          </m:rPr>
          <w:rPr>
            <w:rFonts w:ascii="Cambria Math" w:hAnsi="Cambria Math" w:cs="Times New Roman"/>
          </w:rPr>
          <m:t>)</m:t>
        </m:r>
      </m:oMath>
      <w:r w:rsidRPr="00991EDF">
        <w:rPr>
          <w:rFonts w:ascii="Times New Roman" w:hAnsi="Times New Roman" w:cs="Times New Roman"/>
        </w:rPr>
        <w:t>;</w:t>
      </w:r>
    </w:p>
    <w:p w14:paraId="5B5FBC50" w14:textId="70B7DD58" w:rsidR="002D4A68" w:rsidRPr="00991EDF" w:rsidRDefault="002D4A68" w:rsidP="002D4A68">
      <w:pPr>
        <w:pStyle w:val="FirstParagraph"/>
        <w:jc w:val="center"/>
        <w:rPr>
          <w:rFonts w:ascii="Times New Roman" w:hAnsi="Times New Roman" w:cs="Times New Roman"/>
        </w:rPr>
      </w:pPr>
      <m:oMath>
        <m:r>
          <w:rPr>
            <w:rFonts w:ascii="Cambria Math" w:hAnsi="Cambria Math" w:cs="Times New Roman"/>
          </w:rPr>
          <m:t>300.00</m:t>
        </m:r>
        <m:r>
          <m:rPr>
            <m:sty m:val="p"/>
          </m:rPr>
          <w:rPr>
            <w:rFonts w:ascii="Cambria Math" w:hAnsi="Cambria Math" w:cs="Times New Roman"/>
          </w:rPr>
          <m:t>=</m:t>
        </m:r>
        <m:r>
          <w:rPr>
            <w:rFonts w:ascii="Cambria Math" w:hAnsi="Cambria Math" w:cs="Times New Roman"/>
          </w:rPr>
          <m:t>50</m:t>
        </m:r>
        <m:r>
          <m:rPr>
            <m:sty m:val="p"/>
          </m:rPr>
          <w:rPr>
            <w:rFonts w:ascii="Cambria Math" w:hAnsi="Cambria Math" w:cs="Times New Roman"/>
          </w:rPr>
          <m:t>+</m:t>
        </m:r>
        <m:r>
          <w:rPr>
            <w:rFonts w:ascii="Cambria Math" w:hAnsi="Cambria Math" w:cs="Times New Roman"/>
          </w:rPr>
          <m:t>250</m:t>
        </m:r>
      </m:oMath>
      <w:r w:rsidRPr="00991EDF">
        <w:rPr>
          <w:rFonts w:ascii="Times New Roman" w:hAnsi="Times New Roman" w:cs="Times New Roman"/>
        </w:rPr>
        <w:t xml:space="preserve"> and</w:t>
      </w:r>
    </w:p>
    <w:p w14:paraId="5362C46A" w14:textId="58B3598D" w:rsidR="002D4A68" w:rsidRPr="00991EDF" w:rsidRDefault="002D4A68" w:rsidP="002D4A68">
      <w:pPr>
        <w:pStyle w:val="FirstParagraph"/>
        <w:jc w:val="center"/>
        <w:rPr>
          <w:rFonts w:ascii="Times New Roman" w:hAnsi="Times New Roman" w:cs="Times New Roman"/>
        </w:rPr>
      </w:pPr>
      <m:oMath>
        <m:r>
          <w:rPr>
            <w:rFonts w:ascii="Cambria Math" w:hAnsi="Cambria Math" w:cs="Times New Roman"/>
          </w:rPr>
          <m:t>250.00</m:t>
        </m:r>
        <m:r>
          <m:rPr>
            <m:sty m:val="p"/>
          </m:rPr>
          <w:rPr>
            <w:rFonts w:ascii="Cambria Math" w:hAnsi="Cambria Math" w:cs="Times New Roman"/>
          </w:rPr>
          <m:t>=max(</m:t>
        </m:r>
        <m:r>
          <w:rPr>
            <w:rFonts w:ascii="Cambria Math" w:hAnsi="Cambria Math" w:cs="Times New Roman"/>
          </w:rPr>
          <m:t>50</m:t>
        </m:r>
        <m:r>
          <m:rPr>
            <m:sty m:val="p"/>
          </m:rPr>
          <w:rPr>
            <w:rFonts w:ascii="Cambria Math" w:hAnsi="Cambria Math" w:cs="Times New Roman"/>
          </w:rPr>
          <m:t>,</m:t>
        </m:r>
        <m:r>
          <w:rPr>
            <w:rFonts w:ascii="Cambria Math" w:hAnsi="Cambria Math" w:cs="Times New Roman"/>
          </w:rPr>
          <m:t>250</m:t>
        </m:r>
        <m:r>
          <m:rPr>
            <m:sty m:val="p"/>
          </m:rPr>
          <w:rPr>
            <w:rFonts w:ascii="Cambria Math" w:hAnsi="Cambria Math" w:cs="Times New Roman"/>
          </w:rPr>
          <m:t>)</m:t>
        </m:r>
      </m:oMath>
      <w:r w:rsidRPr="00991EDF">
        <w:rPr>
          <w:rFonts w:ascii="Times New Roman" w:hAnsi="Times New Roman" w:cs="Times New Roman"/>
        </w:rPr>
        <w:t>.</w:t>
      </w:r>
    </w:p>
    <w:p w14:paraId="33C3D7F2" w14:textId="26CAAFD8" w:rsidR="002D4A68" w:rsidRPr="00991EDF" w:rsidRDefault="002D4A68" w:rsidP="002D4A68">
      <w:pPr>
        <w:pStyle w:val="BodyText"/>
        <w:rPr>
          <w:rFonts w:ascii="Times New Roman" w:hAnsi="Times New Roman" w:cs="Times New Roman"/>
          <w:lang w:val="en-US" w:eastAsia="en-US"/>
        </w:rPr>
      </w:pPr>
      <w:r w:rsidRPr="00991EDF">
        <w:rPr>
          <w:rFonts w:ascii="Times New Roman" w:hAnsi="Times New Roman" w:cs="Times New Roman"/>
          <w:lang w:val="en-US" w:eastAsia="en-US"/>
        </w:rPr>
        <w:t>We also note that b</w:t>
      </w:r>
      <w:proofErr w:type="spellStart"/>
      <w:r w:rsidRPr="00991EDF">
        <w:rPr>
          <w:rFonts w:ascii="Times New Roman" w:hAnsi="Times New Roman" w:cs="Times New Roman"/>
        </w:rPr>
        <w:t>oth</w:t>
      </w:r>
      <w:proofErr w:type="spellEnd"/>
      <w:r w:rsidRPr="00991EDF">
        <w:rPr>
          <w:rFonts w:ascii="Times New Roman" w:hAnsi="Times New Roman" w:cs="Times New Roman"/>
        </w:rPr>
        <w:t xml:space="preserve"> curves decrease monotonically. Higher correlation implies names default </w:t>
      </w:r>
      <w:r w:rsidRPr="00991EDF">
        <w:rPr>
          <w:rFonts w:ascii="Times New Roman" w:hAnsi="Times New Roman" w:cs="Times New Roman"/>
        </w:rPr>
        <w:t xml:space="preserve">together, </w:t>
      </w:r>
      <w:proofErr w:type="spellStart"/>
      <w:r w:rsidRPr="00991EDF">
        <w:rPr>
          <w:rFonts w:ascii="Times New Roman" w:hAnsi="Times New Roman" w:cs="Times New Roman"/>
        </w:rPr>
        <w:t>s.t.</w:t>
      </w:r>
      <w:proofErr w:type="spellEnd"/>
      <w:r w:rsidRPr="00991EDF">
        <w:rPr>
          <w:rFonts w:ascii="Times New Roman" w:hAnsi="Times New Roman" w:cs="Times New Roman"/>
        </w:rPr>
        <w:t xml:space="preserve"> simultaneous defaults trigger the FTD only once, so protection is worth less. Selling first-to-default protection is a long-correlation position.</w:t>
      </w:r>
    </w:p>
    <w:p w14:paraId="5549FFA0" w14:textId="77777777" w:rsidR="00201E7E" w:rsidRPr="00991EDF" w:rsidRDefault="00201E7E" w:rsidP="002D4A68">
      <w:pPr>
        <w:pStyle w:val="BodyText"/>
        <w:rPr>
          <w:rFonts w:ascii="Times New Roman" w:hAnsi="Times New Roman" w:cs="Times New Roman"/>
          <w:lang w:val="en-US" w:eastAsia="en-US"/>
        </w:rPr>
      </w:pPr>
    </w:p>
    <w:p w14:paraId="5AE47BEB" w14:textId="01B1692F" w:rsidR="002D4A68" w:rsidRPr="00991EDF" w:rsidRDefault="002D4A68" w:rsidP="002D4A68">
      <w:pPr>
        <w:pStyle w:val="BodyText"/>
        <w:rPr>
          <w:rFonts w:ascii="Times New Roman" w:hAnsi="Times New Roman" w:cs="Times New Roman"/>
          <w:lang w:val="en-US" w:eastAsia="en-US"/>
        </w:rPr>
      </w:pPr>
      <w:r w:rsidRPr="00991EDF">
        <w:rPr>
          <w:rFonts w:ascii="Times New Roman" w:hAnsi="Times New Roman" w:cs="Times New Roman"/>
          <w:lang w:val="en-US" w:eastAsia="en-US"/>
        </w:rPr>
        <w:t xml:space="preserve">It is also worth notice that the basket composition dominates the correlation sensitivity, wherein: </w:t>
      </w:r>
    </w:p>
    <w:p w14:paraId="6AE8BF1B" w14:textId="41AEE56B" w:rsidR="002D4A68" w:rsidRPr="00991EDF" w:rsidRDefault="002D4A68" w:rsidP="002D4A68">
      <w:pPr>
        <w:pStyle w:val="FirstParagraph"/>
        <w:rPr>
          <w:rFonts w:ascii="Times New Roman" w:hAnsi="Times New Roman" w:cs="Times New Roman"/>
        </w:rPr>
      </w:pPr>
      <w:r w:rsidRPr="00991EDF">
        <w:rPr>
          <w:rFonts w:ascii="Times New Roman" w:hAnsi="Times New Roman" w:cs="Times New Roman"/>
        </w:rPr>
        <w:lastRenderedPageBreak/>
        <w:t>(100, 150</w:t>
      </w:r>
      <w:proofErr w:type="gramStart"/>
      <w:r w:rsidRPr="00991EDF">
        <w:rPr>
          <w:rFonts w:ascii="Times New Roman" w:hAnsi="Times New Roman" w:cs="Times New Roman"/>
        </w:rPr>
        <w:t>)</w:t>
      </w:r>
      <w:r w:rsidRPr="00991EDF">
        <w:rPr>
          <w:rFonts w:ascii="Times New Roman" w:hAnsi="Times New Roman" w:cs="Times New Roman"/>
        </w:rPr>
        <w:t xml:space="preserve">, </w:t>
      </w:r>
      <w:r w:rsidRPr="00991EDF">
        <w:rPr>
          <w:rFonts w:ascii="Times New Roman" w:hAnsi="Times New Roman" w:cs="Times New Roman"/>
        </w:rPr>
        <w:t xml:space="preserve"> balanced</w:t>
      </w:r>
      <w:proofErr w:type="gramEnd"/>
      <w:r w:rsidRPr="00991EDF">
        <w:rPr>
          <w:rFonts w:ascii="Times New Roman" w:hAnsi="Times New Roman" w:cs="Times New Roman"/>
        </w:rPr>
        <w:t>. Spans 250 → 150bp: a 100bp range, 40% of its own value. Both names contribute materially to the first default, so substantial diversification exists for correlation to destroy.</w:t>
      </w:r>
    </w:p>
    <w:p w14:paraId="71BFECB5" w14:textId="15CE9854" w:rsidR="002D4A68" w:rsidRPr="00991EDF" w:rsidRDefault="002D4A68" w:rsidP="002D4A68">
      <w:pPr>
        <w:pStyle w:val="BodyText"/>
        <w:rPr>
          <w:rFonts w:ascii="Times New Roman" w:hAnsi="Times New Roman" w:cs="Times New Roman"/>
          <w:lang w:val="en-US" w:eastAsia="en-US"/>
        </w:rPr>
      </w:pPr>
      <w:r w:rsidRPr="00991EDF">
        <w:rPr>
          <w:rFonts w:ascii="Times New Roman" w:hAnsi="Times New Roman" w:cs="Times New Roman"/>
        </w:rPr>
        <w:t>(50, 250</w:t>
      </w:r>
      <w:proofErr w:type="gramStart"/>
      <w:r w:rsidRPr="00991EDF">
        <w:rPr>
          <w:rFonts w:ascii="Times New Roman" w:hAnsi="Times New Roman" w:cs="Times New Roman"/>
        </w:rPr>
        <w:t>)</w:t>
      </w:r>
      <w:r w:rsidRPr="00991EDF">
        <w:rPr>
          <w:rFonts w:ascii="Times New Roman" w:hAnsi="Times New Roman" w:cs="Times New Roman"/>
        </w:rPr>
        <w:t xml:space="preserve">, </w:t>
      </w:r>
      <w:r w:rsidRPr="00991EDF">
        <w:rPr>
          <w:rFonts w:ascii="Times New Roman" w:hAnsi="Times New Roman" w:cs="Times New Roman"/>
        </w:rPr>
        <w:t xml:space="preserve"> </w:t>
      </w:r>
      <w:proofErr w:type="spellStart"/>
      <w:r w:rsidRPr="00991EDF">
        <w:rPr>
          <w:rFonts w:ascii="Times New Roman" w:hAnsi="Times New Roman" w:cs="Times New Roman"/>
        </w:rPr>
        <w:t>barbelled</w:t>
      </w:r>
      <w:proofErr w:type="spellEnd"/>
      <w:proofErr w:type="gramEnd"/>
      <w:r w:rsidRPr="00991EDF">
        <w:rPr>
          <w:rFonts w:ascii="Times New Roman" w:hAnsi="Times New Roman" w:cs="Times New Roman"/>
        </w:rPr>
        <w:t xml:space="preserve">. Spans 300 → 250bp: a 50bp range, and notably flat at the upper end (251.33 at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90</m:t>
        </m:r>
        <m:r>
          <m:rPr>
            <m:sty m:val="p"/>
          </m:rPr>
          <w:rPr>
            <w:rFonts w:ascii="Cambria Math" w:hAnsi="Cambria Math" w:cs="Times New Roman"/>
          </w:rPr>
          <m:t>%</m:t>
        </m:r>
      </m:oMath>
      <w:r w:rsidRPr="00991EDF">
        <w:rPr>
          <w:rFonts w:ascii="Times New Roman" w:hAnsi="Times New Roman" w:cs="Times New Roman"/>
        </w:rPr>
        <w:t>, 250.11 at 95%). The 250bp name dominates</w:t>
      </w:r>
      <w:r w:rsidRPr="00991EDF">
        <w:rPr>
          <w:rFonts w:ascii="Times New Roman" w:hAnsi="Times New Roman" w:cs="Times New Roman"/>
        </w:rPr>
        <w:t>, so that</w:t>
      </w:r>
      <w:r w:rsidRPr="00991EDF">
        <w:rPr>
          <w:rFonts w:ascii="Times New Roman" w:hAnsi="Times New Roman" w:cs="Times New Roman"/>
        </w:rPr>
        <w:t xml:space="preserve"> it will very likely default first irrespective of the tight name’s behaviour, so little diversification exists to begin with. The FTD is effectively a single-name proxy on the wide name</w:t>
      </w:r>
      <w:r w:rsidRPr="00991EDF">
        <w:rPr>
          <w:rFonts w:ascii="Times New Roman" w:hAnsi="Times New Roman" w:cs="Times New Roman"/>
        </w:rPr>
        <w:t xml:space="preserve">. </w:t>
      </w:r>
    </w:p>
    <w:p w14:paraId="222EDD77" w14:textId="77777777" w:rsidR="00B73999" w:rsidRPr="002D4A68" w:rsidRDefault="00B73999" w:rsidP="00B73999">
      <w:pPr>
        <w:rPr>
          <w:rFonts w:ascii="Times New Roman" w:hAnsi="Times New Roman" w:cs="Times New Roman"/>
          <w:b/>
          <w:bCs/>
          <w:sz w:val="28"/>
          <w:szCs w:val="28"/>
          <w:lang w:val="en-US"/>
        </w:rPr>
      </w:pPr>
    </w:p>
    <w:p w14:paraId="6F87BA97" w14:textId="1F5F7507" w:rsidR="00B73999" w:rsidRDefault="00B73999" w:rsidP="00B73999">
      <w:pPr>
        <w:pStyle w:val="ListParagraph"/>
        <w:numPr>
          <w:ilvl w:val="0"/>
          <w:numId w:val="6"/>
        </w:numPr>
        <w:rPr>
          <w:rFonts w:ascii="Times New Roman" w:hAnsi="Times New Roman" w:cs="Times New Roman"/>
          <w:b/>
          <w:bCs/>
          <w:sz w:val="28"/>
          <w:szCs w:val="28"/>
        </w:rPr>
      </w:pPr>
      <w:r w:rsidRPr="005F300C">
        <w:rPr>
          <w:rFonts w:ascii="Times New Roman" w:hAnsi="Times New Roman" w:cs="Times New Roman"/>
          <w:b/>
          <w:bCs/>
          <w:sz w:val="28"/>
          <w:szCs w:val="28"/>
        </w:rPr>
        <w:t>Greeks of the FTD</w:t>
      </w:r>
    </w:p>
    <w:p w14:paraId="7CAF0DF4" w14:textId="77777777" w:rsidR="004D2A9A" w:rsidRDefault="004D2A9A" w:rsidP="004D2A9A">
      <w:pPr>
        <w:pStyle w:val="ListParagraph"/>
        <w:ind w:left="360"/>
        <w:rPr>
          <w:rFonts w:ascii="Times New Roman" w:hAnsi="Times New Roman" w:cs="Times New Roman"/>
          <w:b/>
          <w:bCs/>
          <w:sz w:val="28"/>
          <w:szCs w:val="28"/>
        </w:rPr>
      </w:pPr>
    </w:p>
    <w:p w14:paraId="5B027543" w14:textId="6EC74690" w:rsidR="004D2A9A" w:rsidRPr="004D2A9A" w:rsidRDefault="004D2A9A" w:rsidP="004D2A9A">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rPr>
        <w:t>Definitions</w:t>
      </w:r>
    </w:p>
    <w:p w14:paraId="07795639" w14:textId="43E727C9" w:rsidR="004D2A9A" w:rsidRPr="00991EDF" w:rsidRDefault="004D2A9A" w:rsidP="004D2A9A">
      <w:pPr>
        <w:rPr>
          <w:rFonts w:ascii="Times New Roman" w:hAnsi="Times New Roman" w:cs="Times New Roman"/>
        </w:rPr>
      </w:pPr>
      <w:r w:rsidRPr="002D4A68">
        <w:rPr>
          <w:rFonts w:ascii="Times New Roman" w:hAnsi="Times New Roman" w:cs="Times New Roman"/>
        </w:rPr>
        <w:t xml:space="preserve">Here, we consider the </w:t>
      </w:r>
      <w:r w:rsidRPr="002D4A68">
        <w:rPr>
          <w:rFonts w:ascii="Times New Roman" w:hAnsi="Times New Roman" w:cs="Times New Roman"/>
        </w:rPr>
        <w:t xml:space="preserve">“Change in FTD vs change in spreads of underlying” is the FTD </w:t>
      </w:r>
      <w:r w:rsidRPr="002D4A68">
        <w:rPr>
          <w:rFonts w:ascii="Times New Roman" w:hAnsi="Times New Roman" w:cs="Times New Roman"/>
          <w:i/>
          <w:iCs/>
        </w:rPr>
        <w:t xml:space="preserve">par </w:t>
      </w:r>
      <w:r w:rsidRPr="00991EDF">
        <w:rPr>
          <w:rFonts w:ascii="Times New Roman" w:hAnsi="Times New Roman" w:cs="Times New Roman"/>
          <w:i/>
          <w:iCs/>
        </w:rPr>
        <w:t>spread</w:t>
      </w:r>
      <w:r w:rsidRPr="00991EDF">
        <w:rPr>
          <w:rFonts w:ascii="Times New Roman" w:hAnsi="Times New Roman" w:cs="Times New Roman"/>
        </w:rPr>
        <w:t xml:space="preserve"> against the underlying </w:t>
      </w:r>
      <w:r w:rsidRPr="00991EDF">
        <w:rPr>
          <w:rFonts w:ascii="Times New Roman" w:hAnsi="Times New Roman" w:cs="Times New Roman"/>
          <w:i/>
          <w:iCs/>
        </w:rPr>
        <w:t>spreads</w:t>
      </w:r>
      <w:r w:rsidRPr="00991EDF">
        <w:rPr>
          <w:rFonts w:ascii="Times New Roman" w:hAnsi="Times New Roman" w:cs="Times New Roman"/>
        </w:rPr>
        <w:t>, so every quantity in this section is the sensitivity of one spread to another.</w:t>
      </w:r>
    </w:p>
    <w:p w14:paraId="39402BCC" w14:textId="27B1F273" w:rsidR="004D2A9A" w:rsidRPr="00991EDF" w:rsidRDefault="004D2A9A" w:rsidP="004D2A9A">
      <w:pPr>
        <w:pStyle w:val="BodyText"/>
        <w:rPr>
          <w:rFonts w:ascii="Times New Roman" w:hAnsi="Times New Roman" w:cs="Times New Roman"/>
        </w:rPr>
      </w:pPr>
      <w:r w:rsidRPr="00991EDF">
        <w:rPr>
          <w:rFonts w:ascii="Times New Roman" w:hAnsi="Times New Roman" w:cs="Times New Roman"/>
        </w:rPr>
        <w:t xml:space="preserve">From now,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m:rPr>
            <m:sty m:val="p"/>
          </m:rPr>
          <w:rPr>
            <w:rFonts w:ascii="Cambria Math" w:hAnsi="Cambria Math" w:cs="Times New Roman"/>
          </w:rPr>
          <m:t>)</m:t>
        </m:r>
      </m:oMath>
      <w:r w:rsidRPr="00991EDF">
        <w:rPr>
          <w:rFonts w:ascii="Times New Roman" w:hAnsi="Times New Roman" w:cs="Times New Roman"/>
        </w:rPr>
        <w:t xml:space="preserve"> </w:t>
      </w:r>
      <w:r w:rsidRPr="00991EDF">
        <w:rPr>
          <w:rFonts w:ascii="Times New Roman" w:hAnsi="Times New Roman" w:cs="Times New Roman"/>
        </w:rPr>
        <w:t xml:space="preserve">is defined </w:t>
      </w:r>
      <w:r w:rsidRPr="00991EDF">
        <w:rPr>
          <w:rFonts w:ascii="Times New Roman" w:hAnsi="Times New Roman" w:cs="Times New Roman"/>
        </w:rPr>
        <w:t xml:space="preserve">the FTD par spread as a function of the two underlying par </w:t>
      </w:r>
      <w:proofErr w:type="gramStart"/>
      <w:r w:rsidRPr="00991EDF">
        <w:rPr>
          <w:rFonts w:ascii="Times New Roman" w:hAnsi="Times New Roman" w:cs="Times New Roman"/>
        </w:rPr>
        <w:t>spreads, and</w:t>
      </w:r>
      <w:proofErr w:type="gramEnd"/>
      <w:r w:rsidRPr="00991EDF">
        <w:rPr>
          <w:rFonts w:ascii="Times New Roman" w:hAnsi="Times New Roman" w:cs="Times New Roman"/>
        </w:rPr>
        <w:t xml:space="preserve"> let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oMath>
      <w:r w:rsidRPr="00991EDF">
        <w:rPr>
          <w:rFonts w:ascii="Times New Roman" w:hAnsi="Times New Roman" w:cs="Times New Roman"/>
        </w:rPr>
        <w:t>bp throughout.</w:t>
      </w:r>
    </w:p>
    <w:p w14:paraId="44E2B60E" w14:textId="6DDCF298" w:rsidR="004D2A9A" w:rsidRPr="00991EDF" w:rsidRDefault="004D2A9A" w:rsidP="004D2A9A">
      <w:pPr>
        <w:rPr>
          <w:rFonts w:ascii="Times New Roman" w:hAnsi="Times New Roman" w:cs="Times New Roman"/>
        </w:rPr>
      </w:pPr>
    </w:p>
    <w:p w14:paraId="0CB868EE" w14:textId="77777777" w:rsidR="004D2A9A" w:rsidRPr="00991EDF" w:rsidRDefault="004D2A9A" w:rsidP="004D2A9A">
      <w:pPr>
        <w:pStyle w:val="FirstParagraph"/>
        <w:rPr>
          <w:rFonts w:ascii="Times New Roman" w:hAnsi="Times New Roman" w:cs="Times New Roman"/>
        </w:rPr>
      </w:pPr>
      <w:r w:rsidRPr="00991EDF">
        <w:rPr>
          <w:rFonts w:ascii="Times New Roman" w:hAnsi="Times New Roman" w:cs="Times New Roman"/>
        </w:rPr>
        <w:t xml:space="preserve">Every sensitivity is a central finite difference on full </w:t>
      </w:r>
      <w:proofErr w:type="spellStart"/>
      <w:r w:rsidRPr="00991EDF">
        <w:rPr>
          <w:rFonts w:ascii="Times New Roman" w:hAnsi="Times New Roman" w:cs="Times New Roman"/>
        </w:rPr>
        <w:t>repricings</w:t>
      </w:r>
      <w:proofErr w:type="spellEnd"/>
      <w:r w:rsidRPr="00991EDF">
        <w:rPr>
          <w:rFonts w:ascii="Times New Roman" w:hAnsi="Times New Roman" w:cs="Times New Roman"/>
        </w:rPr>
        <w:t xml:space="preserve">. No closed-form </w:t>
      </w:r>
      <w:proofErr w:type="spellStart"/>
      <w:r w:rsidRPr="00991EDF">
        <w:rPr>
          <w:rFonts w:ascii="Times New Roman" w:hAnsi="Times New Roman" w:cs="Times New Roman"/>
        </w:rPr>
        <w:t>greeks</w:t>
      </w:r>
      <w:proofErr w:type="spellEnd"/>
      <w:r w:rsidRPr="00991EDF">
        <w:rPr>
          <w:rFonts w:ascii="Times New Roman" w:hAnsi="Times New Roman" w:cs="Times New Roman"/>
        </w:rPr>
        <w:t xml:space="preserve"> are used anywhere, consistent with the key-rate methodology of §3.3.</w:t>
      </w:r>
    </w:p>
    <w:p w14:paraId="199E2E8E" w14:textId="77777777" w:rsidR="004D2A9A" w:rsidRPr="00991EDF" w:rsidRDefault="004D2A9A" w:rsidP="004D2A9A">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P</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den>
          </m:f>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num>
            <m:den>
              <m:r>
                <w:rPr>
                  <w:rFonts w:ascii="Cambria Math" w:hAnsi="Cambria Math" w:cs="Times New Roman"/>
                </w:rPr>
                <m:t>2</m:t>
              </m:r>
              <m:r>
                <w:rPr>
                  <w:rFonts w:ascii="Cambria Math" w:hAnsi="Cambria Math" w:cs="Times New Roman"/>
                </w:rPr>
                <m:t>h</m:t>
              </m:r>
            </m:den>
          </m:f>
          <m:r>
            <w:rPr>
              <w:rFonts w:ascii="Cambria Math" w:hAnsi="Cambria Math" w:cs="Times New Roman"/>
            </w:rPr>
            <m:t>    </m:t>
          </m:r>
          <m:r>
            <m:rPr>
              <m:nor/>
            </m:rPr>
            <w:rPr>
              <w:rFonts w:ascii="Times New Roman" w:hAnsi="Times New Roman" w:cs="Times New Roman"/>
            </w:rPr>
            <m:t>(9.1)</m:t>
          </m:r>
        </m:oMath>
      </m:oMathPara>
    </w:p>
    <w:p w14:paraId="646CCAFC" w14:textId="77777777" w:rsidR="004D2A9A" w:rsidRPr="00991EDF" w:rsidRDefault="004D2A9A" w:rsidP="004D2A9A">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i</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P</m:t>
              </m:r>
            </m:num>
            <m:den>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2</m:t>
                  </m:r>
                </m:sup>
              </m:sSubSup>
            </m:den>
          </m:f>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2P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2</m:t>
                  </m:r>
                </m:sup>
              </m:sSup>
            </m:den>
          </m:f>
          <m:r>
            <w:rPr>
              <w:rFonts w:ascii="Cambria Math" w:hAnsi="Cambria Math" w:cs="Times New Roman"/>
            </w:rPr>
            <m:t>    </m:t>
          </m:r>
          <m:r>
            <m:rPr>
              <m:nor/>
            </m:rPr>
            <w:rPr>
              <w:rFonts w:ascii="Times New Roman" w:hAnsi="Times New Roman" w:cs="Times New Roman"/>
            </w:rPr>
            <m:t>(9.2)</m:t>
          </m:r>
        </m:oMath>
      </m:oMathPara>
    </w:p>
    <w:p w14:paraId="3CB417BD" w14:textId="77777777" w:rsidR="004D2A9A" w:rsidRPr="00991EDF" w:rsidRDefault="004D2A9A" w:rsidP="004D2A9A">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12</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P</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den>
          </m:f>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num>
            <m:den>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2</m:t>
                  </m:r>
                </m:sup>
              </m:sSup>
            </m:den>
          </m:f>
          <m:r>
            <w:rPr>
              <w:rFonts w:ascii="Cambria Math" w:hAnsi="Cambria Math" w:cs="Times New Roman"/>
            </w:rPr>
            <m:t>    </m:t>
          </m:r>
          <m:r>
            <m:rPr>
              <m:nor/>
            </m:rPr>
            <w:rPr>
              <w:rFonts w:ascii="Times New Roman" w:hAnsi="Times New Roman" w:cs="Times New Roman"/>
            </w:rPr>
            <m:t>(9.3)</m:t>
          </m:r>
        </m:oMath>
      </m:oMathPara>
    </w:p>
    <w:p w14:paraId="63FF809B" w14:textId="77777777" w:rsidR="004D2A9A" w:rsidRPr="00991EDF" w:rsidRDefault="004D2A9A" w:rsidP="004D2A9A">
      <w:pPr>
        <w:pStyle w:val="FirstParagraph"/>
        <w:rPr>
          <w:rFonts w:ascii="Times New Roman" w:hAnsi="Times New Roman" w:cs="Times New Roman"/>
        </w:rPr>
      </w:pPr>
      <m:oMathPara>
        <m:oMathParaPr>
          <m:jc m:val="center"/>
        </m:oMathParaPr>
        <m:oMath>
          <m:r>
            <w:rPr>
              <w:rFonts w:ascii="Cambria Math" w:hAnsi="Cambria Math" w:cs="Times New Roman"/>
            </w:rPr>
            <m:t>δ 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2</m:t>
              </m:r>
            </m:sub>
          </m:sSub>
          <m:r>
            <w:rPr>
              <w:rFonts w:ascii="Cambria Math" w:hAnsi="Cambria Math" w:cs="Times New Roman"/>
            </w:rPr>
            <m:t>  </m:t>
          </m:r>
          <m:r>
            <m:rPr>
              <m:nor/>
            </m:rPr>
            <w:rPr>
              <w:rFonts w:ascii="Times New Roman" w:hAnsi="Times New Roman" w:cs="Times New Roman"/>
            </w:rPr>
            <m:t>“the sum of the cs01 of 2 names”</m:t>
          </m:r>
          <m:r>
            <w:rPr>
              <w:rFonts w:ascii="Cambria Math" w:hAnsi="Cambria Math" w:cs="Times New Roman"/>
            </w:rPr>
            <m:t>    </m:t>
          </m:r>
          <m:r>
            <m:rPr>
              <m:nor/>
            </m:rPr>
            <w:rPr>
              <w:rFonts w:ascii="Times New Roman" w:hAnsi="Times New Roman" w:cs="Times New Roman"/>
            </w:rPr>
            <m:t>(9.4)</m:t>
          </m:r>
        </m:oMath>
      </m:oMathPara>
    </w:p>
    <w:p w14:paraId="1D45043B" w14:textId="24A1D706" w:rsidR="004D2A9A" w:rsidRPr="00991EDF" w:rsidRDefault="004D2A9A" w:rsidP="004D2A9A">
      <w:pPr>
        <w:pStyle w:val="BodyText"/>
        <w:rPr>
          <w:rFonts w:ascii="Times New Roman" w:hAnsi="Times New Roman" w:cs="Times New Roman"/>
          <w:lang w:eastAsia="en-US"/>
        </w:rPr>
      </w:pPr>
      <m:oMathPara>
        <m:oMath>
          <m:r>
            <m:rPr>
              <m:sty m:val="p"/>
            </m:rPr>
            <w:rPr>
              <w:rFonts w:ascii="Cambria Math" w:hAnsi="Cambria Math" w:cs="Times New Roman"/>
            </w:rPr>
            <m:t>Γ</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w:rPr>
                  <w:rFonts w:ascii="Cambria Math" w:hAnsi="Cambria Math" w:cs="Times New Roman"/>
                </w:rPr>
                <m:t>δ</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h</m:t>
                  </m:r>
                </m:e>
              </m:d>
              <m:r>
                <m:rPr>
                  <m:sty m:val="p"/>
                </m:rPr>
                <w:rPr>
                  <w:rFonts w:ascii="Cambria Math" w:hAnsi="Cambria Math" w:cs="Times New Roman"/>
                </w:rPr>
                <m:t>-</m:t>
              </m:r>
              <m:r>
                <w:rPr>
                  <w:rFonts w:ascii="Cambria Math" w:hAnsi="Cambria Math" w:cs="Times New Roman"/>
                </w:rPr>
                <m:t>δ</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h</m:t>
                  </m:r>
                </m:e>
              </m:d>
            </m:num>
            <m:den>
              <m:r>
                <w:rPr>
                  <w:rFonts w:ascii="Cambria Math" w:hAnsi="Cambria Math" w:cs="Times New Roman"/>
                </w:rPr>
                <m:t>2</m:t>
              </m:r>
            </m:den>
          </m:f>
          <m:r>
            <w:rPr>
              <w:rFonts w:ascii="Cambria Math" w:hAnsi="Cambria Math" w:cs="Times New Roman"/>
            </w:rPr>
            <m:t>    </m:t>
          </m:r>
          <m:r>
            <m:rPr>
              <m:nor/>
            </m:rPr>
            <w:rPr>
              <w:rFonts w:ascii="Times New Roman" w:hAnsi="Times New Roman" w:cs="Times New Roman"/>
            </w:rPr>
            <m:t>(</m:t>
          </m:r>
          <m:r>
            <m:rPr>
              <m:nor/>
            </m:rPr>
            <w:rPr>
              <w:rFonts w:ascii="Times New Roman" w:hAnsi="Times New Roman" w:cs="Times New Roman"/>
            </w:rPr>
            <m:t>9.5)</m:t>
          </m:r>
        </m:oMath>
      </m:oMathPara>
    </w:p>
    <w:p w14:paraId="4E500AD4" w14:textId="31B67C73" w:rsidR="00483EA2" w:rsidRPr="00991EDF" w:rsidRDefault="004D2A9A" w:rsidP="002D4A68">
      <w:pPr>
        <w:pStyle w:val="BodyText"/>
        <w:rPr>
          <w:rFonts w:ascii="Times New Roman" w:hAnsi="Times New Roman" w:cs="Times New Roman"/>
        </w:rPr>
      </w:pPr>
      <w:r w:rsidRPr="00991EDF">
        <w:rPr>
          <w:rFonts w:ascii="Times New Roman" w:hAnsi="Times New Roman" w:cs="Times New Roman"/>
        </w:rPr>
        <w:t>(9.5) is directly noted from what was given instructionally, where we take the summed delta, move both names, and measure how much the delta moved.</w:t>
      </w:r>
    </w:p>
    <w:p w14:paraId="2E408765" w14:textId="77777777" w:rsidR="002D4A68" w:rsidRPr="002D4A68" w:rsidRDefault="002D4A68" w:rsidP="002D4A68">
      <w:pPr>
        <w:pStyle w:val="BodyText"/>
        <w:rPr>
          <w:rFonts w:ascii="Times New Roman" w:hAnsi="Times New Roman" w:cs="Times New Roman"/>
        </w:rPr>
      </w:pPr>
    </w:p>
    <w:p w14:paraId="6717E9CF" w14:textId="0FB6AB93" w:rsidR="004D2A9A" w:rsidRDefault="004D2A9A" w:rsidP="004D2A9A">
      <w:pPr>
        <w:pStyle w:val="ListParagraph"/>
        <w:numPr>
          <w:ilvl w:val="1"/>
          <w:numId w:val="6"/>
        </w:numPr>
        <w:rPr>
          <w:rFonts w:ascii="Times New Roman" w:hAnsi="Times New Roman" w:cs="Times New Roman"/>
          <w:b/>
          <w:bCs/>
          <w:sz w:val="28"/>
          <w:szCs w:val="28"/>
        </w:rPr>
      </w:pPr>
      <w:r w:rsidRPr="005F300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rPr>
        <w:t>Deltas</w:t>
      </w:r>
    </w:p>
    <w:p w14:paraId="6D1E4C87" w14:textId="159C06F1" w:rsidR="004D2A9A" w:rsidRPr="00991EDF" w:rsidRDefault="004D2A9A" w:rsidP="004D2A9A">
      <w:pPr>
        <w:rPr>
          <w:rFonts w:ascii="Times New Roman" w:hAnsi="Times New Roman" w:cs="Times New Roman"/>
        </w:rPr>
      </w:pPr>
      <w:r w:rsidRPr="00991EDF">
        <w:rPr>
          <w:rFonts w:ascii="Times New Roman" w:hAnsi="Times New Roman" w:cs="Times New Roman"/>
        </w:rPr>
        <w:t xml:space="preserve">As mentioned from the previous correlation exercise in Part 8 relating to correlations, we also not tht </w:t>
      </w:r>
    </w:p>
    <w:p w14:paraId="3E6AD329" w14:textId="77777777" w:rsidR="004D2A9A" w:rsidRPr="00991EDF" w:rsidRDefault="004D2A9A" w:rsidP="004D2A9A">
      <w:pPr>
        <w:pStyle w:val="BodyText"/>
        <w:rPr>
          <w:rFonts w:ascii="Times New Roman" w:hAnsi="Times New Roman" w:cs="Times New Roman"/>
        </w:rPr>
      </w:pPr>
      <m:oMathPara>
        <m:oMathParaPr>
          <m:jc m:val="center"/>
        </m:oMathParaP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 δ</m:t>
          </m:r>
          <m:r>
            <m:rPr>
              <m:sty m:val="p"/>
            </m:rPr>
            <w:rPr>
              <w:rFonts w:ascii="Cambria Math" w:hAnsi="Cambria Math" w:cs="Times New Roman"/>
            </w:rPr>
            <m:t>→</m:t>
          </m:r>
          <m:r>
            <w:rPr>
              <w:rFonts w:ascii="Cambria Math" w:hAnsi="Cambria Math" w:cs="Times New Roman"/>
            </w:rPr>
            <m:t>2    </m:t>
          </m:r>
          <m:r>
            <m:rPr>
              <m:nor/>
            </m:rPr>
            <w:rPr>
              <w:rFonts w:ascii="Times New Roman" w:hAnsi="Times New Roman" w:cs="Times New Roman"/>
            </w:rPr>
            <m:t>(9.6)</m:t>
          </m:r>
        </m:oMath>
      </m:oMathPara>
    </w:p>
    <w:p w14:paraId="2333B492" w14:textId="77777777" w:rsidR="004D2A9A" w:rsidRPr="00991EDF" w:rsidRDefault="004D2A9A" w:rsidP="004D2A9A">
      <w:pPr>
        <w:pStyle w:val="FirstParagraph"/>
        <w:rPr>
          <w:rFonts w:ascii="Times New Roman" w:hAnsi="Times New Roman" w:cs="Times New Roman"/>
        </w:rPr>
      </w:pPr>
      <m:oMathPara>
        <m:oMathParaPr>
          <m:jc m:val="center"/>
        </m:oMathParaPr>
        <m:oMath>
          <m:r>
            <w:rPr>
              <w:rFonts w:ascii="Cambria Math" w:hAnsi="Cambria Math" w:cs="Times New Roman"/>
            </w:rPr>
            <w:lastRenderedPageBreak/>
            <m:t>ρ</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 P</m:t>
          </m:r>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nor/>
                </m:rPr>
                <w:rPr>
                  <w:rFonts w:ascii="Times New Roman" w:hAnsi="Times New Roman" w:cs="Times New Roman"/>
                </w:rPr>
                <m:t>widest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nor/>
                </m:rPr>
                <w:rPr>
                  <w:rFonts w:ascii="Times New Roman" w:hAnsi="Times New Roman" w:cs="Times New Roman"/>
                </w:rPr>
                <m:t>tighter</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 δ</m:t>
          </m:r>
          <m:r>
            <m:rPr>
              <m:sty m:val="p"/>
            </m:rPr>
            <w:rPr>
              <w:rFonts w:ascii="Cambria Math" w:hAnsi="Cambria Math" w:cs="Times New Roman"/>
            </w:rPr>
            <m:t>→</m:t>
          </m:r>
          <m:r>
            <w:rPr>
              <w:rFonts w:ascii="Cambria Math" w:hAnsi="Cambria Math" w:cs="Times New Roman"/>
            </w:rPr>
            <m:t>1    </m:t>
          </m:r>
          <m:r>
            <m:rPr>
              <m:nor/>
            </m:rPr>
            <w:rPr>
              <w:rFonts w:ascii="Times New Roman" w:hAnsi="Times New Roman" w:cs="Times New Roman"/>
            </w:rPr>
            <m:t>(9.7)</m:t>
          </m:r>
        </m:oMath>
      </m:oMathPara>
    </w:p>
    <w:p w14:paraId="72F1395B" w14:textId="77777777" w:rsidR="004D2A9A" w:rsidRDefault="004D2A9A" w:rsidP="004D2A9A">
      <w:pPr>
        <w:pStyle w:val="ListParagraph"/>
        <w:ind w:left="360"/>
        <w:rPr>
          <w:rFonts w:ascii="Times New Roman" w:hAnsi="Times New Roman" w:cs="Times New Roman"/>
          <w:b/>
          <w:bCs/>
          <w:sz w:val="28"/>
          <w:szCs w:val="28"/>
        </w:rPr>
      </w:pPr>
    </w:p>
    <w:p w14:paraId="40ED4813" w14:textId="77777777" w:rsidR="004D2A9A" w:rsidRDefault="004D2A9A" w:rsidP="004D2A9A">
      <w:pPr>
        <w:pStyle w:val="ListParagraph"/>
        <w:ind w:left="360"/>
        <w:rPr>
          <w:rFonts w:ascii="Times New Roman" w:hAnsi="Times New Roman" w:cs="Times New Roman"/>
          <w:b/>
          <w:bCs/>
          <w:sz w:val="28"/>
          <w:szCs w:val="28"/>
        </w:rPr>
      </w:pPr>
    </w:p>
    <w:p w14:paraId="66557B6F" w14:textId="26E871F6" w:rsidR="004D2A9A" w:rsidRDefault="002D4A68" w:rsidP="004D2A9A">
      <w:pPr>
        <w:pStyle w:val="ListParagraph"/>
        <w:numPr>
          <w:ilvl w:val="1"/>
          <w:numId w:val="6"/>
        </w:numPr>
        <w:rPr>
          <w:rFonts w:ascii="Times New Roman" w:hAnsi="Times New Roman" w:cs="Times New Roman"/>
          <w:b/>
          <w:bCs/>
          <w:sz w:val="28"/>
          <w:szCs w:val="28"/>
        </w:rPr>
      </w:pPr>
      <w:r>
        <w:rPr>
          <w:rFonts w:ascii="Times New Roman" w:hAnsi="Times New Roman" w:cs="Times New Roman"/>
          <w:b/>
          <w:bCs/>
          <w:sz w:val="28"/>
          <w:szCs w:val="28"/>
        </w:rPr>
        <w:t xml:space="preserve"> Implementation via a 13-point grid</w:t>
      </w:r>
    </w:p>
    <w:p w14:paraId="7E1D2557" w14:textId="77777777" w:rsidR="002D4A68" w:rsidRDefault="002D4A68" w:rsidP="002D4A68">
      <w:pPr>
        <w:rPr>
          <w:rFonts w:ascii="Times New Roman" w:hAnsi="Times New Roman" w:cs="Times New Roman"/>
          <w:b/>
          <w:bCs/>
          <w:sz w:val="28"/>
          <w:szCs w:val="28"/>
        </w:rPr>
      </w:pPr>
    </w:p>
    <w:p w14:paraId="1D3A2B02" w14:textId="1480BDA8" w:rsidR="002D4A68" w:rsidRPr="00991EDF" w:rsidRDefault="002D4A68" w:rsidP="002D4A68">
      <w:pPr>
        <w:rPr>
          <w:rFonts w:ascii="Times New Roman" w:hAnsi="Times New Roman" w:cs="Times New Roman"/>
        </w:rPr>
      </w:pPr>
      <w:r w:rsidRPr="00991EDF">
        <w:rPr>
          <w:rFonts w:ascii="Times New Roman" w:hAnsi="Times New Roman" w:cs="Times New Roman"/>
        </w:rPr>
        <w:t xml:space="preserve">We have broken up, on a basket basis, per correlation, and undertake thirteen </w:t>
      </w:r>
      <w:proofErr w:type="spellStart"/>
      <w:r w:rsidRPr="00991EDF">
        <w:rPr>
          <w:rFonts w:ascii="Times New Roman" w:hAnsi="Times New Roman" w:cs="Times New Roman"/>
        </w:rPr>
        <w:t>repricings</w:t>
      </w:r>
      <w:proofErr w:type="spellEnd"/>
      <w:r w:rsidRPr="00991EDF">
        <w:rPr>
          <w:rFonts w:ascii="Times New Roman" w:hAnsi="Times New Roman" w:cs="Times New Roman"/>
        </w:rPr>
        <w:t xml:space="preserve"> in units of </w:t>
      </w:r>
      <w:r w:rsidRPr="00991EDF">
        <w:rPr>
          <w:rFonts w:ascii="Times New Roman" w:hAnsi="Times New Roman" w:cs="Times New Roman"/>
          <w:i/>
          <w:iCs/>
        </w:rPr>
        <w:t>h</w:t>
      </w:r>
      <w:r w:rsidRPr="00991EDF">
        <w:rPr>
          <w:rFonts w:ascii="Times New Roman" w:hAnsi="Times New Roman" w:cs="Times New Roman"/>
        </w:rPr>
        <w:t xml:space="preserve"> (1 bp definitionally): </w:t>
      </w:r>
    </w:p>
    <w:p w14:paraId="4D8C4C22" w14:textId="77777777" w:rsidR="002D4A68" w:rsidRPr="00991EDF" w:rsidRDefault="002D4A68" w:rsidP="002D4A68">
      <w:pPr>
        <w:pStyle w:val="BodyText"/>
        <w:rPr>
          <w:rFonts w:ascii="Times New Roman" w:hAnsi="Times New Roman" w:cs="Times New Roman"/>
        </w:rPr>
      </w:pPr>
      <m:oMathPara>
        <m:oMathParaPr>
          <m:jc m:val="center"/>
        </m:oMathParaPr>
        <m:oMath>
          <m:m>
            <m:mPr>
              <m:plcHide m:val="1"/>
              <m:mcs>
                <m:mc>
                  <m:mcPr>
                    <m:count m:val="3"/>
                    <m:mcJc m:val="center"/>
                  </m:mcPr>
                </m:mc>
              </m:mcs>
              <m:ctrlPr>
                <w:rPr>
                  <w:rFonts w:ascii="Cambria Math" w:hAnsi="Cambria Math" w:cs="Times New Roman"/>
                </w:rPr>
              </m:ctrlPr>
            </m:mPr>
            <m:mr>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mr>
            <m:mr>
              <m:e>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e>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e>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mr>
            <m:mr>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mr>
          </m:m>
          <m:r>
            <w:rPr>
              <w:rFonts w:ascii="Cambria Math" w:hAnsi="Cambria Math" w:cs="Times New Roman"/>
            </w:rPr>
            <m:t>  </m:t>
          </m:r>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e>
            </m:mr>
            <m:mr>
              <m:e>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e>
            </m:mr>
          </m:m>
        </m:oMath>
      </m:oMathPara>
    </w:p>
    <w:p w14:paraId="23A5DF32" w14:textId="77777777" w:rsidR="002D4A68" w:rsidRPr="00991EDF" w:rsidRDefault="002D4A68" w:rsidP="002D4A68">
      <w:pPr>
        <w:pStyle w:val="FirstParagraph"/>
        <w:rPr>
          <w:rFonts w:ascii="Times New Roman" w:hAnsi="Times New Roman" w:cs="Times New Roman"/>
        </w:rPr>
      </w:pPr>
      <w:r w:rsidRPr="00991EDF">
        <w:rPr>
          <w:rFonts w:ascii="Times New Roman" w:hAnsi="Times New Roman" w:cs="Times New Roman"/>
        </w:rPr>
        <w:t xml:space="preserve">The </w:t>
      </w:r>
      <m:oMath>
        <m:r>
          <w:rPr>
            <w:rFonts w:ascii="Cambria Math" w:hAnsi="Cambria Math" w:cs="Times New Roman"/>
          </w:rPr>
          <m:t xml:space="preserve">LHS </m:t>
        </m:r>
      </m:oMath>
      <w:r w:rsidRPr="00991EDF">
        <w:rPr>
          <w:rFonts w:ascii="Times New Roman" w:eastAsiaTheme="minorEastAsia" w:hAnsi="Times New Roman" w:cs="Times New Roman"/>
        </w:rPr>
        <w:t xml:space="preserve">drives </w:t>
      </w:r>
      <w:r w:rsidRPr="00991EDF">
        <w:rPr>
          <w:rFonts w:ascii="Times New Roman" w:hAnsi="Times New Roman" w:cs="Times New Roman"/>
        </w:rPr>
        <w:t xml:space="preserve">FTD’s own parallel gamma. The four outriggers </w:t>
      </w:r>
      <w:r w:rsidRPr="00991EDF">
        <w:rPr>
          <w:rFonts w:ascii="Times New Roman" w:hAnsi="Times New Roman" w:cs="Times New Roman"/>
        </w:rPr>
        <w:t>are used to</w:t>
      </w:r>
      <w:r w:rsidRPr="00991EDF">
        <w:rPr>
          <w:rFonts w:ascii="Times New Roman" w:hAnsi="Times New Roman" w:cs="Times New Roman"/>
        </w:rPr>
        <w:t xml:space="preserve"> evaluate the summed delta </w:t>
      </w:r>
      <w:r w:rsidRPr="00991EDF">
        <w:rPr>
          <w:rFonts w:ascii="Times New Roman" w:hAnsi="Times New Roman" w:cs="Times New Roman"/>
          <w:i/>
          <w:iCs/>
        </w:rPr>
        <w:t>at a shifted point</w:t>
      </w:r>
      <w:r w:rsidRPr="00991EDF">
        <w:rPr>
          <w:rFonts w:ascii="Times New Roman" w:hAnsi="Times New Roman" w:cs="Times New Roman"/>
        </w:rPr>
        <w:t>, which is what (9.5) requires. Expanding,</w:t>
      </w:r>
    </w:p>
    <w:p w14:paraId="487A3CE4" w14:textId="77777777" w:rsidR="002D4A68" w:rsidRPr="00991EDF" w:rsidRDefault="002D4A68" w:rsidP="002D4A68">
      <w:pPr>
        <w:pStyle w:val="FirstParagraph"/>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h</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um>
            <m:den>
              <m:r>
                <w:rPr>
                  <w:rFonts w:ascii="Cambria Math" w:hAnsi="Cambria Math" w:cs="Times New Roman"/>
                </w:rPr>
                <m:t>2</m:t>
              </m:r>
              <m:r>
                <w:rPr>
                  <w:rFonts w:ascii="Cambria Math" w:hAnsi="Cambria Math" w:cs="Times New Roman"/>
                </w:rPr>
                <m:t>h</m:t>
              </m:r>
            </m:den>
          </m:f>
          <m:r>
            <m:rPr>
              <m:sty m:val="p"/>
            </m:rPr>
            <w:rPr>
              <w:rFonts w:ascii="Cambria Math" w:hAnsi="Cambria Math" w:cs="Times New Roman"/>
            </w:rPr>
            <m:t>,</m:t>
          </m:r>
          <m:r>
            <w:rPr>
              <w:rFonts w:ascii="Cambria Math" w:hAnsi="Cambria Math" w:cs="Times New Roman"/>
            </w:rPr>
            <m:t> </m:t>
          </m:r>
        </m:oMath>
      </m:oMathPara>
    </w:p>
    <w:p w14:paraId="483B6348" w14:textId="2D704E57" w:rsidR="002D4A68" w:rsidRPr="00991EDF" w:rsidRDefault="002D4A68" w:rsidP="002D4A68">
      <w:pPr>
        <w:pStyle w:val="FirstParagraph"/>
        <w:rPr>
          <w:rFonts w:ascii="Times New Roman" w:hAnsi="Times New Roman" w:cs="Times New Roman"/>
        </w:rPr>
      </w:pPr>
      <m:oMathPara>
        <m:oMath>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h</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num>
            <m:den>
              <m:r>
                <w:rPr>
                  <w:rFonts w:ascii="Cambria Math" w:hAnsi="Cambria Math" w:cs="Times New Roman"/>
                </w:rPr>
                <m:t>2</m:t>
              </m:r>
              <m:r>
                <w:rPr>
                  <w:rFonts w:ascii="Cambria Math" w:hAnsi="Cambria Math" w:cs="Times New Roman"/>
                </w:rPr>
                <m:t>h</m:t>
              </m:r>
            </m:den>
          </m:f>
        </m:oMath>
      </m:oMathPara>
    </w:p>
    <w:p w14:paraId="454E2E74" w14:textId="19B30E21" w:rsidR="004D2A9A" w:rsidRPr="002D4A68" w:rsidRDefault="002D4A68" w:rsidP="00DC72F1">
      <w:pPr>
        <w:pStyle w:val="ListParagraph"/>
        <w:numPr>
          <w:ilvl w:val="1"/>
          <w:numId w:val="6"/>
        </w:num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Implementation via a grid</w:t>
      </w:r>
    </w:p>
    <w:p w14:paraId="2F10B056" w14:textId="77777777" w:rsidR="002D4A68" w:rsidRPr="00991EDF" w:rsidRDefault="002D4A68" w:rsidP="002D4A68">
      <w:pPr>
        <w:pStyle w:val="FirstParagraph"/>
        <w:rPr>
          <w:rFonts w:ascii="Times New Roman" w:hAnsi="Times New Roman" w:cs="Times New Roman"/>
        </w:rPr>
      </w:pPr>
      <w:r w:rsidRPr="00991EDF">
        <w:rPr>
          <w:rFonts w:ascii="Times New Roman" w:hAnsi="Times New Roman" w:cs="Times New Roman"/>
        </w:rPr>
        <w:t xml:space="preserve">Let both spreads move along a direction </w:t>
      </w:r>
      <m:oMath>
        <m:r>
          <w:rPr>
            <w:rFonts w:ascii="Cambria Math" w:hAnsi="Cambria Math" w:cs="Times New Roman"/>
          </w:rPr>
          <m:t>u</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oMath>
      <w:r w:rsidRPr="00991EDF">
        <w:rPr>
          <w:rFonts w:ascii="Times New Roman" w:hAnsi="Times New Roman" w:cs="Times New Roman"/>
        </w:rPr>
        <w:t xml:space="preserve">, so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ε</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991EDF">
        <w:rPr>
          <w:rFonts w:ascii="Times New Roman" w:hAnsi="Times New Roman" w:cs="Times New Roman"/>
        </w:rPr>
        <w:t>. By the chain rule,</w:t>
      </w:r>
    </w:p>
    <w:p w14:paraId="2E499781" w14:textId="77777777" w:rsidR="002D4A68" w:rsidRPr="00991EDF" w:rsidRDefault="002D4A68" w:rsidP="002D4A68">
      <w:pPr>
        <w:pStyle w:val="BodyText"/>
        <w:rPr>
          <w:rFonts w:ascii="Times New Roman" w:hAnsi="Times New Roman" w:cs="Times New Roman"/>
        </w:rPr>
      </w:pPr>
      <m:oMathPara>
        <m:oMathParaPr>
          <m:jc m:val="center"/>
        </m:oMathParaP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P</m:t>
              </m:r>
            </m:num>
            <m:den>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ε</m:t>
                  </m:r>
                </m:e>
                <m:sup>
                  <m:r>
                    <w:rPr>
                      <w:rFonts w:ascii="Cambria Math" w:hAnsi="Cambria Math" w:cs="Times New Roman"/>
                    </w:rPr>
                    <m:t>2</m:t>
                  </m:r>
                </m:sup>
              </m:sSup>
            </m:den>
          </m:f>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1</m:t>
              </m:r>
            </m:sub>
          </m:sSub>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2</m:t>
              </m:r>
            </m:sub>
          </m:sSub>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2</m:t>
              </m:r>
            </m:sub>
            <m:sup>
              <m:r>
                <w:rPr>
                  <w:rFonts w:ascii="Cambria Math" w:hAnsi="Cambria Math" w:cs="Times New Roman"/>
                </w:rPr>
                <m:t>2</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 2 </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12</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    </m:t>
          </m:r>
          <m:r>
            <m:rPr>
              <m:nor/>
            </m:rPr>
            <w:rPr>
              <w:rFonts w:ascii="Times New Roman" w:hAnsi="Times New Roman" w:cs="Times New Roman"/>
            </w:rPr>
            <m:t>(9.8)</m:t>
          </m:r>
        </m:oMath>
      </m:oMathPara>
    </w:p>
    <w:p w14:paraId="5845F58C" w14:textId="77777777" w:rsidR="002D4A68" w:rsidRPr="00991EDF" w:rsidRDefault="002D4A68" w:rsidP="002D4A68">
      <w:pPr>
        <w:pStyle w:val="FirstParagraph"/>
        <w:rPr>
          <w:rFonts w:ascii="Times New Roman" w:hAnsi="Times New Roman" w:cs="Times New Roman"/>
        </w:rPr>
      </w:pPr>
      <w:r w:rsidRPr="00991EDF">
        <w:rPr>
          <w:rFonts w:ascii="Times New Roman" w:hAnsi="Times New Roman" w:cs="Times New Roman"/>
        </w:rPr>
        <w:t xml:space="preserve">Setting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991EDF">
        <w:rPr>
          <w:rFonts w:ascii="Times New Roman" w:hAnsi="Times New Roman" w:cs="Times New Roman"/>
        </w:rPr>
        <w:t xml:space="preserve"> gives the parallel gamma:</w:t>
      </w:r>
    </w:p>
    <w:p w14:paraId="0EE9D2DB" w14:textId="77777777" w:rsidR="002D4A68" w:rsidRPr="00991EDF" w:rsidRDefault="002D4A68" w:rsidP="002D4A68">
      <w:pPr>
        <w:pStyle w:val="BodyText"/>
        <w:rPr>
          <w:rFonts w:ascii="Times New Roman" w:hAnsi="Times New Roman" w:cs="Times New Roman"/>
        </w:rPr>
      </w:pPr>
      <m:oMathPara>
        <m:oMathParaPr>
          <m:jc m:val="center"/>
        </m:oMathParaPr>
        <m:oMath>
          <m:r>
            <m:rPr>
              <m:sty m:val="p"/>
            </m:rPr>
            <w:rPr>
              <w:rFonts w:ascii="Cambria Math" w:hAnsi="Cambria Math" w:cs="Times New Roman"/>
            </w:rPr>
            <m:t>Γ</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12</m:t>
              </m:r>
            </m:sub>
          </m:sSub>
          <m:r>
            <w:rPr>
              <w:rFonts w:ascii="Cambria Math" w:hAnsi="Cambria Math" w:cs="Times New Roman"/>
            </w:rPr>
            <m:t>    </m:t>
          </m:r>
          <m:r>
            <m:rPr>
              <m:nor/>
            </m:rPr>
            <w:rPr>
              <w:rFonts w:ascii="Times New Roman" w:hAnsi="Times New Roman" w:cs="Times New Roman"/>
            </w:rPr>
            <m:t>(9.9)</m:t>
          </m:r>
        </m:oMath>
      </m:oMathPara>
    </w:p>
    <w:p w14:paraId="3B806EB7" w14:textId="77777777" w:rsidR="002D4A68" w:rsidRPr="00991EDF" w:rsidRDefault="002D4A68" w:rsidP="002D4A68">
      <w:pPr>
        <w:pStyle w:val="BodyText"/>
        <w:rPr>
          <w:rFonts w:ascii="Times New Roman" w:hAnsi="Times New Roman" w:cs="Times New Roman"/>
        </w:rPr>
      </w:pPr>
    </w:p>
    <w:p w14:paraId="70F98282" w14:textId="4D907FB7" w:rsidR="002D4A68" w:rsidRPr="00991EDF" w:rsidRDefault="002D4A68" w:rsidP="002D4A68">
      <w:pPr>
        <w:pStyle w:val="BodyText"/>
        <w:rPr>
          <w:rFonts w:ascii="Times New Roman" w:hAnsi="Times New Roman" w:cs="Times New Roman"/>
        </w:rPr>
      </w:pPr>
      <w:r w:rsidRPr="00991EDF">
        <w:rPr>
          <w:rFonts w:ascii="Times New Roman" w:hAnsi="Times New Roman" w:cs="Times New Roman"/>
        </w:rPr>
        <w:t xml:space="preserve">This has two very important implications. Here, it shows that the cross-term </w:t>
      </w:r>
      <m:oMath>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12</m:t>
            </m:r>
          </m:sub>
        </m:sSub>
      </m:oMath>
      <w:r w:rsidRPr="00991EDF">
        <w:rPr>
          <w:rFonts w:ascii="Times New Roman" w:hAnsi="Times New Roman" w:cs="Times New Roman"/>
        </w:rPr>
        <w:t xml:space="preserve"> can </w:t>
      </w:r>
      <w:proofErr w:type="gramStart"/>
      <w:r w:rsidRPr="00991EDF">
        <w:rPr>
          <w:rFonts w:ascii="Times New Roman" w:hAnsi="Times New Roman" w:cs="Times New Roman"/>
        </w:rPr>
        <w:t>actually dominate</w:t>
      </w:r>
      <w:proofErr w:type="gramEnd"/>
      <w:r w:rsidRPr="00991EDF">
        <w:rPr>
          <w:rFonts w:ascii="Times New Roman" w:hAnsi="Times New Roman" w:cs="Times New Roman"/>
        </w:rPr>
        <w:t xml:space="preserve"> the aggregate, and not a simple correction term. (9.8) is especially notable, since it gives the </w:t>
      </w:r>
      <w:r w:rsidRPr="00991EDF">
        <w:rPr>
          <w:rFonts w:ascii="Times New Roman" w:hAnsi="Times New Roman" w:cs="Times New Roman"/>
        </w:rPr>
        <w:t>curvature along any direction from the three quantities already computed.</w:t>
      </w:r>
      <w:r w:rsidRPr="00991EDF">
        <w:rPr>
          <w:rFonts w:ascii="Times New Roman" w:hAnsi="Times New Roman" w:cs="Times New Roman"/>
        </w:rPr>
        <w:t xml:space="preserve"> </w:t>
      </w:r>
    </w:p>
    <w:p w14:paraId="7E5FFC5F" w14:textId="77777777" w:rsidR="002D4A68" w:rsidRPr="00991EDF" w:rsidRDefault="002D4A68" w:rsidP="00DC72F1">
      <w:pPr>
        <w:rPr>
          <w:rFonts w:ascii="Times New Roman" w:hAnsi="Times New Roman" w:cs="Times New Roman"/>
          <w:b/>
          <w:bCs/>
        </w:rPr>
      </w:pPr>
    </w:p>
    <w:p w14:paraId="184CD271" w14:textId="6E7EEDD4" w:rsidR="002D4A68" w:rsidRPr="00991EDF" w:rsidRDefault="002D4A68" w:rsidP="00DC72F1">
      <w:pPr>
        <w:rPr>
          <w:rFonts w:ascii="Times New Roman" w:hAnsi="Times New Roman" w:cs="Times New Roman"/>
        </w:rPr>
      </w:pPr>
      <w:r w:rsidRPr="00991EDF">
        <w:rPr>
          <w:rFonts w:ascii="Times New Roman" w:hAnsi="Times New Roman" w:cs="Times New Roman"/>
        </w:rPr>
        <w:t xml:space="preserve">On a results perspective, we note that the: </w:t>
      </w:r>
    </w:p>
    <w:p w14:paraId="74908231" w14:textId="287BC876" w:rsidR="002D4A68" w:rsidRPr="00991EDF" w:rsidRDefault="002D4A68" w:rsidP="002D4A68">
      <w:pPr>
        <w:pStyle w:val="FirstParagraph"/>
        <w:numPr>
          <w:ilvl w:val="0"/>
          <w:numId w:val="12"/>
        </w:numPr>
        <w:rPr>
          <w:rFonts w:ascii="Times New Roman" w:hAnsi="Times New Roman" w:cs="Times New Roman"/>
        </w:rPr>
      </w:pPr>
      <w:r w:rsidRPr="00991EDF">
        <w:rPr>
          <w:rFonts w:ascii="Times New Roman" w:hAnsi="Times New Roman" w:cs="Times New Roman"/>
        </w:rPr>
        <w:t>Gamma is small</w:t>
      </w:r>
      <w:r w:rsidRPr="00991EDF">
        <w:rPr>
          <w:rFonts w:ascii="Times New Roman" w:hAnsi="Times New Roman" w:cs="Times New Roman"/>
        </w:rPr>
        <w:t xml:space="preserve">, </w:t>
      </w:r>
      <w:r w:rsidR="00D45F84" w:rsidRPr="00991EDF">
        <w:rPr>
          <w:rFonts w:ascii="Times New Roman" w:hAnsi="Times New Roman" w:cs="Times New Roman"/>
        </w:rPr>
        <w:t>wherein</w:t>
      </w:r>
      <w:r w:rsidRPr="00991EDF">
        <w:rPr>
          <w:rFonts w:ascii="Times New Roman" w:hAnsi="Times New Roman" w:cs="Times New Roman"/>
        </w:rPr>
        <w:t xml:space="preserve"> </w:t>
      </w:r>
      <w:r w:rsidRPr="00991EDF">
        <w:rPr>
          <w:rFonts w:ascii="Times New Roman" w:hAnsi="Times New Roman" w:cs="Times New Roman"/>
        </w:rPr>
        <w:t xml:space="preserve">Basket A at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oMath>
      <w:r w:rsidRPr="00991EDF">
        <w:rPr>
          <w:rFonts w:ascii="Times New Roman" w:hAnsi="Times New Roman" w:cs="Times New Roman"/>
        </w:rPr>
        <w:t xml:space="preserve"> returns </w:t>
      </w:r>
      <m:oMath>
        <m:r>
          <m:rPr>
            <m:sty m:val="p"/>
          </m:rPr>
          <w:rPr>
            <w:rFonts w:ascii="Cambria Math" w:hAnsi="Cambria Math" w:cs="Times New Roman"/>
          </w:rPr>
          <m:t>Γ=-</m:t>
        </m:r>
        <m:r>
          <w:rPr>
            <w:rFonts w:ascii="Cambria Math" w:hAnsi="Cambria Math" w:cs="Times New Roman"/>
          </w:rPr>
          <m:t>0.00039</m:t>
        </m:r>
      </m:oMath>
      <w:r w:rsidRPr="00991EDF">
        <w:rPr>
          <w:rFonts w:ascii="Times New Roman" w:hAnsi="Times New Roman" w:cs="Times New Roman"/>
        </w:rPr>
        <w:t xml:space="preserve"> per bp against </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1.83</m:t>
        </m:r>
      </m:oMath>
      <w:r w:rsidRPr="00991EDF">
        <w:rPr>
          <w:rFonts w:ascii="Times New Roman" w:hAnsi="Times New Roman" w:cs="Times New Roman"/>
        </w:rPr>
        <w:t xml:space="preserve">. A 10bp parallel move shifts the summed delta by four thousandths. </w:t>
      </w:r>
    </w:p>
    <w:p w14:paraId="1A126009" w14:textId="77777777" w:rsidR="002D4A68" w:rsidRPr="00991EDF" w:rsidRDefault="002D4A68" w:rsidP="002D4A68">
      <w:pPr>
        <w:pStyle w:val="ListParagraph"/>
        <w:numPr>
          <w:ilvl w:val="0"/>
          <w:numId w:val="12"/>
        </w:numPr>
        <w:rPr>
          <w:rFonts w:ascii="Times New Roman" w:hAnsi="Times New Roman" w:cs="Times New Roman"/>
        </w:rPr>
      </w:pPr>
      <w:proofErr w:type="gramStart"/>
      <w:r w:rsidRPr="00991EDF">
        <w:rPr>
          <w:rFonts w:ascii="Times New Roman" w:hAnsi="Times New Roman" w:cs="Times New Roman"/>
        </w:rPr>
        <w:t>Interestingly enough, e</w:t>
      </w:r>
      <w:r w:rsidRPr="00991EDF">
        <w:rPr>
          <w:rFonts w:ascii="Times New Roman" w:hAnsi="Times New Roman" w:cs="Times New Roman"/>
        </w:rPr>
        <w:t>ach</w:t>
      </w:r>
      <w:proofErr w:type="gramEnd"/>
      <w:r w:rsidRPr="00991EDF">
        <w:rPr>
          <w:rFonts w:ascii="Times New Roman" w:hAnsi="Times New Roman" w:cs="Times New Roman"/>
        </w:rPr>
        <w:t xml:space="preserve"> name’s own gamma is positive, the cross term is negative, and </w:t>
      </w:r>
      <w:r w:rsidRPr="00991EDF">
        <w:rPr>
          <w:rFonts w:ascii="Times New Roman" w:hAnsi="Times New Roman" w:cs="Times New Roman"/>
        </w:rPr>
        <w:t xml:space="preserve">is </w:t>
      </w:r>
      <w:proofErr w:type="spellStart"/>
      <w:r w:rsidRPr="00991EDF">
        <w:rPr>
          <w:rFonts w:ascii="Times New Roman" w:hAnsi="Times New Roman" w:cs="Times New Roman"/>
        </w:rPr>
        <w:t>haeavily</w:t>
      </w:r>
      <w:proofErr w:type="spellEnd"/>
      <w:r w:rsidRPr="00991EDF">
        <w:rPr>
          <w:rFonts w:ascii="Times New Roman" w:hAnsi="Times New Roman" w:cs="Times New Roman"/>
        </w:rPr>
        <w:t xml:space="preserve"> dependent on the gap between the names </w:t>
      </w:r>
    </w:p>
    <w:p w14:paraId="5DC403CA" w14:textId="77777777" w:rsidR="002D4A68" w:rsidRPr="00991EDF" w:rsidRDefault="002D4A68" w:rsidP="002D4A68">
      <w:pPr>
        <w:pStyle w:val="ListParagraph"/>
        <w:numPr>
          <w:ilvl w:val="1"/>
          <w:numId w:val="11"/>
        </w:numPr>
        <w:rPr>
          <w:rFonts w:ascii="Times New Roman" w:hAnsi="Times New Roman" w:cs="Times New Roman"/>
        </w:rPr>
      </w:pPr>
      <w:r w:rsidRPr="00991EDF">
        <w:rPr>
          <w:rFonts w:ascii="Times New Roman" w:hAnsi="Times New Roman" w:cs="Times New Roman"/>
        </w:rPr>
        <w:lastRenderedPageBreak/>
        <w:t xml:space="preserve">Positive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i</m:t>
            </m:r>
          </m:sub>
        </m:sSub>
      </m:oMath>
      <w:r w:rsidRPr="00991EDF">
        <w:rPr>
          <w:rFonts w:ascii="Times New Roman" w:hAnsi="Times New Roman" w:cs="Times New Roman"/>
        </w:rPr>
        <w:t xml:space="preserve"> is the tighter name’s delta decaying as it becomes progressively less relevant to the first-default event, a decaying delta being precisely positive gamma. </w:t>
      </w:r>
    </w:p>
    <w:p w14:paraId="4F5CA2D8" w14:textId="6D6C7D4F" w:rsidR="002D4A68" w:rsidRPr="00991EDF" w:rsidRDefault="002D4A68" w:rsidP="002D4A68">
      <w:pPr>
        <w:pStyle w:val="ListParagraph"/>
        <w:numPr>
          <w:ilvl w:val="1"/>
          <w:numId w:val="11"/>
        </w:numPr>
        <w:rPr>
          <w:rFonts w:ascii="Times New Roman" w:hAnsi="Times New Roman" w:cs="Times New Roman"/>
        </w:rPr>
      </w:pPr>
      <w:r w:rsidRPr="00991EDF">
        <w:rPr>
          <w:rFonts w:ascii="Times New Roman" w:hAnsi="Times New Roman" w:cs="Times New Roman"/>
        </w:rPr>
        <w:t xml:space="preserve">Negative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12</m:t>
            </m:r>
          </m:sub>
        </m:sSub>
      </m:oMath>
      <w:r w:rsidRPr="00991EDF">
        <w:rPr>
          <w:rFonts w:ascii="Times New Roman" w:hAnsi="Times New Roman" w:cs="Times New Roman"/>
        </w:rPr>
        <w:t xml:space="preserve"> is the two names competing for the same event: widening one name reduces the sensitivity to the other</w:t>
      </w:r>
    </w:p>
    <w:p w14:paraId="0D649063" w14:textId="77777777" w:rsidR="002D4A68" w:rsidRDefault="002D4A68" w:rsidP="00DC72F1">
      <w:pPr>
        <w:rPr>
          <w:rFonts w:ascii="Times New Roman" w:hAnsi="Times New Roman" w:cs="Times New Roman"/>
          <w:b/>
          <w:bCs/>
          <w:sz w:val="28"/>
          <w:szCs w:val="28"/>
        </w:rPr>
      </w:pPr>
    </w:p>
    <w:p w14:paraId="3F06DB36" w14:textId="77777777" w:rsidR="002D4A68" w:rsidRDefault="002D4A68" w:rsidP="00DC72F1">
      <w:pPr>
        <w:rPr>
          <w:rFonts w:ascii="Times New Roman" w:hAnsi="Times New Roman" w:cs="Times New Roman"/>
          <w:b/>
          <w:bCs/>
          <w:sz w:val="28"/>
          <w:szCs w:val="28"/>
        </w:rPr>
      </w:pPr>
    </w:p>
    <w:p w14:paraId="2389795E" w14:textId="1FC9048E" w:rsidR="004D2A9A" w:rsidRDefault="004D2A9A" w:rsidP="004D2A9A">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8"/>
          <w:szCs w:val="28"/>
        </w:rPr>
        <w:t xml:space="preserve"> Protection Buyer Gamma</w:t>
      </w:r>
    </w:p>
    <w:p w14:paraId="545A27D3" w14:textId="3DE8325B" w:rsidR="00201E7E" w:rsidRPr="00991EDF" w:rsidRDefault="00201E7E" w:rsidP="00201E7E">
      <w:pPr>
        <w:pStyle w:val="BodyText"/>
        <w:rPr>
          <w:rFonts w:ascii="Times New Roman" w:hAnsi="Times New Roman" w:cs="Times New Roman"/>
        </w:rPr>
      </w:pPr>
      <w:r w:rsidRPr="00991EDF">
        <w:rPr>
          <w:rFonts w:ascii="Times New Roman" w:hAnsi="Times New Roman" w:cs="Times New Roman"/>
        </w:rPr>
        <w:t>Idiosyncratic means one name moves and the other does not</w:t>
      </w:r>
      <w:r w:rsidRPr="00991EDF">
        <w:rPr>
          <w:rFonts w:ascii="Times New Roman" w:hAnsi="Times New Roman" w:cs="Times New Roman"/>
        </w:rPr>
        <w:t xml:space="preserve">, which is effectively </w:t>
      </w:r>
      <w:r w:rsidRPr="00991EDF">
        <w:rPr>
          <w:rFonts w:ascii="Times New Roman" w:hAnsi="Times New Roman" w:cs="Times New Roman"/>
        </w:rPr>
        <w:t xml:space="preserve">the diagonal second derivative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i</m:t>
            </m:r>
          </m:sub>
        </m:sSub>
      </m:oMath>
      <w:r w:rsidRPr="00991EDF">
        <w:rPr>
          <w:rFonts w:ascii="Times New Roman" w:hAnsi="Times New Roman" w:cs="Times New Roman"/>
        </w:rPr>
        <w:t xml:space="preserve">, of (9.2). </w:t>
      </w:r>
    </w:p>
    <w:p w14:paraId="558DCD85" w14:textId="6896CA2E" w:rsidR="00FA0483" w:rsidRPr="00991EDF" w:rsidRDefault="00201E7E" w:rsidP="00201E7E">
      <w:pPr>
        <w:pStyle w:val="BodyText"/>
        <w:rPr>
          <w:rFonts w:ascii="Times New Roman" w:hAnsi="Times New Roman" w:cs="Times New Roman"/>
        </w:rPr>
      </w:pPr>
      <w:r w:rsidRPr="00991EDF">
        <w:rPr>
          <w:rFonts w:ascii="Times New Roman" w:hAnsi="Times New Roman" w:cs="Times New Roman"/>
        </w:rPr>
        <w:t>Systematic means both names move together</w:t>
      </w:r>
      <w:r w:rsidRPr="00991EDF">
        <w:rPr>
          <w:rFonts w:ascii="Times New Roman" w:hAnsi="Times New Roman" w:cs="Times New Roman"/>
        </w:rPr>
        <w:t xml:space="preserve">, as shown earlier, with </w:t>
      </w:r>
      <w:r w:rsidRPr="00991EDF">
        <w:rPr>
          <w:rFonts w:ascii="Times New Roman" w:hAnsi="Times New Roman" w:cs="Times New Roman"/>
        </w:rPr>
        <w:t xml:space="preserve">the directional curvature (9.8), and by (9.9) that is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12</m:t>
            </m:r>
          </m:sub>
        </m:sSub>
      </m:oMath>
      <w:r w:rsidRPr="00991EDF">
        <w:rPr>
          <w:rFonts w:ascii="Times New Roman" w:hAnsi="Times New Roman" w:cs="Times New Roman"/>
        </w:rPr>
        <w:t xml:space="preserve"> when they move by the same amount. </w:t>
      </w:r>
    </w:p>
    <w:p w14:paraId="6ECEBD37" w14:textId="3C81D757" w:rsidR="00201E7E" w:rsidRDefault="00201E7E" w:rsidP="00201E7E">
      <w:pPr>
        <w:pStyle w:val="BodyText"/>
      </w:pPr>
    </w:p>
    <w:p w14:paraId="01A03CC3" w14:textId="17106020" w:rsidR="00201E7E" w:rsidRDefault="00201E7E" w:rsidP="00201E7E">
      <w:pPr>
        <w:pStyle w:val="ListParagraph"/>
        <w:numPr>
          <w:ilvl w:val="1"/>
          <w:numId w:val="6"/>
        </w:numPr>
        <w:rPr>
          <w:rFonts w:ascii="Times New Roman" w:hAnsi="Times New Roman" w:cs="Times New Roman"/>
          <w:b/>
          <w:bCs/>
          <w:sz w:val="28"/>
          <w:szCs w:val="28"/>
        </w:rPr>
      </w:pPr>
      <w:r>
        <w:rPr>
          <w:rFonts w:ascii="Times New Roman" w:hAnsi="Times New Roman" w:cs="Times New Roman"/>
          <w:b/>
          <w:bCs/>
          <w:sz w:val="28"/>
          <w:szCs w:val="28"/>
        </w:rPr>
        <w:t>Breakdown</w:t>
      </w:r>
    </w:p>
    <w:p w14:paraId="27AFC20B" w14:textId="5C1FE0AD" w:rsidR="00201E7E" w:rsidRPr="00991EDF" w:rsidRDefault="00201E7E" w:rsidP="00201E7E">
      <w:pPr>
        <w:rPr>
          <w:rFonts w:ascii="Times New Roman" w:hAnsi="Times New Roman" w:cs="Times New Roman"/>
        </w:rPr>
      </w:pPr>
      <w:r w:rsidRPr="00991EDF">
        <w:rPr>
          <w:rFonts w:ascii="Times New Roman" w:hAnsi="Times New Roman" w:cs="Times New Roman"/>
        </w:rPr>
        <w:t xml:space="preserve">In terms of idiosyncratic gamma, </w:t>
      </w:r>
      <w:r w:rsidRPr="00991EDF">
        <w:rPr>
          <w:rFonts w:ascii="Times New Roman" w:hAnsi="Times New Roman" w:cs="Times New Roman"/>
        </w:rPr>
        <w:t xml:space="preserve">the buyer is long convexity to each name individually. Each name’s own gamma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i</m:t>
            </m:r>
          </m:sub>
        </m:sSub>
      </m:oMath>
      <w:r w:rsidRPr="00991EDF">
        <w:rPr>
          <w:rFonts w:ascii="Times New Roman" w:hAnsi="Times New Roman" w:cs="Times New Roman"/>
        </w:rPr>
        <w:t xml:space="preserve"> is positive across both baskets. The mechanism is the one identified in §9.</w:t>
      </w:r>
      <w:proofErr w:type="gramStart"/>
      <w:r w:rsidRPr="00991EDF">
        <w:rPr>
          <w:rFonts w:ascii="Times New Roman" w:hAnsi="Times New Roman" w:cs="Times New Roman"/>
        </w:rPr>
        <w:t>6</w:t>
      </w:r>
      <w:r w:rsidR="00991EDF">
        <w:rPr>
          <w:rFonts w:ascii="Times New Roman" w:hAnsi="Times New Roman" w:cs="Times New Roman"/>
        </w:rPr>
        <w:t xml:space="preserve">, </w:t>
      </w:r>
      <w:r w:rsidRPr="00991EDF">
        <w:rPr>
          <w:rFonts w:ascii="Times New Roman" w:hAnsi="Times New Roman" w:cs="Times New Roman"/>
        </w:rPr>
        <w:t xml:space="preserve"> as</w:t>
      </w:r>
      <w:proofErr w:type="gramEnd"/>
      <w:r w:rsidRPr="00991EDF">
        <w:rPr>
          <w:rFonts w:ascii="Times New Roman" w:hAnsi="Times New Roman" w:cs="Times New Roman"/>
        </w:rPr>
        <w:t xml:space="preserve"> a name widens it becomes progressively more likely to be the first to default, its delta rises toward 1 and then flattens as it saturates, and a delta that moves in the direction of the move is positive gamma. Buying first-to-default protection is therefore buying convexity to any single name running away from the pack.</w:t>
      </w:r>
      <w:r w:rsidR="00A96C26" w:rsidRPr="00991EDF">
        <w:rPr>
          <w:rFonts w:ascii="Times New Roman" w:hAnsi="Times New Roman" w:cs="Times New Roman"/>
        </w:rPr>
        <w:t xml:space="preserve"> Analysis is shown below. </w:t>
      </w:r>
    </w:p>
    <w:p w14:paraId="6F7431AB" w14:textId="77777777" w:rsidR="00A96C26" w:rsidRPr="00991EDF" w:rsidRDefault="00A96C26" w:rsidP="00201E7E">
      <w:pPr>
        <w:rPr>
          <w:rFonts w:ascii="Times New Roman" w:hAnsi="Times New Roman" w:cs="Times New Roman"/>
        </w:rPr>
      </w:pPr>
    </w:p>
    <w:p w14:paraId="0DDE542D" w14:textId="3FA45322" w:rsidR="00A96C26" w:rsidRPr="00991EDF" w:rsidRDefault="00A96C26" w:rsidP="00201E7E">
      <w:pPr>
        <w:rPr>
          <w:rFonts w:ascii="Times New Roman" w:hAnsi="Times New Roman" w:cs="Times New Roman"/>
        </w:rPr>
      </w:pPr>
      <w:r w:rsidRPr="00991EDF">
        <w:rPr>
          <w:rFonts w:ascii="Times New Roman" w:hAnsi="Times New Roman" w:cs="Times New Roman"/>
        </w:rPr>
        <w:t xml:space="preserve">In terms of systematic, it depends on the basket, and in recalling: </w:t>
      </w:r>
    </w:p>
    <w:p w14:paraId="6556DE61" w14:textId="298B1475" w:rsidR="00A96C26" w:rsidRPr="00991EDF" w:rsidRDefault="00A96C26" w:rsidP="00201E7E">
      <w:pPr>
        <w:rPr>
          <w:rFonts w:ascii="Times New Roman" w:hAnsi="Times New Roman" w:cs="Times New Roman"/>
        </w:rPr>
      </w:pPr>
      <m:oMathPara>
        <m:oMath>
          <m:r>
            <m:rPr>
              <m:sty m:val="p"/>
            </m:rPr>
            <w:rPr>
              <w:rFonts w:ascii="Cambria Math" w:hAnsi="Cambria Math" w:cs="Times New Roman"/>
            </w:rPr>
            <m:t>Γ=</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12</m:t>
              </m:r>
            </m:sub>
          </m:sSub>
        </m:oMath>
      </m:oMathPara>
    </w:p>
    <w:p w14:paraId="1FE0D3A7" w14:textId="77777777" w:rsidR="00A96C26" w:rsidRPr="00991EDF" w:rsidRDefault="00A96C26" w:rsidP="00A96C26">
      <w:pPr>
        <w:pStyle w:val="FirstParagraph"/>
        <w:rPr>
          <w:rFonts w:ascii="Times New Roman" w:hAnsi="Times New Roman" w:cs="Times New Roman"/>
        </w:rPr>
      </w:pPr>
      <w:r w:rsidRPr="00991EDF">
        <w:rPr>
          <w:rFonts w:ascii="Times New Roman" w:hAnsi="Times New Roman" w:cs="Times New Roman"/>
        </w:rPr>
        <w:t xml:space="preserve">Each name’s own gamma is </w:t>
      </w:r>
      <w:proofErr w:type="gramStart"/>
      <w:r w:rsidRPr="00991EDF">
        <w:rPr>
          <w:rFonts w:ascii="Times New Roman" w:hAnsi="Times New Roman" w:cs="Times New Roman"/>
        </w:rPr>
        <w:t>positive</w:t>
      </w:r>
      <w:proofErr w:type="gramEnd"/>
      <w:r w:rsidRPr="00991EDF">
        <w:rPr>
          <w:rFonts w:ascii="Times New Roman" w:hAnsi="Times New Roman" w:cs="Times New Roman"/>
        </w:rPr>
        <w:t xml:space="preserve"> and the cross term is negative, so the systematic sign is a contest between the diagonal terms and the cross term. Which wins depends on how far apart the names are.</w:t>
      </w:r>
    </w:p>
    <w:p w14:paraId="713DCC88" w14:textId="1E20F8E7" w:rsidR="00A96C26" w:rsidRPr="00991EDF" w:rsidRDefault="00A96C26" w:rsidP="00A96C26">
      <w:pPr>
        <w:pStyle w:val="BodyText"/>
        <w:rPr>
          <w:rFonts w:ascii="Times New Roman" w:hAnsi="Times New Roman" w:cs="Times New Roman"/>
          <w:lang w:val="en-US" w:eastAsia="en-US"/>
        </w:rPr>
      </w:pPr>
      <w:r w:rsidRPr="00991EDF">
        <w:rPr>
          <w:rFonts w:ascii="Times New Roman" w:hAnsi="Times New Roman" w:cs="Times New Roman"/>
          <w:lang w:val="en-US" w:eastAsia="en-US"/>
        </w:rPr>
        <w:t>Interestingly enough:</w:t>
      </w:r>
    </w:p>
    <w:tbl>
      <w:tblPr>
        <w:tblStyle w:val="TableGrid"/>
        <w:tblW w:w="0" w:type="auto"/>
        <w:tblLook w:val="0020" w:firstRow="1" w:lastRow="0" w:firstColumn="0" w:lastColumn="0" w:noHBand="0" w:noVBand="0"/>
      </w:tblPr>
      <w:tblGrid>
        <w:gridCol w:w="1450"/>
        <w:gridCol w:w="4282"/>
        <w:gridCol w:w="1223"/>
      </w:tblGrid>
      <w:tr w:rsidR="00A96C26" w:rsidRPr="00991EDF" w14:paraId="1DF5A773" w14:textId="77777777" w:rsidTr="00A96C26">
        <w:tc>
          <w:tcPr>
            <w:tcW w:w="0" w:type="auto"/>
          </w:tcPr>
          <w:p w14:paraId="1C74CD02"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Basket</w:t>
            </w:r>
          </w:p>
        </w:tc>
        <w:tc>
          <w:tcPr>
            <w:tcW w:w="0" w:type="auto"/>
          </w:tcPr>
          <w:p w14:paraId="47E98A83"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Systematic gamma, both names 1bp wider</w:t>
            </w:r>
          </w:p>
        </w:tc>
        <w:tc>
          <w:tcPr>
            <w:tcW w:w="0" w:type="auto"/>
          </w:tcPr>
          <w:p w14:paraId="657393B0"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Positive at</w:t>
            </w:r>
          </w:p>
        </w:tc>
      </w:tr>
      <w:tr w:rsidR="00A96C26" w:rsidRPr="00991EDF" w14:paraId="5BD78200" w14:textId="77777777" w:rsidTr="00A96C26">
        <w:tc>
          <w:tcPr>
            <w:tcW w:w="0" w:type="auto"/>
          </w:tcPr>
          <w:p w14:paraId="74259874"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A (100, 150)</w:t>
            </w:r>
          </w:p>
        </w:tc>
        <w:tc>
          <w:tcPr>
            <w:tcW w:w="0" w:type="auto"/>
          </w:tcPr>
          <w:p w14:paraId="61568463"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b/>
                <w:bCs/>
              </w:rPr>
              <w:t>negative</w:t>
            </w:r>
          </w:p>
        </w:tc>
        <w:tc>
          <w:tcPr>
            <w:tcW w:w="0" w:type="auto"/>
          </w:tcPr>
          <w:p w14:paraId="4F21B988"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1 of 19</w:t>
            </w:r>
          </w:p>
        </w:tc>
      </w:tr>
      <w:tr w:rsidR="00A96C26" w:rsidRPr="00991EDF" w14:paraId="7BA7AD94" w14:textId="77777777" w:rsidTr="00A96C26">
        <w:tc>
          <w:tcPr>
            <w:tcW w:w="0" w:type="auto"/>
          </w:tcPr>
          <w:p w14:paraId="75A333E8"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b/>
                <w:bCs/>
              </w:rPr>
              <w:t>B (50, 250)</w:t>
            </w:r>
          </w:p>
        </w:tc>
        <w:tc>
          <w:tcPr>
            <w:tcW w:w="0" w:type="auto"/>
          </w:tcPr>
          <w:p w14:paraId="110B396E"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b/>
                <w:bCs/>
              </w:rPr>
              <w:t>positive</w:t>
            </w:r>
          </w:p>
        </w:tc>
        <w:tc>
          <w:tcPr>
            <w:tcW w:w="0" w:type="auto"/>
          </w:tcPr>
          <w:p w14:paraId="76A6E4E2"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b/>
                <w:bCs/>
              </w:rPr>
              <w:t>19 of 19</w:t>
            </w:r>
          </w:p>
        </w:tc>
      </w:tr>
    </w:tbl>
    <w:p w14:paraId="280238E3" w14:textId="77777777" w:rsidR="00A96C26" w:rsidRPr="00991EDF" w:rsidRDefault="00A96C26" w:rsidP="00A96C26">
      <w:pPr>
        <w:pStyle w:val="BodyText"/>
        <w:rPr>
          <w:rFonts w:ascii="Times New Roman" w:hAnsi="Times New Roman" w:cs="Times New Roman"/>
          <w:lang w:val="en-US" w:eastAsia="en-US"/>
        </w:rPr>
      </w:pPr>
    </w:p>
    <w:p w14:paraId="6532738A" w14:textId="5C08CDB9" w:rsidR="00201E7E" w:rsidRPr="00991EDF" w:rsidRDefault="00A96C26" w:rsidP="00201E7E">
      <w:pPr>
        <w:pStyle w:val="BodyText"/>
        <w:rPr>
          <w:rFonts w:ascii="Times New Roman" w:hAnsi="Times New Roman" w:cs="Times New Roman"/>
        </w:rPr>
      </w:pPr>
      <w:r w:rsidRPr="00991EDF">
        <w:rPr>
          <w:rFonts w:ascii="Times New Roman" w:hAnsi="Times New Roman" w:cs="Times New Roman"/>
          <w:lang w:val="en-US"/>
        </w:rPr>
        <w:t xml:space="preserve">Basket (B) was positive at every correlation in the ladder, and the names are </w:t>
      </w:r>
      <w:r w:rsidRPr="00991EDF">
        <w:rPr>
          <w:rFonts w:ascii="Times New Roman" w:hAnsi="Times New Roman" w:cs="Times New Roman"/>
        </w:rPr>
        <w:t xml:space="preserve">far enough apart that the tight name’s own convexity, which is where most of the diagonal contribution sits, is not offset by a cross term that is small in absolute terms because the two names are barely </w:t>
      </w:r>
      <w:r w:rsidRPr="00991EDF">
        <w:rPr>
          <w:rFonts w:ascii="Times New Roman" w:hAnsi="Times New Roman" w:cs="Times New Roman"/>
        </w:rPr>
        <w:lastRenderedPageBreak/>
        <w:t>competing for the same first-default event.</w:t>
      </w:r>
      <w:r w:rsidRPr="00991EDF">
        <w:rPr>
          <w:rFonts w:ascii="Times New Roman" w:hAnsi="Times New Roman" w:cs="Times New Roman"/>
        </w:rPr>
        <w:t xml:space="preserve"> In this case, the 50bps name will have to “travel” a lot such that it </w:t>
      </w:r>
      <w:proofErr w:type="gramStart"/>
      <w:r w:rsidRPr="00991EDF">
        <w:rPr>
          <w:rFonts w:ascii="Times New Roman" w:hAnsi="Times New Roman" w:cs="Times New Roman"/>
        </w:rPr>
        <w:t>become</w:t>
      </w:r>
      <w:proofErr w:type="gramEnd"/>
      <w:r w:rsidRPr="00991EDF">
        <w:rPr>
          <w:rFonts w:ascii="Times New Roman" w:hAnsi="Times New Roman" w:cs="Times New Roman"/>
        </w:rPr>
        <w:t xml:space="preserve"> the widest, so there is a lot of convexity to be gained. </w:t>
      </w:r>
    </w:p>
    <w:p w14:paraId="72776317" w14:textId="12201AC3" w:rsidR="00A96C26" w:rsidRPr="00991EDF" w:rsidRDefault="00A96C26" w:rsidP="00201E7E">
      <w:pPr>
        <w:pStyle w:val="BodyText"/>
        <w:rPr>
          <w:rFonts w:ascii="Times New Roman" w:hAnsi="Times New Roman" w:cs="Times New Roman"/>
        </w:rPr>
      </w:pPr>
      <w:r w:rsidRPr="00991EDF">
        <w:rPr>
          <w:rFonts w:ascii="Times New Roman" w:hAnsi="Times New Roman" w:cs="Times New Roman"/>
        </w:rPr>
        <w:t xml:space="preserve">Basket (A) is negative, as both names are close enough that they “compete” for the first default, wherein the cross term is large and negative, and it overwhelms both diagonals. </w:t>
      </w:r>
    </w:p>
    <w:p w14:paraId="46960705" w14:textId="77777777" w:rsidR="00A96C26" w:rsidRPr="00991EDF" w:rsidRDefault="00A96C26" w:rsidP="00201E7E">
      <w:pPr>
        <w:pStyle w:val="BodyText"/>
        <w:rPr>
          <w:rFonts w:ascii="Times New Roman" w:hAnsi="Times New Roman" w:cs="Times New Roman"/>
        </w:rPr>
      </w:pPr>
    </w:p>
    <w:p w14:paraId="5E9D31DA" w14:textId="6A881B4D" w:rsidR="00A96C26" w:rsidRPr="00991EDF" w:rsidRDefault="00A96C26" w:rsidP="00201E7E">
      <w:pPr>
        <w:pStyle w:val="BodyText"/>
        <w:rPr>
          <w:rFonts w:ascii="Times New Roman" w:hAnsi="Times New Roman" w:cs="Times New Roman"/>
        </w:rPr>
      </w:pPr>
      <w:r w:rsidRPr="00991EDF">
        <w:rPr>
          <w:rFonts w:ascii="Cambria Math" w:hAnsi="Cambria Math" w:cs="Cambria Math"/>
        </w:rPr>
        <w:t>≪≫</w:t>
      </w:r>
      <w:r w:rsidRPr="00991EDF">
        <w:rPr>
          <w:rFonts w:ascii="Times New Roman" w:hAnsi="Times New Roman" w:cs="Times New Roman"/>
        </w:rPr>
        <w:t xml:space="preserve"> </w:t>
      </w:r>
    </w:p>
    <w:p w14:paraId="2CA27793" w14:textId="77777777" w:rsidR="00A96C26" w:rsidRPr="00991EDF" w:rsidRDefault="00A96C26" w:rsidP="00201E7E">
      <w:pPr>
        <w:pStyle w:val="BodyText"/>
        <w:rPr>
          <w:rFonts w:ascii="Times New Roman" w:hAnsi="Times New Roman" w:cs="Times New Roman"/>
        </w:rPr>
      </w:pPr>
    </w:p>
    <w:tbl>
      <w:tblPr>
        <w:tblStyle w:val="TableGrid"/>
        <w:tblW w:w="5000" w:type="pct"/>
        <w:tblLayout w:type="fixed"/>
        <w:tblLook w:val="0020" w:firstRow="1" w:lastRow="0" w:firstColumn="0" w:lastColumn="0" w:noHBand="0" w:noVBand="0"/>
      </w:tblPr>
      <w:tblGrid>
        <w:gridCol w:w="2254"/>
        <w:gridCol w:w="2254"/>
        <w:gridCol w:w="2254"/>
        <w:gridCol w:w="2254"/>
      </w:tblGrid>
      <w:tr w:rsidR="00A96C26" w:rsidRPr="00991EDF" w14:paraId="3B0AA785" w14:textId="77777777" w:rsidTr="00A96C26">
        <w:tc>
          <w:tcPr>
            <w:tcW w:w="1980" w:type="dxa"/>
          </w:tcPr>
          <w:p w14:paraId="47F50D85"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Leg</w:t>
            </w:r>
          </w:p>
        </w:tc>
        <w:tc>
          <w:tcPr>
            <w:tcW w:w="1980" w:type="dxa"/>
          </w:tcPr>
          <w:p w14:paraId="1F14952A"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Move</w:t>
            </w:r>
          </w:p>
        </w:tc>
        <w:tc>
          <w:tcPr>
            <w:tcW w:w="1980" w:type="dxa"/>
          </w:tcPr>
          <w:p w14:paraId="73AB2AAC"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Verdict on the mark</w:t>
            </w:r>
          </w:p>
        </w:tc>
        <w:tc>
          <w:tcPr>
            <w:tcW w:w="1980" w:type="dxa"/>
          </w:tcPr>
          <w:p w14:paraId="0890EE17"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Crossover</w:t>
            </w:r>
          </w:p>
        </w:tc>
      </w:tr>
      <w:tr w:rsidR="00A96C26" w:rsidRPr="00991EDF" w14:paraId="6EB56A99" w14:textId="77777777" w:rsidTr="00A96C26">
        <w:tc>
          <w:tcPr>
            <w:tcW w:w="1980" w:type="dxa"/>
          </w:tcPr>
          <w:p w14:paraId="22C977E1" w14:textId="77777777" w:rsidR="00A96C26" w:rsidRPr="00991EDF" w:rsidRDefault="00A96C26" w:rsidP="000B1E1A">
            <w:pPr>
              <w:pStyle w:val="Compact"/>
              <w:rPr>
                <w:rFonts w:ascii="Times New Roman" w:hAnsi="Times New Roman" w:cs="Times New Roman"/>
              </w:rPr>
            </w:pPr>
            <w:proofErr w:type="gramStart"/>
            <w:r w:rsidRPr="00991EDF">
              <w:rPr>
                <w:rFonts w:ascii="Times New Roman" w:hAnsi="Times New Roman" w:cs="Times New Roman"/>
              </w:rPr>
              <w:t>A,</w:t>
            </w:r>
            <w:proofErr w:type="gramEnd"/>
            <w:r w:rsidRPr="00991EDF">
              <w:rPr>
                <w:rFonts w:ascii="Times New Roman" w:hAnsi="Times New Roman" w:cs="Times New Roman"/>
              </w:rPr>
              <w:t xml:space="preserve"> name 1 (100)</w:t>
            </w:r>
          </w:p>
        </w:tc>
        <w:tc>
          <w:tcPr>
            <w:tcW w:w="1980" w:type="dxa"/>
          </w:tcPr>
          <w:p w14:paraId="2608AF0F"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idiosyncratic</w:t>
            </w:r>
          </w:p>
        </w:tc>
        <w:tc>
          <w:tcPr>
            <w:tcW w:w="1980" w:type="dxa"/>
          </w:tcPr>
          <w:p w14:paraId="36308E65"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positive once correlation is high enough</w:t>
            </w:r>
          </w:p>
        </w:tc>
        <w:tc>
          <w:tcPr>
            <w:tcW w:w="1980" w:type="dxa"/>
          </w:tcPr>
          <w:p w14:paraId="7FD37827"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40%</w:t>
            </w:r>
          </w:p>
        </w:tc>
      </w:tr>
      <w:tr w:rsidR="00A96C26" w:rsidRPr="00991EDF" w14:paraId="55F6F15C" w14:textId="77777777" w:rsidTr="00A96C26">
        <w:tc>
          <w:tcPr>
            <w:tcW w:w="1980" w:type="dxa"/>
          </w:tcPr>
          <w:p w14:paraId="40C76824" w14:textId="77777777" w:rsidR="00A96C26" w:rsidRPr="00991EDF" w:rsidRDefault="00A96C26" w:rsidP="000B1E1A">
            <w:pPr>
              <w:pStyle w:val="Compact"/>
              <w:rPr>
                <w:rFonts w:ascii="Times New Roman" w:hAnsi="Times New Roman" w:cs="Times New Roman"/>
              </w:rPr>
            </w:pPr>
            <w:proofErr w:type="gramStart"/>
            <w:r w:rsidRPr="00991EDF">
              <w:rPr>
                <w:rFonts w:ascii="Times New Roman" w:hAnsi="Times New Roman" w:cs="Times New Roman"/>
              </w:rPr>
              <w:t>A,</w:t>
            </w:r>
            <w:proofErr w:type="gramEnd"/>
            <w:r w:rsidRPr="00991EDF">
              <w:rPr>
                <w:rFonts w:ascii="Times New Roman" w:hAnsi="Times New Roman" w:cs="Times New Roman"/>
              </w:rPr>
              <w:t xml:space="preserve"> name 2 (150)</w:t>
            </w:r>
          </w:p>
        </w:tc>
        <w:tc>
          <w:tcPr>
            <w:tcW w:w="1980" w:type="dxa"/>
          </w:tcPr>
          <w:p w14:paraId="3CF310F5"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idiosyncratic</w:t>
            </w:r>
          </w:p>
        </w:tc>
        <w:tc>
          <w:tcPr>
            <w:tcW w:w="1980" w:type="dxa"/>
          </w:tcPr>
          <w:p w14:paraId="53DE65B6"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positive once correlation is high enough</w:t>
            </w:r>
          </w:p>
        </w:tc>
        <w:tc>
          <w:tcPr>
            <w:tcW w:w="1980" w:type="dxa"/>
          </w:tcPr>
          <w:p w14:paraId="15F0E7BD"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60%</w:t>
            </w:r>
          </w:p>
        </w:tc>
      </w:tr>
      <w:tr w:rsidR="00A96C26" w:rsidRPr="00991EDF" w14:paraId="6E0BAF20" w14:textId="77777777" w:rsidTr="00A96C26">
        <w:tc>
          <w:tcPr>
            <w:tcW w:w="1980" w:type="dxa"/>
          </w:tcPr>
          <w:p w14:paraId="7D963CFF"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A, both together</w:t>
            </w:r>
          </w:p>
        </w:tc>
        <w:tc>
          <w:tcPr>
            <w:tcW w:w="1980" w:type="dxa"/>
          </w:tcPr>
          <w:p w14:paraId="07AEF608"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systematic</w:t>
            </w:r>
          </w:p>
        </w:tc>
        <w:tc>
          <w:tcPr>
            <w:tcW w:w="1980" w:type="dxa"/>
          </w:tcPr>
          <w:p w14:paraId="5E2139E4"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negative at all 19</w:t>
            </w:r>
          </w:p>
        </w:tc>
        <w:tc>
          <w:tcPr>
            <w:tcW w:w="1980" w:type="dxa"/>
          </w:tcPr>
          <w:p w14:paraId="3BB6C761"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never</w:t>
            </w:r>
          </w:p>
        </w:tc>
      </w:tr>
      <w:tr w:rsidR="00A96C26" w:rsidRPr="00991EDF" w14:paraId="2D327636" w14:textId="77777777" w:rsidTr="00A96C26">
        <w:tc>
          <w:tcPr>
            <w:tcW w:w="1980" w:type="dxa"/>
          </w:tcPr>
          <w:p w14:paraId="514A4520"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B, name 1 (50)</w:t>
            </w:r>
          </w:p>
        </w:tc>
        <w:tc>
          <w:tcPr>
            <w:tcW w:w="1980" w:type="dxa"/>
          </w:tcPr>
          <w:p w14:paraId="294AC90C"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idiosyncratic</w:t>
            </w:r>
          </w:p>
        </w:tc>
        <w:tc>
          <w:tcPr>
            <w:tcW w:w="1980" w:type="dxa"/>
          </w:tcPr>
          <w:p w14:paraId="350FA4D5"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positive once correlation is high enough</w:t>
            </w:r>
          </w:p>
        </w:tc>
        <w:tc>
          <w:tcPr>
            <w:tcW w:w="1980" w:type="dxa"/>
          </w:tcPr>
          <w:p w14:paraId="34334031"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20%</w:t>
            </w:r>
          </w:p>
        </w:tc>
      </w:tr>
      <w:tr w:rsidR="00A96C26" w:rsidRPr="00991EDF" w14:paraId="62598B20" w14:textId="77777777" w:rsidTr="00A96C26">
        <w:tc>
          <w:tcPr>
            <w:tcW w:w="1980" w:type="dxa"/>
          </w:tcPr>
          <w:p w14:paraId="03EDCA5D"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B, name 2 (250)</w:t>
            </w:r>
          </w:p>
        </w:tc>
        <w:tc>
          <w:tcPr>
            <w:tcW w:w="1980" w:type="dxa"/>
          </w:tcPr>
          <w:p w14:paraId="547915F8"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idiosyncratic</w:t>
            </w:r>
          </w:p>
        </w:tc>
        <w:tc>
          <w:tcPr>
            <w:tcW w:w="1980" w:type="dxa"/>
          </w:tcPr>
          <w:p w14:paraId="444CB02C"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negative at all 19</w:t>
            </w:r>
          </w:p>
        </w:tc>
        <w:tc>
          <w:tcPr>
            <w:tcW w:w="1980" w:type="dxa"/>
          </w:tcPr>
          <w:p w14:paraId="4D0F6319"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never</w:t>
            </w:r>
          </w:p>
        </w:tc>
      </w:tr>
      <w:tr w:rsidR="00A96C26" w:rsidRPr="00991EDF" w14:paraId="54CEC87A" w14:textId="77777777" w:rsidTr="00A96C26">
        <w:tc>
          <w:tcPr>
            <w:tcW w:w="1980" w:type="dxa"/>
          </w:tcPr>
          <w:p w14:paraId="203B2AAF"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B, both together</w:t>
            </w:r>
          </w:p>
        </w:tc>
        <w:tc>
          <w:tcPr>
            <w:tcW w:w="1980" w:type="dxa"/>
          </w:tcPr>
          <w:p w14:paraId="18E1502C"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systematic</w:t>
            </w:r>
          </w:p>
        </w:tc>
        <w:tc>
          <w:tcPr>
            <w:tcW w:w="1980" w:type="dxa"/>
          </w:tcPr>
          <w:p w14:paraId="16CD5E3C"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positive at 5 of 19</w:t>
            </w:r>
          </w:p>
        </w:tc>
        <w:tc>
          <w:tcPr>
            <w:tcW w:w="1980" w:type="dxa"/>
          </w:tcPr>
          <w:p w14:paraId="5FA4EAC1"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70%</w:t>
            </w:r>
          </w:p>
        </w:tc>
      </w:tr>
    </w:tbl>
    <w:p w14:paraId="6A5E8A85" w14:textId="77777777" w:rsidR="00A96C26" w:rsidRDefault="00A96C26" w:rsidP="00201E7E">
      <w:pPr>
        <w:pStyle w:val="BodyText"/>
      </w:pPr>
    </w:p>
    <w:p w14:paraId="5A6EA5BD" w14:textId="77777777" w:rsidR="00A96C26" w:rsidRDefault="00A96C26" w:rsidP="00201E7E">
      <w:pPr>
        <w:pStyle w:val="BodyText"/>
      </w:pPr>
    </w:p>
    <w:p w14:paraId="6241F52E" w14:textId="6C5DF297" w:rsidR="00A96C26" w:rsidRDefault="00A96C26" w:rsidP="00201E7E">
      <w:pPr>
        <w:pStyle w:val="ListParagraph"/>
        <w:numPr>
          <w:ilvl w:val="1"/>
          <w:numId w:val="6"/>
        </w:numPr>
        <w:rPr>
          <w:rFonts w:ascii="Times New Roman" w:hAnsi="Times New Roman" w:cs="Times New Roman"/>
          <w:b/>
          <w:bCs/>
          <w:sz w:val="28"/>
          <w:szCs w:val="28"/>
        </w:rPr>
      </w:pPr>
      <w:r>
        <w:rPr>
          <w:rFonts w:ascii="Times New Roman" w:hAnsi="Times New Roman" w:cs="Times New Roman"/>
          <w:b/>
          <w:bCs/>
          <w:sz w:val="28"/>
          <w:szCs w:val="28"/>
        </w:rPr>
        <w:t>Deciphering the “systematic” aspect</w:t>
      </w:r>
    </w:p>
    <w:p w14:paraId="6A5D99F7" w14:textId="708CC028" w:rsidR="00A96C26" w:rsidRPr="00991EDF" w:rsidRDefault="00A96C26" w:rsidP="00A96C26">
      <w:pPr>
        <w:rPr>
          <w:rFonts w:ascii="Times New Roman" w:hAnsi="Times New Roman" w:cs="Times New Roman"/>
        </w:rPr>
      </w:pPr>
      <w:r w:rsidRPr="00991EDF">
        <w:rPr>
          <w:rFonts w:ascii="Times New Roman" w:hAnsi="Times New Roman" w:cs="Times New Roman"/>
          <w:lang w:val="en-US"/>
        </w:rPr>
        <w:t xml:space="preserve">It is interesting to note that systematic figure is predicated on both named 1bp wider, </w:t>
      </w:r>
      <w:proofErr w:type="gramStart"/>
      <w:r w:rsidRPr="00991EDF">
        <w:rPr>
          <w:rFonts w:ascii="Times New Roman" w:hAnsi="Times New Roman" w:cs="Times New Roman"/>
          <w:lang w:val="en-US"/>
        </w:rPr>
        <w:t>BUT,</w:t>
      </w:r>
      <w:proofErr w:type="gramEnd"/>
      <w:r w:rsidRPr="00991EDF">
        <w:rPr>
          <w:rFonts w:ascii="Times New Roman" w:hAnsi="Times New Roman" w:cs="Times New Roman"/>
          <w:lang w:val="en-US"/>
        </w:rPr>
        <w:t xml:space="preserve"> o</w:t>
      </w:r>
      <w:r w:rsidRPr="00991EDF">
        <w:rPr>
          <w:rFonts w:ascii="Times New Roman" w:hAnsi="Times New Roman" w:cs="Times New Roman"/>
        </w:rPr>
        <w:t>n a basket whose names are far apart that is not a neutral choice. Widening a 50/250 basket by 1bp on each leg is 2% of the tight name and 0.4% of the wide one, so the move is predominantly a move in the tight name.</w:t>
      </w:r>
    </w:p>
    <w:p w14:paraId="483D241E" w14:textId="3DA2AEF7" w:rsidR="00A96C26" w:rsidRPr="00991EDF" w:rsidRDefault="00A96C26" w:rsidP="00A96C26">
      <w:pPr>
        <w:rPr>
          <w:rFonts w:ascii="Times New Roman" w:hAnsi="Times New Roman" w:cs="Times New Roman"/>
        </w:rPr>
      </w:pPr>
      <w:r w:rsidRPr="00991EDF">
        <w:rPr>
          <w:rFonts w:ascii="Times New Roman" w:hAnsi="Times New Roman" w:cs="Times New Roman"/>
        </w:rPr>
        <w:t xml:space="preserve">And from the previous identity (9.8), we note that the curvature </w:t>
      </w:r>
      <w:r w:rsidRPr="00991EDF">
        <w:rPr>
          <w:rFonts w:ascii="Times New Roman" w:hAnsi="Times New Roman" w:cs="Times New Roman"/>
        </w:rPr>
        <w:t xml:space="preserve">depends on the direction taken, and on basket </w:t>
      </w:r>
      <w:proofErr w:type="spellStart"/>
      <w:r w:rsidRPr="00991EDF">
        <w:rPr>
          <w:rFonts w:ascii="Times New Roman" w:hAnsi="Times New Roman" w:cs="Times New Roman"/>
        </w:rPr>
        <w:t>B</w:t>
      </w:r>
      <w:proofErr w:type="spellEnd"/>
      <w:r w:rsidRPr="00991EDF">
        <w:rPr>
          <w:rFonts w:ascii="Times New Roman" w:hAnsi="Times New Roman" w:cs="Times New Roman"/>
        </w:rPr>
        <w:t xml:space="preserve"> the two natural directions carry opposite signs</w:t>
      </w:r>
      <w:r w:rsidRPr="00991EDF">
        <w:rPr>
          <w:rFonts w:ascii="Times New Roman" w:hAnsi="Times New Roman" w:cs="Times New Roman"/>
        </w:rPr>
        <w:t xml:space="preserve">, such that: </w:t>
      </w:r>
    </w:p>
    <w:tbl>
      <w:tblPr>
        <w:tblStyle w:val="TableGrid"/>
        <w:tblW w:w="5000" w:type="pct"/>
        <w:tblLayout w:type="fixed"/>
        <w:tblLook w:val="0020" w:firstRow="1" w:lastRow="0" w:firstColumn="0" w:lastColumn="0" w:noHBand="0" w:noVBand="0"/>
      </w:tblPr>
      <w:tblGrid>
        <w:gridCol w:w="3006"/>
        <w:gridCol w:w="3005"/>
        <w:gridCol w:w="3005"/>
      </w:tblGrid>
      <w:tr w:rsidR="00A96C26" w:rsidRPr="00991EDF" w14:paraId="36BCC8CC" w14:textId="77777777" w:rsidTr="00A96C26">
        <w:tc>
          <w:tcPr>
            <w:tcW w:w="2640" w:type="dxa"/>
          </w:tcPr>
          <w:p w14:paraId="481E8D0E"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Basket</w:t>
            </w:r>
          </w:p>
        </w:tc>
        <w:tc>
          <w:tcPr>
            <w:tcW w:w="2640" w:type="dxa"/>
          </w:tcPr>
          <w:p w14:paraId="5716252E"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Both names 1bp wider</w:t>
            </w:r>
          </w:p>
        </w:tc>
        <w:tc>
          <w:tcPr>
            <w:tcW w:w="2640" w:type="dxa"/>
          </w:tcPr>
          <w:p w14:paraId="079D406A"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Both names in proportion</w:t>
            </w:r>
          </w:p>
        </w:tc>
      </w:tr>
      <w:tr w:rsidR="00A96C26" w:rsidRPr="00991EDF" w14:paraId="1983547E" w14:textId="77777777" w:rsidTr="00A96C26">
        <w:tc>
          <w:tcPr>
            <w:tcW w:w="2640" w:type="dxa"/>
          </w:tcPr>
          <w:p w14:paraId="03700CFC"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B (50, 250), ratio 5</w:t>
            </w:r>
          </w:p>
        </w:tc>
        <w:tc>
          <w:tcPr>
            <w:tcW w:w="2640" w:type="dxa"/>
          </w:tcPr>
          <w:p w14:paraId="7CAECEF9"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 xml:space="preserve">positive at </w:t>
            </w:r>
            <w:r w:rsidRPr="00991EDF">
              <w:rPr>
                <w:rFonts w:ascii="Times New Roman" w:hAnsi="Times New Roman" w:cs="Times New Roman"/>
                <w:b/>
                <w:bCs/>
              </w:rPr>
              <w:t>19 of 19</w:t>
            </w:r>
          </w:p>
        </w:tc>
        <w:tc>
          <w:tcPr>
            <w:tcW w:w="2640" w:type="dxa"/>
          </w:tcPr>
          <w:p w14:paraId="594725D5"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 xml:space="preserve">negative at </w:t>
            </w:r>
            <w:r w:rsidRPr="00991EDF">
              <w:rPr>
                <w:rFonts w:ascii="Times New Roman" w:hAnsi="Times New Roman" w:cs="Times New Roman"/>
                <w:b/>
                <w:bCs/>
              </w:rPr>
              <w:t>18 of 19</w:t>
            </w:r>
          </w:p>
        </w:tc>
      </w:tr>
      <w:tr w:rsidR="00A96C26" w:rsidRPr="00991EDF" w14:paraId="5817FB7D" w14:textId="77777777" w:rsidTr="00A96C26">
        <w:tc>
          <w:tcPr>
            <w:tcW w:w="2640" w:type="dxa"/>
          </w:tcPr>
          <w:p w14:paraId="5E4D1FC4"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A (100, 150), ratio 1.5</w:t>
            </w:r>
          </w:p>
        </w:tc>
        <w:tc>
          <w:tcPr>
            <w:tcW w:w="2640" w:type="dxa"/>
          </w:tcPr>
          <w:p w14:paraId="4FC892AB"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positive at 1 of 19</w:t>
            </w:r>
          </w:p>
        </w:tc>
        <w:tc>
          <w:tcPr>
            <w:tcW w:w="2640" w:type="dxa"/>
          </w:tcPr>
          <w:p w14:paraId="5CAF9C9C" w14:textId="77777777" w:rsidR="00A96C26" w:rsidRPr="00991EDF" w:rsidRDefault="00A96C26" w:rsidP="000B1E1A">
            <w:pPr>
              <w:pStyle w:val="Compact"/>
              <w:rPr>
                <w:rFonts w:ascii="Times New Roman" w:hAnsi="Times New Roman" w:cs="Times New Roman"/>
              </w:rPr>
            </w:pPr>
            <w:r w:rsidRPr="00991EDF">
              <w:rPr>
                <w:rFonts w:ascii="Times New Roman" w:hAnsi="Times New Roman" w:cs="Times New Roman"/>
              </w:rPr>
              <w:t>negative at 19 of 19</w:t>
            </w:r>
          </w:p>
        </w:tc>
      </w:tr>
    </w:tbl>
    <w:p w14:paraId="2461F300" w14:textId="77777777" w:rsidR="00A96C26" w:rsidRPr="00991EDF" w:rsidRDefault="00A96C26" w:rsidP="00A96C26">
      <w:pPr>
        <w:pStyle w:val="BodyText"/>
        <w:rPr>
          <w:rFonts w:ascii="Times New Roman" w:hAnsi="Times New Roman" w:cs="Times New Roman"/>
        </w:rPr>
      </w:pPr>
    </w:p>
    <w:p w14:paraId="5E1AE05F" w14:textId="2E866121" w:rsidR="00A96C26" w:rsidRPr="00991EDF" w:rsidRDefault="00A96C26" w:rsidP="00A96C26">
      <w:pPr>
        <w:pStyle w:val="BodyText"/>
        <w:rPr>
          <w:rFonts w:ascii="Times New Roman" w:hAnsi="Times New Roman" w:cs="Times New Roman"/>
        </w:rPr>
      </w:pPr>
      <w:r w:rsidRPr="00991EDF">
        <w:rPr>
          <w:rFonts w:ascii="Times New Roman" w:hAnsi="Times New Roman" w:cs="Times New Roman"/>
        </w:rPr>
        <w:t xml:space="preserve">At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70</m:t>
        </m:r>
        <m:r>
          <m:rPr>
            <m:sty m:val="p"/>
          </m:rPr>
          <w:rPr>
            <w:rFonts w:ascii="Cambria Math" w:hAnsi="Cambria Math" w:cs="Times New Roman"/>
          </w:rPr>
          <m:t>%</m:t>
        </m:r>
      </m:oMath>
      <w:r w:rsidRPr="00991EDF">
        <w:rPr>
          <w:rFonts w:ascii="Times New Roman" w:hAnsi="Times New Roman" w:cs="Times New Roman"/>
        </w:rPr>
        <w:t xml:space="preserve"> on basket B: +0.001564 additive against −0.001790 proportional</w:t>
      </w:r>
      <w:r w:rsidRPr="00991EDF">
        <w:rPr>
          <w:rFonts w:ascii="Times New Roman" w:hAnsi="Times New Roman" w:cs="Times New Roman"/>
        </w:rPr>
        <w:t>.</w:t>
      </w:r>
    </w:p>
    <w:p w14:paraId="2D218A03" w14:textId="77777777" w:rsidR="00A96C26" w:rsidRDefault="00A96C26" w:rsidP="00A96C26">
      <w:pPr>
        <w:pStyle w:val="BodyText"/>
      </w:pPr>
    </w:p>
    <w:p w14:paraId="7F5AC3C0" w14:textId="3F50A060" w:rsidR="00A96C26" w:rsidRPr="00A96C26" w:rsidRDefault="00A96C26" w:rsidP="00A96C26">
      <w:pPr>
        <w:rPr>
          <w:rFonts w:ascii="Times New Roman" w:hAnsi="Times New Roman" w:cs="Times New Roman"/>
          <w:i/>
          <w:iCs/>
          <w:sz w:val="28"/>
          <w:szCs w:val="28"/>
          <w:lang w:val="en-US"/>
        </w:rPr>
      </w:pPr>
    </w:p>
    <w:sectPr w:rsidR="00A96C26" w:rsidRPr="00A96C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B04B8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523420"/>
    <w:lvl w:ilvl="0">
      <w:start w:val="1"/>
      <w:numFmt w:val="decimal"/>
      <w:lvlText w:val="%1)"/>
      <w:lvlJc w:val="left"/>
      <w:pPr>
        <w:ind w:left="720" w:hanging="360"/>
      </w:pPr>
      <w:rPr>
        <w:rFonts w:ascii="Times New Roman" w:eastAsiaTheme="minorHAnsi" w:hAnsi="Times New Roman" w:cs="Times New Roman"/>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4CF1D7B"/>
    <w:multiLevelType w:val="multilevel"/>
    <w:tmpl w:val="71DC807C"/>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1162D21"/>
    <w:multiLevelType w:val="multilevel"/>
    <w:tmpl w:val="2E0E57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4F365E0"/>
    <w:multiLevelType w:val="hybridMultilevel"/>
    <w:tmpl w:val="69F2D332"/>
    <w:lvl w:ilvl="0" w:tplc="D396C6A6">
      <w:start w:val="6"/>
      <w:numFmt w:val="bullet"/>
      <w:lvlText w:val="-"/>
      <w:lvlJc w:val="left"/>
      <w:pPr>
        <w:ind w:left="720" w:hanging="360"/>
      </w:pPr>
      <w:rPr>
        <w:rFonts w:ascii="Aptos" w:eastAsiaTheme="minorHAnsi" w:hAnsi="Aptos" w:cstheme="minorBidi" w:hint="default"/>
        <w:b/>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1E0139F0"/>
    <w:multiLevelType w:val="multilevel"/>
    <w:tmpl w:val="DA68633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5FB393B"/>
    <w:multiLevelType w:val="hybridMultilevel"/>
    <w:tmpl w:val="F5BE283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88C2166"/>
    <w:multiLevelType w:val="hybridMultilevel"/>
    <w:tmpl w:val="CBAAD496"/>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AC76FAB"/>
    <w:multiLevelType w:val="multilevel"/>
    <w:tmpl w:val="7F58D7AA"/>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DF95605"/>
    <w:multiLevelType w:val="multilevel"/>
    <w:tmpl w:val="F9F60156"/>
    <w:lvl w:ilvl="0">
      <w:start w:val="4"/>
      <w:numFmt w:val="decimal"/>
      <w:lvlText w:val="%1."/>
      <w:lvlJc w:val="left"/>
      <w:pPr>
        <w:ind w:left="360" w:hanging="360"/>
      </w:pPr>
      <w:rPr>
        <w:rFonts w:hint="default"/>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5EA93903"/>
    <w:multiLevelType w:val="hybridMultilevel"/>
    <w:tmpl w:val="CA1053EC"/>
    <w:lvl w:ilvl="0" w:tplc="08090001">
      <w:start w:val="1"/>
      <w:numFmt w:val="bullet"/>
      <w:lvlText w:val=""/>
      <w:lvlJc w:val="left"/>
      <w:pPr>
        <w:ind w:left="720" w:hanging="360"/>
      </w:pPr>
      <w:rPr>
        <w:rFonts w:ascii="Symbol" w:hAnsi="Symbol" w:hint="default"/>
        <w:b/>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cs="Wingdings" w:hint="default"/>
      </w:rPr>
    </w:lvl>
    <w:lvl w:ilvl="3" w:tplc="FFFFFFFF" w:tentative="1">
      <w:start w:val="1"/>
      <w:numFmt w:val="bullet"/>
      <w:lvlText w:val=""/>
      <w:lvlJc w:val="left"/>
      <w:pPr>
        <w:ind w:left="2880" w:hanging="360"/>
      </w:pPr>
      <w:rPr>
        <w:rFonts w:ascii="Symbol" w:hAnsi="Symbol" w:cs="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cs="Wingdings" w:hint="default"/>
      </w:rPr>
    </w:lvl>
    <w:lvl w:ilvl="6" w:tplc="FFFFFFFF" w:tentative="1">
      <w:start w:val="1"/>
      <w:numFmt w:val="bullet"/>
      <w:lvlText w:val=""/>
      <w:lvlJc w:val="left"/>
      <w:pPr>
        <w:ind w:left="5040" w:hanging="360"/>
      </w:pPr>
      <w:rPr>
        <w:rFonts w:ascii="Symbol" w:hAnsi="Symbol" w:cs="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cs="Wingdings" w:hint="default"/>
      </w:rPr>
    </w:lvl>
  </w:abstractNum>
  <w:abstractNum w:abstractNumId="11" w15:restartNumberingAfterBreak="0">
    <w:nsid w:val="66A05973"/>
    <w:multiLevelType w:val="hybridMultilevel"/>
    <w:tmpl w:val="13FA9B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D4E7794"/>
    <w:multiLevelType w:val="hybridMultilevel"/>
    <w:tmpl w:val="C6D8052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7287523">
    <w:abstractNumId w:val="11"/>
  </w:num>
  <w:num w:numId="2" w16cid:durableId="17855492">
    <w:abstractNumId w:val="2"/>
  </w:num>
  <w:num w:numId="3" w16cid:durableId="138037406">
    <w:abstractNumId w:val="8"/>
  </w:num>
  <w:num w:numId="4" w16cid:durableId="477305756">
    <w:abstractNumId w:val="3"/>
  </w:num>
  <w:num w:numId="5" w16cid:durableId="1654021622">
    <w:abstractNumId w:val="5"/>
  </w:num>
  <w:num w:numId="6" w16cid:durableId="169103531">
    <w:abstractNumId w:val="9"/>
  </w:num>
  <w:num w:numId="7" w16cid:durableId="621571472">
    <w:abstractNumId w:val="1"/>
  </w:num>
  <w:num w:numId="8" w16cid:durableId="1216236374">
    <w:abstractNumId w:val="7"/>
  </w:num>
  <w:num w:numId="9" w16cid:durableId="441188607">
    <w:abstractNumId w:val="12"/>
  </w:num>
  <w:num w:numId="10" w16cid:durableId="356275442">
    <w:abstractNumId w:val="0"/>
  </w:num>
  <w:num w:numId="11" w16cid:durableId="1420250586">
    <w:abstractNumId w:val="4"/>
  </w:num>
  <w:num w:numId="12" w16cid:durableId="1979142408">
    <w:abstractNumId w:val="10"/>
  </w:num>
  <w:num w:numId="13" w16cid:durableId="188698775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483"/>
    <w:rsid w:val="00111481"/>
    <w:rsid w:val="00124DD4"/>
    <w:rsid w:val="00130ECA"/>
    <w:rsid w:val="001C4BEF"/>
    <w:rsid w:val="00201E7E"/>
    <w:rsid w:val="002D4A68"/>
    <w:rsid w:val="00430F57"/>
    <w:rsid w:val="00483EA2"/>
    <w:rsid w:val="004D2A9A"/>
    <w:rsid w:val="005B2577"/>
    <w:rsid w:val="005F300C"/>
    <w:rsid w:val="007F062F"/>
    <w:rsid w:val="00814F87"/>
    <w:rsid w:val="008D146B"/>
    <w:rsid w:val="00991EDF"/>
    <w:rsid w:val="009D4D6A"/>
    <w:rsid w:val="009E5A54"/>
    <w:rsid w:val="00A1288D"/>
    <w:rsid w:val="00A5293F"/>
    <w:rsid w:val="00A96C26"/>
    <w:rsid w:val="00AB4814"/>
    <w:rsid w:val="00B73999"/>
    <w:rsid w:val="00D45F84"/>
    <w:rsid w:val="00DC72F1"/>
    <w:rsid w:val="00E14B40"/>
    <w:rsid w:val="00E65051"/>
    <w:rsid w:val="00E936BA"/>
    <w:rsid w:val="00F611D3"/>
    <w:rsid w:val="00F6437C"/>
    <w:rsid w:val="00FA0483"/>
    <w:rsid w:val="00FF129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9125"/>
  <w15:chartTrackingRefBased/>
  <w15:docId w15:val="{4CC51452-1BD4-DF4E-92EE-547DFE21D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0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483"/>
    <w:rPr>
      <w:rFonts w:eastAsiaTheme="majorEastAsia" w:cstheme="majorBidi"/>
      <w:color w:val="272727" w:themeColor="text1" w:themeTint="D8"/>
    </w:rPr>
  </w:style>
  <w:style w:type="paragraph" w:styleId="Title">
    <w:name w:val="Title"/>
    <w:basedOn w:val="Normal"/>
    <w:next w:val="Normal"/>
    <w:link w:val="TitleChar"/>
    <w:qFormat/>
    <w:rsid w:val="00FA0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A0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483"/>
    <w:pPr>
      <w:spacing w:before="160"/>
      <w:jc w:val="center"/>
    </w:pPr>
    <w:rPr>
      <w:i/>
      <w:iCs/>
      <w:color w:val="404040" w:themeColor="text1" w:themeTint="BF"/>
    </w:rPr>
  </w:style>
  <w:style w:type="character" w:customStyle="1" w:styleId="QuoteChar">
    <w:name w:val="Quote Char"/>
    <w:basedOn w:val="DefaultParagraphFont"/>
    <w:link w:val="Quote"/>
    <w:uiPriority w:val="29"/>
    <w:rsid w:val="00FA0483"/>
    <w:rPr>
      <w:i/>
      <w:iCs/>
      <w:color w:val="404040" w:themeColor="text1" w:themeTint="BF"/>
    </w:rPr>
  </w:style>
  <w:style w:type="paragraph" w:styleId="ListParagraph">
    <w:name w:val="List Paragraph"/>
    <w:basedOn w:val="Normal"/>
    <w:uiPriority w:val="34"/>
    <w:qFormat/>
    <w:rsid w:val="00FA0483"/>
    <w:pPr>
      <w:ind w:left="720"/>
      <w:contextualSpacing/>
    </w:pPr>
  </w:style>
  <w:style w:type="character" w:styleId="IntenseEmphasis">
    <w:name w:val="Intense Emphasis"/>
    <w:basedOn w:val="DefaultParagraphFont"/>
    <w:uiPriority w:val="21"/>
    <w:qFormat/>
    <w:rsid w:val="00FA0483"/>
    <w:rPr>
      <w:i/>
      <w:iCs/>
      <w:color w:val="0F4761" w:themeColor="accent1" w:themeShade="BF"/>
    </w:rPr>
  </w:style>
  <w:style w:type="paragraph" w:styleId="IntenseQuote">
    <w:name w:val="Intense Quote"/>
    <w:basedOn w:val="Normal"/>
    <w:next w:val="Normal"/>
    <w:link w:val="IntenseQuoteChar"/>
    <w:uiPriority w:val="30"/>
    <w:qFormat/>
    <w:rsid w:val="00FA0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483"/>
    <w:rPr>
      <w:i/>
      <w:iCs/>
      <w:color w:val="0F4761" w:themeColor="accent1" w:themeShade="BF"/>
    </w:rPr>
  </w:style>
  <w:style w:type="character" w:styleId="IntenseReference">
    <w:name w:val="Intense Reference"/>
    <w:basedOn w:val="DefaultParagraphFont"/>
    <w:uiPriority w:val="32"/>
    <w:qFormat/>
    <w:rsid w:val="00FA0483"/>
    <w:rPr>
      <w:b/>
      <w:bCs/>
      <w:smallCaps/>
      <w:color w:val="0F4761" w:themeColor="accent1" w:themeShade="BF"/>
      <w:spacing w:val="5"/>
    </w:rPr>
  </w:style>
  <w:style w:type="paragraph" w:customStyle="1" w:styleId="Author">
    <w:name w:val="Author"/>
    <w:next w:val="BodyText"/>
    <w:qFormat/>
    <w:rsid w:val="00FA0483"/>
    <w:pPr>
      <w:keepNext/>
      <w:keepLines/>
      <w:spacing w:after="200" w:line="240" w:lineRule="auto"/>
      <w:jc w:val="center"/>
    </w:pPr>
    <w:rPr>
      <w:rFonts w:eastAsiaTheme="minorHAnsi"/>
      <w:kern w:val="0"/>
      <w:lang w:val="en-US" w:eastAsia="en-US"/>
      <w14:ligatures w14:val="none"/>
    </w:rPr>
  </w:style>
  <w:style w:type="paragraph" w:styleId="Date">
    <w:name w:val="Date"/>
    <w:next w:val="BodyText"/>
    <w:link w:val="DateChar"/>
    <w:qFormat/>
    <w:rsid w:val="00FA0483"/>
    <w:pPr>
      <w:keepNext/>
      <w:keepLines/>
      <w:spacing w:after="200" w:line="240" w:lineRule="auto"/>
      <w:jc w:val="center"/>
    </w:pPr>
    <w:rPr>
      <w:rFonts w:eastAsiaTheme="minorHAnsi"/>
      <w:kern w:val="0"/>
      <w:lang w:val="en-US" w:eastAsia="en-US"/>
      <w14:ligatures w14:val="none"/>
    </w:rPr>
  </w:style>
  <w:style w:type="character" w:customStyle="1" w:styleId="DateChar">
    <w:name w:val="Date Char"/>
    <w:basedOn w:val="DefaultParagraphFont"/>
    <w:link w:val="Date"/>
    <w:rsid w:val="00FA0483"/>
    <w:rPr>
      <w:rFonts w:eastAsiaTheme="minorHAnsi"/>
      <w:kern w:val="0"/>
      <w:lang w:val="en-US" w:eastAsia="en-US"/>
      <w14:ligatures w14:val="none"/>
    </w:rPr>
  </w:style>
  <w:style w:type="paragraph" w:styleId="BodyText">
    <w:name w:val="Body Text"/>
    <w:basedOn w:val="Normal"/>
    <w:link w:val="BodyTextChar"/>
    <w:uiPriority w:val="99"/>
    <w:unhideWhenUsed/>
    <w:rsid w:val="00FA0483"/>
    <w:pPr>
      <w:spacing w:after="120"/>
    </w:pPr>
  </w:style>
  <w:style w:type="character" w:customStyle="1" w:styleId="BodyTextChar">
    <w:name w:val="Body Text Char"/>
    <w:basedOn w:val="DefaultParagraphFont"/>
    <w:link w:val="BodyText"/>
    <w:uiPriority w:val="99"/>
    <w:rsid w:val="00FA0483"/>
  </w:style>
  <w:style w:type="paragraph" w:customStyle="1" w:styleId="FirstParagraph">
    <w:name w:val="First Paragraph"/>
    <w:basedOn w:val="BodyText"/>
    <w:next w:val="BodyText"/>
    <w:qFormat/>
    <w:rsid w:val="00FA0483"/>
    <w:pPr>
      <w:spacing w:before="180" w:after="180" w:line="240" w:lineRule="auto"/>
    </w:pPr>
    <w:rPr>
      <w:rFonts w:eastAsiaTheme="minorHAnsi"/>
      <w:kern w:val="0"/>
      <w:lang w:val="en-US" w:eastAsia="en-US"/>
      <w14:ligatures w14:val="none"/>
    </w:rPr>
  </w:style>
  <w:style w:type="character" w:styleId="PlaceholderText">
    <w:name w:val="Placeholder Text"/>
    <w:basedOn w:val="DefaultParagraphFont"/>
    <w:uiPriority w:val="99"/>
    <w:semiHidden/>
    <w:rsid w:val="008D146B"/>
    <w:rPr>
      <w:color w:val="666666"/>
    </w:rPr>
  </w:style>
  <w:style w:type="character" w:customStyle="1" w:styleId="VerbatimChar">
    <w:name w:val="Verbatim Char"/>
    <w:basedOn w:val="DefaultParagraphFont"/>
    <w:link w:val="SourceCode"/>
    <w:rsid w:val="008D146B"/>
    <w:rPr>
      <w:rFonts w:ascii="Consolas" w:hAnsi="Consolas"/>
      <w:sz w:val="22"/>
    </w:rPr>
  </w:style>
  <w:style w:type="paragraph" w:customStyle="1" w:styleId="SourceCode">
    <w:name w:val="Source Code"/>
    <w:basedOn w:val="Normal"/>
    <w:link w:val="VerbatimChar"/>
    <w:rsid w:val="008D146B"/>
    <w:pPr>
      <w:wordWrap w:val="0"/>
      <w:spacing w:after="200" w:line="240" w:lineRule="auto"/>
    </w:pPr>
    <w:rPr>
      <w:rFonts w:ascii="Consolas" w:hAnsi="Consolas"/>
      <w:sz w:val="22"/>
    </w:rPr>
  </w:style>
  <w:style w:type="paragraph" w:customStyle="1" w:styleId="Compact">
    <w:name w:val="Compact"/>
    <w:basedOn w:val="BodyText"/>
    <w:qFormat/>
    <w:rsid w:val="008D146B"/>
    <w:pPr>
      <w:spacing w:before="36" w:after="36" w:line="240" w:lineRule="auto"/>
    </w:pPr>
    <w:rPr>
      <w:rFonts w:eastAsiaTheme="minorHAnsi"/>
      <w:kern w:val="0"/>
      <w:lang w:val="en-US" w:eastAsia="en-US"/>
      <w14:ligatures w14:val="none"/>
    </w:rPr>
  </w:style>
  <w:style w:type="table" w:customStyle="1" w:styleId="Table">
    <w:name w:val="Table"/>
    <w:semiHidden/>
    <w:unhideWhenUsed/>
    <w:qFormat/>
    <w:rsid w:val="008D146B"/>
    <w:pPr>
      <w:spacing w:after="200" w:line="240" w:lineRule="auto"/>
    </w:pPr>
    <w:rPr>
      <w:rFonts w:eastAsiaTheme="minorHAnsi"/>
      <w:kern w:val="0"/>
      <w:lang w:val="en-US" w:eastAsia="en-US"/>
      <w14:ligatures w14:val="none"/>
    </w:rPr>
    <w:tblPr>
      <w:tblInd w:w="0" w:type="dxa"/>
      <w:tblCellMar>
        <w:top w:w="0" w:type="dxa"/>
        <w:left w:w="108" w:type="dxa"/>
        <w:bottom w:w="0" w:type="dxa"/>
        <w:right w:w="108" w:type="dxa"/>
      </w:tblCellMar>
    </w:tblPr>
  </w:style>
  <w:style w:type="table" w:styleId="TableGrid">
    <w:name w:val="Table Grid"/>
    <w:basedOn w:val="TableNormal"/>
    <w:uiPriority w:val="39"/>
    <w:rsid w:val="00A52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B257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BodyText"/>
    <w:uiPriority w:val="39"/>
    <w:unhideWhenUsed/>
    <w:qFormat/>
    <w:rsid w:val="004D2A9A"/>
    <w:pPr>
      <w:spacing w:before="240" w:after="0" w:line="259" w:lineRule="auto"/>
      <w:outlineLvl w:val="9"/>
    </w:pPr>
    <w:rPr>
      <w:kern w:val="0"/>
      <w:sz w:val="32"/>
      <w:szCs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E3B80-44CA-7747-B74E-5C9F4C186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6354</Words>
  <Characters>36220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永沛 李</dc:creator>
  <cp:keywords/>
  <dc:description/>
  <cp:lastModifiedBy>永沛 李</cp:lastModifiedBy>
  <cp:revision>2</cp:revision>
  <dcterms:created xsi:type="dcterms:W3CDTF">2026-08-21T06:56:00Z</dcterms:created>
  <dcterms:modified xsi:type="dcterms:W3CDTF">2026-08-21T06:56:00Z</dcterms:modified>
</cp:coreProperties>
</file>