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3240"/>
        <w:gridCol w:w="7992"/>
      </w:tblGrid>
      <w:tr>
        <w:trPr>
          <w:cantSplit/>
        </w:trPr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drawing>
                <wp:inline xmlns:a="http://schemas.openxmlformats.org/drawingml/2006/main" xmlns:pic="http://schemas.openxmlformats.org/drawingml/2006/picture">
                  <wp:extent cx="1874519" cy="7570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57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pPr>
              <w:pStyle w:val="Title"/>
              <w:spacing w:after="0" w:before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  <w:b/>
                <w:sz w:val="32"/>
              </w:rPr>
              <w:t>WELDING INSPECTION CHECKLIST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แบบฟอร์มใบตรวจเช็คงานเชื่อม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Project Title: {{ project_title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Joint No: {{ joint_no }}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Welder Name: {{ welder_name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Process: {{ process }}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Welder ID: {{ welder_id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Date: {{ date }}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1: BEFORE WELDING CHECK (ก่อนการเชื่อม)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3888"/>
        <w:gridCol w:w="2088"/>
        <w:gridCol w:w="3744"/>
        <w:gridCol w:w="1512"/>
      </w:tblGrid>
      <w:tr>
        <w:trPr>
          <w:cantSplit/>
        </w:trPr>
        <w:tc>
          <w:tcPr>
            <w:tcW w:type="dxa" w:w="3888"/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drawing>
                <wp:inline xmlns:a="http://schemas.openxmlformats.org/drawingml/2006/main" xmlns:pic="http://schemas.openxmlformats.org/drawingml/2006/picture">
                  <wp:extent cx="2331720" cy="14417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oo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41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8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Checklist</w:t>
            </w:r>
          </w:p>
        </w:tc>
        <w:tc>
          <w:tcPr>
            <w:tcW w:type="dxa" w:w="3744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Result</w:t>
            </w:r>
          </w:p>
        </w:tc>
        <w:tc>
          <w:tcPr>
            <w:tcW w:type="dxa" w:w="1512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888"/>
            <w:vMerge/>
          </w:tcPr>
          <w:p/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Groove Angle (60°)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c_ga_na }} N/A  {{ c_ga_pass }} Pass  {{ c_ga_fail }} Fail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r_ga }}</w:t>
            </w:r>
          </w:p>
        </w:tc>
      </w:tr>
      <w:tr>
        <w:trPr>
          <w:cantSplit/>
        </w:trPr>
        <w:tc>
          <w:tcPr>
            <w:tcW w:type="dxa" w:w="3888"/>
            <w:vMerge/>
          </w:tcPr>
          <w:p/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Root Opening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c_ro_na }} N/A  {{ c_ro_pass }} Pass  {{ c_ro_fail }} Fail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r_ro }}</w:t>
            </w:r>
          </w:p>
        </w:tc>
      </w:tr>
      <w:tr>
        <w:trPr>
          <w:cantSplit/>
        </w:trPr>
        <w:tc>
          <w:tcPr>
            <w:tcW w:type="dxa" w:w="3888"/>
            <w:vMerge/>
          </w:tcPr>
          <w:p/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Root Face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c_rf_na }} N/A  {{ c_rf_pass }} Pass  {{ c_rf_fail }} Fail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r_rf }}</w:t>
            </w:r>
          </w:p>
        </w:tc>
      </w:tr>
      <w:tr>
        <w:trPr>
          <w:cantSplit/>
        </w:trPr>
        <w:tc>
          <w:tcPr>
            <w:tcW w:type="dxa" w:w="3888"/>
            <w:vMerge/>
          </w:tcPr>
          <w:p/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Cleaning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c_cl_na }} N/A  {{ c_cl_pass }} Pass  {{ c_cl_fail }} Fail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r_cl }}</w:t>
            </w:r>
          </w:p>
        </w:tc>
      </w:tr>
      <w:tr>
        <w:trPr>
          <w:cantSplit/>
        </w:trPr>
        <w:tc>
          <w:tcPr>
            <w:tcW w:type="dxa" w:w="3888"/>
            <w:vMerge/>
          </w:tcPr>
          <w:p/>
        </w:tc>
        <w:tc>
          <w:tcPr>
            <w:tcW w:type="dxa" w:w="2088"/>
            <w:vAlign w:val="center"/>
            <w:shd w:fill="FFC00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Preheat Min 21 °C</w:t>
            </w:r>
          </w:p>
        </w:tc>
        <w:tc>
          <w:tcPr>
            <w:tcW w:type="dxa" w:w="3744"/>
            <w:vAlign w:val="center"/>
            <w:shd w:fill="FFC00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  <w:t>{{ c_ph_na }} N/A  {{ c_ph_pass }} Pass  {{ c_ph_fail }} Fail</w:t>
            </w:r>
          </w:p>
        </w:tc>
        <w:tc>
          <w:tcPr>
            <w:tcW w:type="dxa" w:w="1512"/>
            <w:vAlign w:val="center"/>
            <w:shd w:fill="FFC00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4"/>
              </w:rPr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p>
      <w:r>
        <w:rPr>
          <w:rFonts w:ascii="Noto Sans Thai" w:hAnsi="Noto Sans Thai" w:eastAsia="Noto Sans Thai" w:cs="Noto Sans Thai"/>
          <w:sz w:val="16"/>
        </w:rPr>
        <w:t>Re-drying SMAW: 300–400 °C for 1 hr; keeping at 120–135 °C.</w:t>
        <w:br/>
        <w:t>{{ c_rd_na }} N/A    {{ c_rd_pass }} Pass    {{ c_rd_fail }} Fail</w:t>
      </w:r>
    </w:p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2: DURING WELDING CHECK (ขณะทำการเชื่อม)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2376"/>
        <w:gridCol w:w="1512"/>
        <w:gridCol w:w="1152"/>
        <w:gridCol w:w="1152"/>
        <w:gridCol w:w="1656"/>
        <w:gridCol w:w="3384"/>
      </w:tblGrid>
      <w:tr>
        <w:trPr>
          <w:cantSplit/>
        </w:trPr>
        <w:tc>
          <w:tcPr>
            <w:tcW w:type="dxa" w:w="2376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Weld Pass(es)</w:t>
            </w:r>
          </w:p>
        </w:tc>
        <w:tc>
          <w:tcPr>
            <w:tcW w:type="dxa" w:w="1512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Current Type</w:t>
              <w:br/>
              <w:t>&amp; Polarity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Current</w:t>
              <w:br/>
              <w:t>(Amps)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Voltage</w:t>
              <w:br/>
              <w:t>(Volts)</w:t>
            </w:r>
          </w:p>
        </w:tc>
        <w:tc>
          <w:tcPr>
            <w:tcW w:type="dxa" w:w="1656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Travel Speed</w:t>
              <w:br/>
              <w:t>(mm/min)</w:t>
            </w:r>
          </w:p>
        </w:tc>
        <w:tc>
          <w:tcPr>
            <w:tcW w:type="dxa" w:w="3384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Interpass Temp (°C)</w:t>
              <w:br/>
              <w:t>MAX 260 °C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Root Run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p1_type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p1_amp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p1_volt }}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p1_spd }}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c_p1_pass }} Pass  {{ c_p1_fail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Hot Pass (Second Layer)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p2_type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p2_amp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p2_volt }}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p2_spd }}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c_p2_pass }} Pass  {{ c_p2_fail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Fill layers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p3_type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p3_amp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p3_volt }}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p3_spd }}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c_p3_pass }} Pass  {{ c_p3_fail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Fill layers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p4_type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p4_amp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p4_volt }}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p4_spd }}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c_p4_pass }} Pass  {{ c_p4_fail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Cap Layer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p5_type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p5_amp }}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p5_volt }}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p5_spd }}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5"/>
              </w:rPr>
              <w:t>{{ c_p5_pass }} Pass  {{ c_p5_fail }} Fail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3: AFTER WELDING CHECK (หลังการเชื่อม)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2736"/>
        <w:gridCol w:w="4896"/>
        <w:gridCol w:w="3600"/>
      </w:tblGrid>
      <w:tr>
        <w:trPr>
          <w:cantSplit/>
        </w:trPr>
        <w:tc>
          <w:tcPr>
            <w:tcW w:type="dxa" w:w="2736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Inspection Item</w:t>
            </w:r>
          </w:p>
        </w:tc>
        <w:tc>
          <w:tcPr>
            <w:tcW w:type="dxa" w:w="4896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Result</w:t>
            </w:r>
          </w:p>
        </w:tc>
        <w:tc>
          <w:tcPr>
            <w:tcW w:type="dxa" w:w="3600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Visual Inspection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c_vi_na }} N/A  {{ c_vi_pass }} Pass  {{ c_vi_fail }} Fail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r_vi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Post-Weld Dimensions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c_dim_na }} N/A  {{ c_dim_pass }} Pass  {{ c_dim_fail }} Fail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r_dim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Surface Defect Check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c_suf_na }} N/A  {{ c_suf_pass }} Pass  {{ c_suf_fail }} Fail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r_suf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NDT PT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c_pt_na }} N/A  {{ c_pt_pass }} Pass  {{ c_pt_fail }} Fail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  <w:t>{{ r_pt }}</w:t>
            </w:r>
          </w:p>
        </w:tc>
      </w:tr>
    </w:tbl>
    <w:p>
      <w:pPr>
        <w:spacing w:after="12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Inspector Sign-Off</w:t>
            </w:r>
          </w:p>
        </w:tc>
        <w:tc>
          <w:tcPr>
            <w:tcW w:type="dxa" w:w="5616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Verifier Stamp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  <w:t>INTERNATIONAL WELDING ENGINEER</w:t>
              <w:br/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</w:tr>
    </w:tbl>
    <w:p>
      <w:r>
        <w:rPr>
          <w:rFonts w:ascii="Noto Sans Thai" w:hAnsi="Noto Sans Thai" w:eastAsia="Noto Sans Thai" w:cs="Noto Sans Thai"/>
        </w:rPr>
        <w:br w:type="page"/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3240"/>
        <w:gridCol w:w="7992"/>
      </w:tblGrid>
      <w:tr>
        <w:trPr>
          <w:cantSplit/>
        </w:trPr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drawing>
                <wp:inline xmlns:a="http://schemas.openxmlformats.org/drawingml/2006/main" xmlns:pic="http://schemas.openxmlformats.org/drawingml/2006/picture">
                  <wp:extent cx="1874519" cy="7570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57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pPr>
              <w:pStyle w:val="Title"/>
              <w:spacing w:after="0" w:before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  <w:b/>
                <w:sz w:val="32"/>
              </w:rPr>
              <w:t>Welding inspection photographs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ภาพถ่ายประกอบการตรวจสอบ    Joint No: {{ joint_no }}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1: BEFORE WELDING CHECK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img_1_1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1.1  {{ cap_1_1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img_1_2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1.2  {{ cap_1_2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2: DURING WELDING CHECK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img_2_1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2.1  {{ cap_2_1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img_2_2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2.2  {{ cap_2_2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sz w:val="20"/>
              </w:rPr>
              <w:t>SECTION 3: AFTER WELDING CHECK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img_3_1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3.1  {{ cap_3_1 }}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</w:r>
            <w:r>
              <w:rPr>
                <w:rFonts w:ascii="Noto Sans Thai" w:hAnsi="Noto Sans Thai" w:eastAsia="Noto Sans Thai" w:cs="Noto Sans Thai"/>
              </w:rPr>
              <w:t>{{ img_3_2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</w:rPr>
              <w:t>3.2  {{ cap_3_2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 w:eastAsia="Noto Sans Thai" w:cs="Noto Sans Thai"/>
          <w:sz w:val="2"/>
        </w:rPr>
      </w:r>
    </w:p>
    <w:p>
      <w:pPr>
        <w:spacing w:after="120" w:line="20" w:lineRule="exact"/>
      </w:pPr>
      <w:r>
        <w:rPr>
          <w:rFonts w:ascii="Noto Sans Thai" w:hAnsi="Noto Sans Thai" w:eastAsia="Noto Sans Thai" w:cs="Noto Sans Thai"/>
          <w:sz w:val="2"/>
        </w:rPr>
      </w:r>
    </w:p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  <w:tblInd w:w="0" w:type="dxa"/>
        <w:tblCellMar>
          <w:top w:w="35" w:type="dxa"/>
          <w:bottom w:w="35" w:type="dxa"/>
          <w:left w:w="65" w:type="dxa"/>
          <w:right w:w="65" w:type="dxa"/>
        </w:tblCellMar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Inspector Sign-Off</w:t>
            </w:r>
          </w:p>
        </w:tc>
        <w:tc>
          <w:tcPr>
            <w:tcW w:type="dxa" w:w="5616"/>
            <w:vAlign w:val="center"/>
            <w:shd w:fill="92D050"/>
          </w:tcPr>
          <w:p>
            <w:pPr>
              <w:spacing w:before="0" w:after="0" w:line="240" w:lineRule="auto"/>
            </w:pPr>
            <w:r>
              <w:rPr>
                <w:rFonts w:ascii="Noto Sans Thai" w:hAnsi="Noto Sans Thai" w:eastAsia="Noto Sans Thai" w:cs="Noto Sans Thai"/>
                <w:sz w:val="18"/>
              </w:rPr>
              <w:t>Verifier Stamp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hai" w:hAnsi="Noto Sans Thai" w:eastAsia="Noto Sans Thai" w:cs="Noto Sans Thai"/>
                <w:sz w:val="16"/>
              </w:rPr>
              <w:t>INTERNATIONAL WELDING ENGINEER</w:t>
              <w:br/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</w:tr>
    </w:tbl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Noto Sans Thai" w:hAnsi="Noto Sans Tha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