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99" w:rsidRPr="00393399" w:rsidRDefault="00393399" w:rsidP="00393399">
      <w:pPr>
        <w:pBdr>
          <w:bottom w:val="single" w:sz="6" w:space="4" w:color="EEEEEE"/>
        </w:pBdr>
        <w:spacing w:before="120" w:after="120" w:line="240" w:lineRule="auto"/>
        <w:outlineLvl w:val="0"/>
        <w:rPr>
          <w:rFonts w:ascii="Helvetica" w:eastAsia="Times New Roman" w:hAnsi="Helvetica" w:cs="Helvetica"/>
          <w:b/>
          <w:bCs/>
          <w:color w:val="333333"/>
          <w:kern w:val="36"/>
          <w:sz w:val="40"/>
          <w:szCs w:val="40"/>
        </w:rPr>
      </w:pPr>
      <w:r w:rsidRPr="00393399">
        <w:rPr>
          <w:rFonts w:ascii="Helvetica" w:eastAsia="Times New Roman" w:hAnsi="Helvetica" w:cs="Helvetica"/>
          <w:b/>
          <w:bCs/>
          <w:color w:val="333333"/>
          <w:kern w:val="36"/>
          <w:sz w:val="40"/>
          <w:szCs w:val="40"/>
        </w:rPr>
        <w:fldChar w:fldCharType="begin"/>
      </w:r>
      <w:r w:rsidRPr="00393399">
        <w:rPr>
          <w:rFonts w:ascii="Helvetica" w:eastAsia="Times New Roman" w:hAnsi="Helvetica" w:cs="Helvetica"/>
          <w:b/>
          <w:bCs/>
          <w:color w:val="333333"/>
          <w:kern w:val="36"/>
          <w:sz w:val="40"/>
          <w:szCs w:val="40"/>
        </w:rPr>
        <w:instrText xml:space="preserve"> HYPERLINK "https://www.promega.com/~/media/files/resources/protocols/technical%20manuals/101/maxwell%20rsc%20simplyrna%20cells%20kit%20and%20maxwell%20rsc%20simplyrna%20tissue%20kit%20technical%20manual.pdf" </w:instrText>
      </w:r>
      <w:r w:rsidRPr="00393399">
        <w:rPr>
          <w:rFonts w:ascii="Helvetica" w:eastAsia="Times New Roman" w:hAnsi="Helvetica" w:cs="Helvetica"/>
          <w:b/>
          <w:bCs/>
          <w:color w:val="333333"/>
          <w:kern w:val="36"/>
          <w:sz w:val="40"/>
          <w:szCs w:val="40"/>
        </w:rPr>
        <w:fldChar w:fldCharType="separate"/>
      </w:r>
      <w:r w:rsidRPr="00393399">
        <w:rPr>
          <w:rFonts w:ascii="Helvetica" w:eastAsia="Times New Roman" w:hAnsi="Helvetica" w:cs="Helvetica"/>
          <w:b/>
          <w:bCs/>
          <w:color w:val="4078C0"/>
          <w:kern w:val="36"/>
          <w:sz w:val="40"/>
          <w:szCs w:val="40"/>
          <w:u w:val="single"/>
        </w:rPr>
        <w:t xml:space="preserve">Maxwell® RSC </w:t>
      </w:r>
      <w:proofErr w:type="spellStart"/>
      <w:r w:rsidRPr="00393399">
        <w:rPr>
          <w:rFonts w:ascii="Helvetica" w:eastAsia="Times New Roman" w:hAnsi="Helvetica" w:cs="Helvetica"/>
          <w:b/>
          <w:bCs/>
          <w:color w:val="4078C0"/>
          <w:kern w:val="36"/>
          <w:sz w:val="40"/>
          <w:szCs w:val="40"/>
          <w:u w:val="single"/>
        </w:rPr>
        <w:t>simplyRNA</w:t>
      </w:r>
      <w:proofErr w:type="spellEnd"/>
      <w:r w:rsidRPr="00393399">
        <w:rPr>
          <w:rFonts w:ascii="Helvetica" w:eastAsia="Times New Roman" w:hAnsi="Helvetica" w:cs="Helvetica"/>
          <w:b/>
          <w:bCs/>
          <w:color w:val="4078C0"/>
          <w:kern w:val="36"/>
          <w:sz w:val="40"/>
          <w:szCs w:val="40"/>
          <w:u w:val="single"/>
        </w:rPr>
        <w:t xml:space="preserve"> Tissue Kit</w:t>
      </w:r>
      <w:r w:rsidRPr="00393399">
        <w:rPr>
          <w:rFonts w:ascii="Helvetica" w:eastAsia="Times New Roman" w:hAnsi="Helvetica" w:cs="Helvetica"/>
          <w:b/>
          <w:bCs/>
          <w:color w:val="333333"/>
          <w:kern w:val="36"/>
          <w:sz w:val="40"/>
          <w:szCs w:val="40"/>
        </w:rPr>
        <w:fldChar w:fldCharType="end"/>
      </w:r>
    </w:p>
    <w:p w:rsidR="00393399" w:rsidRPr="00393399" w:rsidRDefault="00393399" w:rsidP="00393399">
      <w:pPr>
        <w:pBdr>
          <w:bottom w:val="single" w:sz="6" w:space="4" w:color="EEEEEE"/>
        </w:pBdr>
        <w:spacing w:before="120" w:after="120" w:line="240" w:lineRule="auto"/>
        <w:outlineLvl w:val="1"/>
        <w:rPr>
          <w:rFonts w:ascii="Helvetica" w:eastAsia="Times New Roman" w:hAnsi="Helvetica" w:cs="Helvetica"/>
          <w:b/>
          <w:bCs/>
          <w:color w:val="333333"/>
          <w:sz w:val="32"/>
          <w:szCs w:val="32"/>
        </w:rPr>
      </w:pPr>
      <w:r w:rsidRPr="00393399">
        <w:rPr>
          <w:rFonts w:ascii="Helvetica" w:eastAsia="Times New Roman" w:hAnsi="Helvetica" w:cs="Helvetica"/>
          <w:b/>
          <w:bCs/>
          <w:color w:val="333333"/>
          <w:sz w:val="32"/>
          <w:szCs w:val="32"/>
        </w:rPr>
        <w:t>Cartridge and Sample Prep</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05pt;height:18.15pt" o:ole="">
            <v:imagedata r:id="rId5" o:title=""/>
          </v:shape>
          <w:control r:id="rId6" w:name="DefaultOcxName" w:shapeid="_x0000_i1108"/>
        </w:object>
      </w:r>
      <w:r w:rsidRPr="00393399">
        <w:rPr>
          <w:rFonts w:ascii="Helvetica" w:eastAsia="Times New Roman" w:hAnsi="Helvetica" w:cs="Helvetica"/>
          <w:color w:val="333333"/>
        </w:rPr>
        <w:t> Identify samples to be processed.</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7" type="#_x0000_t75" style="width:20.05pt;height:18.15pt" o:ole="">
            <v:imagedata r:id="rId5" o:title=""/>
          </v:shape>
          <w:control r:id="rId7" w:name="DefaultOcxName1" w:shapeid="_x0000_i1107"/>
        </w:object>
      </w:r>
      <w:r w:rsidRPr="00393399">
        <w:rPr>
          <w:rFonts w:ascii="Helvetica" w:eastAsia="Times New Roman" w:hAnsi="Helvetica" w:cs="Helvetica"/>
          <w:color w:val="333333"/>
        </w:rPr>
        <w:t> Clean work station &amp; obtain and ice bucket</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6" type="#_x0000_t75" style="width:20.05pt;height:18.15pt" o:ole="">
            <v:imagedata r:id="rId5" o:title=""/>
          </v:shape>
          <w:control r:id="rId8" w:name="DefaultOcxName2" w:shapeid="_x0000_i1106"/>
        </w:object>
      </w:r>
      <w:r w:rsidRPr="00393399">
        <w:rPr>
          <w:rFonts w:ascii="Helvetica" w:eastAsia="Times New Roman" w:hAnsi="Helvetica" w:cs="Helvetica"/>
          <w:color w:val="333333"/>
        </w:rPr>
        <w:t xml:space="preserve"> Remove </w:t>
      </w:r>
      <w:proofErr w:type="spellStart"/>
      <w:r w:rsidRPr="00393399">
        <w:rPr>
          <w:rFonts w:ascii="Helvetica" w:eastAsia="Times New Roman" w:hAnsi="Helvetica" w:cs="Helvetica"/>
          <w:color w:val="333333"/>
        </w:rPr>
        <w:t>DNAase</w:t>
      </w:r>
      <w:proofErr w:type="spellEnd"/>
      <w:r w:rsidRPr="00393399">
        <w:rPr>
          <w:rFonts w:ascii="Helvetica" w:eastAsia="Times New Roman" w:hAnsi="Helvetica" w:cs="Helvetica"/>
          <w:color w:val="333333"/>
        </w:rPr>
        <w:t xml:space="preserve"> from -20°C and thaw on ice</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5" type="#_x0000_t75" style="width:20.05pt;height:18.15pt" o:ole="">
            <v:imagedata r:id="rId5" o:title=""/>
          </v:shape>
          <w:control r:id="rId9" w:name="DefaultOcxName3" w:shapeid="_x0000_i1105"/>
        </w:object>
      </w:r>
      <w:r w:rsidRPr="00393399">
        <w:rPr>
          <w:rFonts w:ascii="Helvetica" w:eastAsia="Times New Roman" w:hAnsi="Helvetica" w:cs="Helvetica"/>
          <w:color w:val="333333"/>
        </w:rPr>
        <w:t> Remove samples from -80°C and thaw on ice.</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4" type="#_x0000_t75" style="width:20.05pt;height:18.15pt" o:ole="">
            <v:imagedata r:id="rId5" o:title=""/>
          </v:shape>
          <w:control r:id="rId10" w:name="DefaultOcxName4" w:shapeid="_x0000_i1104"/>
        </w:object>
      </w:r>
      <w:r w:rsidRPr="00393399">
        <w:rPr>
          <w:rFonts w:ascii="Helvetica" w:eastAsia="Times New Roman" w:hAnsi="Helvetica" w:cs="Helvetica"/>
          <w:color w:val="333333"/>
        </w:rPr>
        <w:t> Change gloves before handling cartridges, Maxwell® CSC/ RSC Plungers and Elution Tubes to maintain an RNase-free environment during processing.</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3" type="#_x0000_t75" style="width:20.05pt;height:18.15pt" o:ole="">
            <v:imagedata r:id="rId5" o:title=""/>
          </v:shape>
          <w:control r:id="rId11" w:name="DefaultOcxName5" w:shapeid="_x0000_i1103"/>
        </w:object>
      </w:r>
      <w:r w:rsidRPr="00393399">
        <w:rPr>
          <w:rFonts w:ascii="Helvetica" w:eastAsia="Times New Roman" w:hAnsi="Helvetica" w:cs="Helvetica"/>
          <w:color w:val="333333"/>
        </w:rPr>
        <w:t> Place the cartridges in the deck tray with the printed side facing away from the Elution Tubes. Press down to snap it into position. Note: Center cartridges on the deck.</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2" type="#_x0000_t75" style="width:20.05pt;height:18.15pt" o:ole="">
            <v:imagedata r:id="rId5" o:title=""/>
          </v:shape>
          <w:control r:id="rId12" w:name="DefaultOcxName6" w:shapeid="_x0000_i1102"/>
        </w:object>
      </w:r>
      <w:r w:rsidRPr="00393399">
        <w:rPr>
          <w:rFonts w:ascii="Helvetica" w:eastAsia="Times New Roman" w:hAnsi="Helvetica" w:cs="Helvetica"/>
          <w:color w:val="333333"/>
        </w:rPr>
        <w:t> Carefully peel back the seal so that all plastic comes off the top of the cartridge.</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1" type="#_x0000_t75" style="width:20.05pt;height:18.15pt" o:ole="">
            <v:imagedata r:id="rId5" o:title=""/>
          </v:shape>
          <w:control r:id="rId13" w:name="DefaultOcxName7" w:shapeid="_x0000_i1101"/>
        </w:object>
      </w:r>
      <w:r w:rsidRPr="00393399">
        <w:rPr>
          <w:rFonts w:ascii="Helvetica" w:eastAsia="Times New Roman" w:hAnsi="Helvetica" w:cs="Helvetica"/>
          <w:color w:val="333333"/>
        </w:rPr>
        <w:t> Place a Maxwell® CSC/RSC Plunger in the well closest to the Elution Tube (well #8).</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100" type="#_x0000_t75" style="width:20.05pt;height:18.15pt" o:ole="">
            <v:imagedata r:id="rId5" o:title=""/>
          </v:shape>
          <w:control r:id="rId14" w:name="DefaultOcxName8" w:shapeid="_x0000_i1100"/>
        </w:object>
      </w:r>
      <w:r w:rsidRPr="00393399">
        <w:rPr>
          <w:rFonts w:ascii="Helvetica" w:eastAsia="Times New Roman" w:hAnsi="Helvetica" w:cs="Helvetica"/>
          <w:color w:val="333333"/>
        </w:rPr>
        <w:t> Place 0.5mL Elution Tubes in the front of the deck tray. Add 40μl of Nuclease-Free Water to the bottom of each Elution Tube.</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099" type="#_x0000_t75" style="width:20.05pt;height:18.15pt" o:ole="">
            <v:imagedata r:id="rId5" o:title=""/>
          </v:shape>
          <w:control r:id="rId15" w:name="DefaultOcxName9" w:shapeid="_x0000_i1099"/>
        </w:object>
      </w:r>
      <w:r w:rsidRPr="00393399">
        <w:rPr>
          <w:rFonts w:ascii="Helvetica" w:eastAsia="Times New Roman" w:hAnsi="Helvetica" w:cs="Helvetica"/>
          <w:color w:val="333333"/>
        </w:rPr>
        <w:t> Add 5μl of blue DNase I Solution to well #4 (yellow reagent).</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098" type="#_x0000_t75" style="width:20.05pt;height:18.15pt" o:ole="">
            <v:imagedata r:id="rId5" o:title=""/>
          </v:shape>
          <w:control r:id="rId16" w:name="DefaultOcxName10" w:shapeid="_x0000_i1098"/>
        </w:object>
      </w:r>
      <w:r w:rsidRPr="00393399">
        <w:rPr>
          <w:rFonts w:ascii="Helvetica" w:eastAsia="Times New Roman" w:hAnsi="Helvetica" w:cs="Helvetica"/>
          <w:color w:val="333333"/>
        </w:rPr>
        <w:t> Add 200μl of Lysis Buffer to the thawed punch sample. Vortex vigorously for 15 seconds to mix. Transfer all 400μl of lysate to the well farthest from the elution tube (well #8).</w:t>
      </w:r>
    </w:p>
    <w:p w:rsidR="00393399" w:rsidRPr="00393399" w:rsidRDefault="00393399" w:rsidP="00393399">
      <w:pPr>
        <w:pBdr>
          <w:bottom w:val="single" w:sz="6" w:space="4" w:color="EEEEEE"/>
        </w:pBdr>
        <w:spacing w:before="120" w:after="120" w:line="240" w:lineRule="auto"/>
        <w:outlineLvl w:val="1"/>
        <w:rPr>
          <w:rFonts w:ascii="Helvetica" w:eastAsia="Times New Roman" w:hAnsi="Helvetica" w:cs="Helvetica"/>
          <w:b/>
          <w:bCs/>
          <w:color w:val="333333"/>
          <w:sz w:val="32"/>
          <w:szCs w:val="32"/>
        </w:rPr>
      </w:pPr>
      <w:r w:rsidRPr="00393399">
        <w:rPr>
          <w:rFonts w:ascii="Helvetica" w:eastAsia="Times New Roman" w:hAnsi="Helvetica" w:cs="Helvetica"/>
          <w:b/>
          <w:bCs/>
          <w:color w:val="333333"/>
          <w:sz w:val="32"/>
          <w:szCs w:val="32"/>
        </w:rPr>
        <w:t>After the Maxwell Run Completes</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086" type="#_x0000_t75" style="width:20.05pt;height:18.15pt" o:ole="">
            <v:imagedata r:id="rId5" o:title=""/>
          </v:shape>
          <w:control r:id="rId17" w:name="DefaultOcxName22" w:shapeid="_x0000_i1086"/>
        </w:object>
      </w:r>
      <w:r w:rsidRPr="00393399">
        <w:rPr>
          <w:rFonts w:ascii="Helvetica" w:eastAsia="Times New Roman" w:hAnsi="Helvetica" w:cs="Helvetica"/>
          <w:color w:val="333333"/>
        </w:rPr>
        <w:t> Follow on-screen instructions at the end of the method to open door. Verify that the plungers are located in well #8 of the cartridge at the end of the run.</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085" type="#_x0000_t75" style="width:20.05pt;height:18.15pt" o:ole="">
            <v:imagedata r:id="rId5" o:title=""/>
          </v:shape>
          <w:control r:id="rId18" w:name="DefaultOcxName23" w:shapeid="_x0000_i1085"/>
        </w:object>
      </w:r>
      <w:r w:rsidRPr="00393399">
        <w:rPr>
          <w:rFonts w:ascii="Helvetica" w:eastAsia="Times New Roman" w:hAnsi="Helvetica" w:cs="Helvetica"/>
          <w:color w:val="333333"/>
        </w:rPr>
        <w:t> Remove deck tray from instrument. Remove Elution Tubes containing RNA.</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084" type="#_x0000_t75" style="width:20.05pt;height:18.15pt" o:ole="">
            <v:imagedata r:id="rId5" o:title=""/>
          </v:shape>
          <w:control r:id="rId19" w:name="DefaultOcxName24" w:shapeid="_x0000_i1084"/>
        </w:object>
      </w:r>
      <w:r w:rsidRPr="00393399">
        <w:rPr>
          <w:rFonts w:ascii="Helvetica" w:eastAsia="Times New Roman" w:hAnsi="Helvetica" w:cs="Helvetica"/>
          <w:color w:val="333333"/>
        </w:rPr>
        <w:t xml:space="preserve"> Transfer 5μl RNA to a tube for analysis on the </w:t>
      </w:r>
      <w:proofErr w:type="spellStart"/>
      <w:r w:rsidRPr="00393399">
        <w:rPr>
          <w:rFonts w:ascii="Helvetica" w:eastAsia="Times New Roman" w:hAnsi="Helvetica" w:cs="Helvetica"/>
          <w:color w:val="333333"/>
        </w:rPr>
        <w:t>Bioanalyzer</w:t>
      </w:r>
      <w:proofErr w:type="spellEnd"/>
      <w:r w:rsidRPr="00393399">
        <w:rPr>
          <w:rFonts w:ascii="Helvetica" w:eastAsia="Times New Roman" w:hAnsi="Helvetica" w:cs="Helvetica"/>
          <w:color w:val="333333"/>
        </w:rPr>
        <w:t>.</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083" type="#_x0000_t75" style="width:20.05pt;height:18.15pt" o:ole="">
            <v:imagedata r:id="rId5" o:title=""/>
          </v:shape>
          <w:control r:id="rId20" w:name="DefaultOcxName25" w:shapeid="_x0000_i1083"/>
        </w:object>
      </w:r>
      <w:r w:rsidRPr="00393399">
        <w:rPr>
          <w:rFonts w:ascii="Helvetica" w:eastAsia="Times New Roman" w:hAnsi="Helvetica" w:cs="Helvetica"/>
          <w:color w:val="333333"/>
        </w:rPr>
        <w:t xml:space="preserve"> Transfer 5μl RNA to a tube for analysis on the </w:t>
      </w:r>
      <w:proofErr w:type="spellStart"/>
      <w:r w:rsidRPr="00393399">
        <w:rPr>
          <w:rFonts w:ascii="Helvetica" w:eastAsia="Times New Roman" w:hAnsi="Helvetica" w:cs="Helvetica"/>
          <w:color w:val="333333"/>
        </w:rPr>
        <w:t>Quantas</w:t>
      </w:r>
      <w:proofErr w:type="spellEnd"/>
      <w:r w:rsidRPr="00393399">
        <w:rPr>
          <w:rFonts w:ascii="Helvetica" w:eastAsia="Times New Roman" w:hAnsi="Helvetica" w:cs="Helvetica"/>
          <w:color w:val="333333"/>
        </w:rPr>
        <w:t>.</w:t>
      </w:r>
    </w:p>
    <w:p w:rsidR="00393399" w:rsidRPr="00393399" w:rsidRDefault="00393399" w:rsidP="00393399">
      <w:pPr>
        <w:spacing w:before="120" w:after="120" w:line="240" w:lineRule="auto"/>
        <w:ind w:left="360"/>
        <w:rPr>
          <w:rFonts w:ascii="Helvetica" w:eastAsia="Times New Roman" w:hAnsi="Helvetica" w:cs="Helvetica"/>
          <w:color w:val="333333"/>
        </w:rPr>
      </w:pPr>
      <w:r w:rsidRPr="00393399">
        <w:rPr>
          <w:rFonts w:ascii="Helvetica" w:eastAsia="Times New Roman" w:hAnsi="Helvetica" w:cs="Helvetica"/>
          <w:color w:val="333333"/>
        </w:rPr>
        <w:object w:dxaOrig="405" w:dyaOrig="360">
          <v:shape id="_x0000_i1082" type="#_x0000_t75" style="width:20.05pt;height:18.15pt" o:ole="">
            <v:imagedata r:id="rId5" o:title=""/>
          </v:shape>
          <w:control r:id="rId21" w:name="DefaultOcxName26" w:shapeid="_x0000_i1082"/>
        </w:object>
      </w:r>
      <w:r w:rsidRPr="00393399">
        <w:rPr>
          <w:rFonts w:ascii="Helvetica" w:eastAsia="Times New Roman" w:hAnsi="Helvetica" w:cs="Helvetica"/>
          <w:color w:val="333333"/>
        </w:rPr>
        <w:t xml:space="preserve"> Transfer remaining ~20μl RNA to a 1.5ml tube for labeled with the </w:t>
      </w:r>
      <w:proofErr w:type="spellStart"/>
      <w:r w:rsidRPr="00393399">
        <w:rPr>
          <w:rFonts w:ascii="Helvetica" w:eastAsia="Times New Roman" w:hAnsi="Helvetica" w:cs="Helvetica"/>
          <w:color w:val="333333"/>
        </w:rPr>
        <w:t>RNAseq</w:t>
      </w:r>
      <w:proofErr w:type="spellEnd"/>
      <w:r w:rsidRPr="00393399">
        <w:rPr>
          <w:rFonts w:ascii="Helvetica" w:eastAsia="Times New Roman" w:hAnsi="Helvetica" w:cs="Helvetica"/>
          <w:color w:val="333333"/>
        </w:rPr>
        <w:t xml:space="preserve"> ID for shipment to the GSAF.</w:t>
      </w:r>
    </w:p>
    <w:p w:rsidR="00393399" w:rsidRDefault="00393399" w:rsidP="00393399">
      <w:pPr>
        <w:spacing w:before="120" w:after="120" w:line="240" w:lineRule="auto"/>
        <w:ind w:left="360"/>
      </w:pPr>
      <w:r w:rsidRPr="00393399">
        <w:rPr>
          <w:rFonts w:ascii="Helvetica" w:eastAsia="Times New Roman" w:hAnsi="Helvetica" w:cs="Helvetica"/>
          <w:color w:val="333333"/>
        </w:rPr>
        <w:object w:dxaOrig="405" w:dyaOrig="360">
          <v:shape id="_x0000_i1081" type="#_x0000_t75" style="width:20.05pt;height:18.15pt" o:ole="">
            <v:imagedata r:id="rId5" o:title=""/>
          </v:shape>
          <w:control r:id="rId22" w:name="DefaultOcxName27" w:shapeid="_x0000_i1081"/>
        </w:object>
      </w:r>
      <w:r w:rsidRPr="00393399">
        <w:rPr>
          <w:rFonts w:ascii="Helvetica" w:eastAsia="Times New Roman" w:hAnsi="Helvetica" w:cs="Helvetica"/>
          <w:color w:val="333333"/>
        </w:rPr>
        <w:t> Remove the cartridges and plungers from the deck tray and discard, following your institutions recommended guidelines for disposal of hazardous material. Do not reuse reagent cartridges, plungers or Elution Tubes.</w:t>
      </w:r>
      <w:bookmarkStart w:id="0" w:name="_GoBack"/>
      <w:bookmarkEnd w:id="0"/>
    </w:p>
    <w:sectPr w:rsidR="00393399" w:rsidSect="0039339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70985"/>
    <w:multiLevelType w:val="multilevel"/>
    <w:tmpl w:val="C2A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F68AF"/>
    <w:multiLevelType w:val="multilevel"/>
    <w:tmpl w:val="A37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81640"/>
    <w:multiLevelType w:val="multilevel"/>
    <w:tmpl w:val="6F18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99"/>
    <w:rsid w:val="00120B75"/>
    <w:rsid w:val="00393399"/>
    <w:rsid w:val="005E6DA8"/>
    <w:rsid w:val="00C9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EB8FD-3D56-4DFC-BC3C-544301BF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3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3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33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3399"/>
    <w:rPr>
      <w:color w:val="0000FF"/>
      <w:u w:val="single"/>
    </w:rPr>
  </w:style>
  <w:style w:type="character" w:customStyle="1" w:styleId="apple-converted-space">
    <w:name w:val="apple-converted-space"/>
    <w:basedOn w:val="DefaultParagraphFont"/>
    <w:rsid w:val="00393399"/>
  </w:style>
  <w:style w:type="paragraph" w:styleId="BalloonText">
    <w:name w:val="Balloon Text"/>
    <w:basedOn w:val="Normal"/>
    <w:link w:val="BalloonTextChar"/>
    <w:uiPriority w:val="99"/>
    <w:semiHidden/>
    <w:unhideWhenUsed/>
    <w:rsid w:val="00393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8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An Electrorent Company</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MBL</dc:creator>
  <cp:keywords/>
  <dc:description/>
  <cp:lastModifiedBy>MBL</cp:lastModifiedBy>
  <cp:revision>1</cp:revision>
  <cp:lastPrinted>2016-06-11T23:19:00Z</cp:lastPrinted>
  <dcterms:created xsi:type="dcterms:W3CDTF">2016-06-11T23:16:00Z</dcterms:created>
  <dcterms:modified xsi:type="dcterms:W3CDTF">2016-06-12T02:24:00Z</dcterms:modified>
</cp:coreProperties>
</file>