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1E09B" w14:textId="77777777" w:rsidR="000E5602" w:rsidRPr="00A86219" w:rsidRDefault="00A86219" w:rsidP="00A86219">
      <w:pPr>
        <w:jc w:val="center"/>
        <w:rPr>
          <w:color w:val="FF0000"/>
          <w:sz w:val="40"/>
          <w:szCs w:val="40"/>
        </w:rPr>
      </w:pPr>
      <w:r w:rsidRPr="00A86219">
        <w:rPr>
          <w:color w:val="FF0000"/>
          <w:sz w:val="40"/>
          <w:szCs w:val="40"/>
        </w:rPr>
        <w:t>SawStop Table Saw Warning</w:t>
      </w:r>
    </w:p>
    <w:p w14:paraId="26327653" w14:textId="38CA79DB" w:rsidR="00A86219" w:rsidRDefault="00A86219">
      <w:r>
        <w:t>This table saw is equipped with a blade brake that senses flesh or conductive materials touching the blade and is intended to reduce the chance of personal injury</w:t>
      </w:r>
      <w:r w:rsidR="000100A3">
        <w:t xml:space="preserve"> while using the saw</w:t>
      </w:r>
      <w:r>
        <w:t>.  Triggering the brake destroys the brake</w:t>
      </w:r>
      <w:r w:rsidR="00F27267">
        <w:t xml:space="preserve"> cartridge</w:t>
      </w:r>
      <w:r>
        <w:t xml:space="preserve"> and blade, and </w:t>
      </w:r>
      <w:r w:rsidRPr="000D70FC">
        <w:rPr>
          <w:color w:val="FF0000"/>
        </w:rPr>
        <w:t xml:space="preserve">YOU WILL BE LIABLE FOR A $200 repair charge </w:t>
      </w:r>
      <w:r>
        <w:t xml:space="preserve">if you trigger the brake for any reason.  </w:t>
      </w:r>
    </w:p>
    <w:p w14:paraId="78F203B9" w14:textId="43C62C50" w:rsidR="00A86219" w:rsidRDefault="00A86219">
      <w:r>
        <w:t xml:space="preserve">If you were previously certified to use the Delta Unisaw, Nova Labs </w:t>
      </w:r>
      <w:r w:rsidR="00EC1097">
        <w:t>requires</w:t>
      </w:r>
      <w:r>
        <w:t xml:space="preserve"> that you take a </w:t>
      </w:r>
      <w:r w:rsidR="000D70FC">
        <w:t xml:space="preserve">hands on </w:t>
      </w:r>
      <w:r>
        <w:t>re</w:t>
      </w:r>
      <w:r w:rsidR="000100A3">
        <w:t>-</w:t>
      </w:r>
      <w:r>
        <w:t xml:space="preserve">certification course to acquaint you with the operation of the SawStop.  </w:t>
      </w:r>
      <w:r w:rsidR="000D70FC">
        <w:t xml:space="preserve">You can use Meetup to sign up for this course.  You can find the materials for the recertification course on the Nova Labs Wiki at the URL below, </w:t>
      </w:r>
      <w:r w:rsidR="00EC1097">
        <w:t xml:space="preserve">but </w:t>
      </w:r>
      <w:r w:rsidR="00EC1097" w:rsidRPr="00F27267">
        <w:rPr>
          <w:u w:val="single"/>
        </w:rPr>
        <w:t>you must attend</w:t>
      </w:r>
      <w:r w:rsidR="000D70FC" w:rsidRPr="00F27267">
        <w:rPr>
          <w:u w:val="single"/>
        </w:rPr>
        <w:t xml:space="preserve"> the full course</w:t>
      </w:r>
      <w:r w:rsidR="000D70FC">
        <w:t xml:space="preserve"> before using the SawStop</w:t>
      </w:r>
      <w:r w:rsidR="005A088A">
        <w:t>.</w:t>
      </w:r>
    </w:p>
    <w:p w14:paraId="7785CB89" w14:textId="77777777" w:rsidR="00A86219" w:rsidRDefault="00A86219" w:rsidP="000D70FC">
      <w:pPr>
        <w:jc w:val="center"/>
      </w:pPr>
      <w:r>
        <w:rPr>
          <w:noProof/>
        </w:rPr>
        <w:drawing>
          <wp:inline distT="0" distB="0" distL="0" distR="0" wp14:anchorId="6F56AC1F" wp14:editId="6B160EBB">
            <wp:extent cx="2695575" cy="2695575"/>
            <wp:effectExtent l="0" t="0" r="9525" b="9525"/>
            <wp:docPr id="2" name="Picture 2" descr="C:\Users\Norm\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rm\AppData\Local\Microsoft\Windows\INetCacheContent.Word\static_qr_code_without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14:paraId="62DE465F" w14:textId="77777777" w:rsidR="00A86219" w:rsidRDefault="000D70FC" w:rsidP="000D70FC">
      <w:pPr>
        <w:jc w:val="center"/>
      </w:pPr>
      <w:hyperlink r:id="rId5" w:history="1">
        <w:r w:rsidRPr="00DA05BA">
          <w:rPr>
            <w:rStyle w:val="Hyperlink"/>
          </w:rPr>
          <w:t>https://www.nova-labs.org/wiki/_media/manuals/sawstop_recertification.docx</w:t>
        </w:r>
      </w:hyperlink>
    </w:p>
    <w:p w14:paraId="3D4F753C" w14:textId="6F22F5E6" w:rsidR="00EC1097" w:rsidRDefault="000D70FC" w:rsidP="000D70FC">
      <w:r>
        <w:t>If you have not been certified to use the TableSaw, certification courses on the Sawstop will be offered soon on Meetup, and will cover table saw safe operation, as well as how to use the SawStop.</w:t>
      </w:r>
      <w:r w:rsidR="00EC1097">
        <w:t xml:space="preserve">  </w:t>
      </w:r>
    </w:p>
    <w:p w14:paraId="043E913E" w14:textId="0C382ED7" w:rsidR="000D70FC" w:rsidRDefault="00EC1097" w:rsidP="000D70FC">
      <w:r>
        <w:t xml:space="preserve">Questions?  Email </w:t>
      </w:r>
      <w:r w:rsidRPr="00EC1097">
        <w:t xml:space="preserve">Ka-Loon Tung </w:t>
      </w:r>
      <w:hyperlink r:id="rId6" w:history="1">
        <w:r w:rsidRPr="00DA05BA">
          <w:rPr>
            <w:rStyle w:val="Hyperlink"/>
          </w:rPr>
          <w:t>orionispax@gmail.com</w:t>
        </w:r>
      </w:hyperlink>
      <w:r w:rsidR="00E401B6">
        <w:t xml:space="preserve"> or </w:t>
      </w:r>
      <w:r w:rsidR="00E401B6">
        <w:t xml:space="preserve">Norm Brewer </w:t>
      </w:r>
      <w:hyperlink r:id="rId7" w:history="1">
        <w:r w:rsidR="00E401B6" w:rsidRPr="00DA05BA">
          <w:rPr>
            <w:rStyle w:val="Hyperlink"/>
          </w:rPr>
          <w:t>norm@nlbrewe.com</w:t>
        </w:r>
      </w:hyperlink>
    </w:p>
    <w:p w14:paraId="6269A9AC" w14:textId="02BBD952" w:rsidR="009F1F97" w:rsidRDefault="009F1F97" w:rsidP="000D70FC"/>
    <w:p w14:paraId="7B8CE0DF" w14:textId="77777777" w:rsidR="009F1F97" w:rsidRDefault="009F1F97">
      <w:r>
        <w:br w:type="page"/>
      </w:r>
    </w:p>
    <w:p w14:paraId="270EED8C" w14:textId="77777777" w:rsidR="009F1F97" w:rsidRPr="009F1F97" w:rsidRDefault="009F1F97" w:rsidP="000D70FC">
      <w:pPr>
        <w:rPr>
          <w:sz w:val="36"/>
          <w:szCs w:val="36"/>
        </w:rPr>
      </w:pPr>
    </w:p>
    <w:p w14:paraId="644EBB59" w14:textId="4FCEDA6D" w:rsidR="009F1F97" w:rsidRPr="000072FE" w:rsidRDefault="009F1F97" w:rsidP="009F1F97">
      <w:pPr>
        <w:keepNext/>
        <w:keepLines/>
        <w:spacing w:before="40" w:after="0" w:line="240" w:lineRule="auto"/>
        <w:jc w:val="center"/>
        <w:outlineLvl w:val="1"/>
        <w:rPr>
          <w:rFonts w:asciiTheme="majorHAnsi" w:eastAsiaTheme="majorEastAsia" w:hAnsiTheme="majorHAnsi" w:cs="Times New Roman"/>
          <w:color w:val="FF0000"/>
          <w:sz w:val="36"/>
          <w:szCs w:val="36"/>
        </w:rPr>
      </w:pPr>
      <w:r w:rsidRPr="009F1F97">
        <w:rPr>
          <w:rFonts w:asciiTheme="majorHAnsi" w:eastAsiaTheme="majorEastAsia" w:hAnsiTheme="majorHAnsi" w:cs="Times New Roman"/>
          <w:color w:val="FF0000"/>
          <w:sz w:val="36"/>
          <w:szCs w:val="36"/>
        </w:rPr>
        <w:t>SawStop Rules by Material</w:t>
      </w:r>
    </w:p>
    <w:p w14:paraId="4D9E68E4" w14:textId="77777777" w:rsidR="009F1F97" w:rsidRPr="009F1F97" w:rsidRDefault="009F1F97" w:rsidP="009F1F97">
      <w:pPr>
        <w:keepNext/>
        <w:keepLines/>
        <w:spacing w:before="40" w:after="0" w:line="240" w:lineRule="auto"/>
        <w:jc w:val="center"/>
        <w:outlineLvl w:val="1"/>
        <w:rPr>
          <w:rFonts w:asciiTheme="majorHAnsi" w:eastAsiaTheme="majorEastAsia" w:hAnsiTheme="majorHAnsi" w:cs="Times New Roman"/>
          <w:color w:val="2E74B5" w:themeColor="accent1" w:themeShade="BF"/>
          <w:sz w:val="36"/>
          <w:szCs w:val="36"/>
        </w:rPr>
      </w:pPr>
    </w:p>
    <w:tbl>
      <w:tblPr>
        <w:tblStyle w:val="TableGrid"/>
        <w:tblW w:w="10165" w:type="dxa"/>
        <w:tblLook w:val="04A0" w:firstRow="1" w:lastRow="0" w:firstColumn="1" w:lastColumn="0" w:noHBand="0" w:noVBand="1"/>
      </w:tblPr>
      <w:tblGrid>
        <w:gridCol w:w="2155"/>
        <w:gridCol w:w="1350"/>
        <w:gridCol w:w="2520"/>
        <w:gridCol w:w="4140"/>
      </w:tblGrid>
      <w:tr w:rsidR="009F1F97" w:rsidRPr="009F1F97" w14:paraId="437E61AD" w14:textId="77777777" w:rsidTr="009F1F97">
        <w:tc>
          <w:tcPr>
            <w:tcW w:w="2155" w:type="dxa"/>
          </w:tcPr>
          <w:p w14:paraId="3B76264A" w14:textId="77777777" w:rsidR="009F1F97" w:rsidRPr="009F1F97" w:rsidRDefault="009F1F97" w:rsidP="009F1F97">
            <w:pPr>
              <w:jc w:val="center"/>
              <w:rPr>
                <w:rFonts w:ascii="Calibri" w:hAnsi="Calibri"/>
                <w:b/>
              </w:rPr>
            </w:pPr>
            <w:r w:rsidRPr="009F1F97">
              <w:rPr>
                <w:rFonts w:ascii="Calibri" w:hAnsi="Calibri"/>
                <w:b/>
              </w:rPr>
              <w:t>Material</w:t>
            </w:r>
          </w:p>
        </w:tc>
        <w:tc>
          <w:tcPr>
            <w:tcW w:w="1350" w:type="dxa"/>
          </w:tcPr>
          <w:p w14:paraId="3EA7C05F" w14:textId="70C031AA" w:rsidR="009F1F97" w:rsidRPr="009F1F97" w:rsidRDefault="009F1F97" w:rsidP="009F1F97">
            <w:pPr>
              <w:jc w:val="center"/>
              <w:rPr>
                <w:rFonts w:ascii="Calibri" w:hAnsi="Calibri"/>
                <w:b/>
              </w:rPr>
            </w:pPr>
            <w:r w:rsidRPr="009F1F97">
              <w:rPr>
                <w:rFonts w:ascii="Calibri" w:hAnsi="Calibri"/>
                <w:b/>
              </w:rPr>
              <w:t xml:space="preserve">Cut with </w:t>
            </w:r>
            <w:r w:rsidR="000072FE" w:rsidRPr="000072FE">
              <w:rPr>
                <w:rFonts w:ascii="Calibri" w:hAnsi="Calibri"/>
                <w:b/>
              </w:rPr>
              <w:t>SawS</w:t>
            </w:r>
            <w:r w:rsidRPr="000072FE">
              <w:rPr>
                <w:rFonts w:ascii="Calibri" w:hAnsi="Calibri"/>
                <w:b/>
              </w:rPr>
              <w:t>top</w:t>
            </w:r>
          </w:p>
        </w:tc>
        <w:tc>
          <w:tcPr>
            <w:tcW w:w="2520" w:type="dxa"/>
          </w:tcPr>
          <w:p w14:paraId="448BCE09" w14:textId="1FD041AE" w:rsidR="009F1F97" w:rsidRPr="009F1F97" w:rsidRDefault="009F1F97" w:rsidP="009F1F97">
            <w:pPr>
              <w:jc w:val="center"/>
              <w:rPr>
                <w:rFonts w:ascii="Calibri" w:hAnsi="Calibri"/>
                <w:b/>
              </w:rPr>
            </w:pPr>
            <w:r w:rsidRPr="000072FE">
              <w:rPr>
                <w:rFonts w:ascii="Calibri" w:hAnsi="Calibri"/>
                <w:b/>
              </w:rPr>
              <w:t xml:space="preserve">Recommended </w:t>
            </w:r>
            <w:r w:rsidRPr="009F1F97">
              <w:rPr>
                <w:rFonts w:ascii="Calibri" w:hAnsi="Calibri"/>
                <w:b/>
              </w:rPr>
              <w:t>Blade</w:t>
            </w:r>
          </w:p>
        </w:tc>
        <w:tc>
          <w:tcPr>
            <w:tcW w:w="4140" w:type="dxa"/>
          </w:tcPr>
          <w:p w14:paraId="426BFAB9" w14:textId="77777777" w:rsidR="009F1F97" w:rsidRPr="009F1F97" w:rsidRDefault="009F1F97" w:rsidP="009F1F97">
            <w:pPr>
              <w:jc w:val="center"/>
              <w:rPr>
                <w:rFonts w:ascii="Calibri" w:hAnsi="Calibri"/>
                <w:b/>
              </w:rPr>
            </w:pPr>
            <w:r w:rsidRPr="009F1F97">
              <w:rPr>
                <w:rFonts w:ascii="Calibri" w:hAnsi="Calibri"/>
                <w:b/>
              </w:rPr>
              <w:t>Recommendations</w:t>
            </w:r>
          </w:p>
        </w:tc>
      </w:tr>
      <w:tr w:rsidR="009F1F97" w:rsidRPr="009F1F97" w14:paraId="2BC28E53" w14:textId="77777777" w:rsidTr="009F1F97">
        <w:tc>
          <w:tcPr>
            <w:tcW w:w="2155" w:type="dxa"/>
          </w:tcPr>
          <w:p w14:paraId="6275F4D9" w14:textId="77777777" w:rsidR="009F1F97" w:rsidRPr="009F1F97" w:rsidRDefault="009F1F97" w:rsidP="009F1F97">
            <w:pPr>
              <w:rPr>
                <w:rFonts w:ascii="Calibri" w:hAnsi="Calibri"/>
              </w:rPr>
            </w:pPr>
            <w:r w:rsidRPr="009F1F97">
              <w:rPr>
                <w:rFonts w:ascii="Calibri" w:hAnsi="Calibri"/>
              </w:rPr>
              <w:t>Dry Wood</w:t>
            </w:r>
          </w:p>
        </w:tc>
        <w:tc>
          <w:tcPr>
            <w:tcW w:w="1350" w:type="dxa"/>
          </w:tcPr>
          <w:p w14:paraId="623F2237" w14:textId="77777777" w:rsidR="009F1F97" w:rsidRPr="009F1F97" w:rsidRDefault="009F1F97" w:rsidP="009F1F97">
            <w:pPr>
              <w:rPr>
                <w:rFonts w:ascii="Calibri" w:hAnsi="Calibri"/>
              </w:rPr>
            </w:pPr>
            <w:r w:rsidRPr="009F1F97">
              <w:rPr>
                <w:rFonts w:ascii="Calibri" w:hAnsi="Calibri"/>
              </w:rPr>
              <w:t>Yes</w:t>
            </w:r>
          </w:p>
        </w:tc>
        <w:tc>
          <w:tcPr>
            <w:tcW w:w="2520" w:type="dxa"/>
          </w:tcPr>
          <w:p w14:paraId="2B107BB6" w14:textId="77777777" w:rsidR="009F1F97" w:rsidRPr="009F1F97" w:rsidRDefault="009F1F97" w:rsidP="009F1F97">
            <w:pPr>
              <w:rPr>
                <w:rFonts w:ascii="Calibri" w:hAnsi="Calibri"/>
              </w:rPr>
            </w:pPr>
            <w:r w:rsidRPr="009F1F97">
              <w:rPr>
                <w:rFonts w:ascii="Calibri" w:hAnsi="Calibri"/>
              </w:rPr>
              <w:t>General purpose blade for most cuts</w:t>
            </w:r>
          </w:p>
        </w:tc>
        <w:tc>
          <w:tcPr>
            <w:tcW w:w="4140" w:type="dxa"/>
          </w:tcPr>
          <w:p w14:paraId="3266C5E4" w14:textId="77777777" w:rsidR="009F1F97" w:rsidRPr="009F1F97" w:rsidRDefault="009F1F97" w:rsidP="009F1F97">
            <w:pPr>
              <w:rPr>
                <w:rFonts w:ascii="Calibri" w:hAnsi="Calibri"/>
              </w:rPr>
            </w:pPr>
            <w:r w:rsidRPr="009F1F97">
              <w:rPr>
                <w:rFonts w:ascii="Calibri" w:hAnsi="Calibri"/>
              </w:rPr>
              <w:t>The stock must have a flat face and reference edge for safe operation. Use the rip blade for faster rip cuts in thick stock.</w:t>
            </w:r>
          </w:p>
        </w:tc>
      </w:tr>
      <w:tr w:rsidR="009F1F97" w:rsidRPr="009F1F97" w14:paraId="735406CE" w14:textId="77777777" w:rsidTr="009F1F97">
        <w:tc>
          <w:tcPr>
            <w:tcW w:w="2155" w:type="dxa"/>
          </w:tcPr>
          <w:p w14:paraId="61DADF77" w14:textId="77777777" w:rsidR="009F1F97" w:rsidRPr="009F1F97" w:rsidRDefault="009F1F97" w:rsidP="009F1F97">
            <w:pPr>
              <w:rPr>
                <w:rFonts w:ascii="Calibri" w:hAnsi="Calibri"/>
              </w:rPr>
            </w:pPr>
            <w:r w:rsidRPr="009F1F97">
              <w:rPr>
                <w:rFonts w:ascii="Calibri" w:hAnsi="Calibri"/>
              </w:rPr>
              <w:t>Plywood, MDF, OSB other wood sheet goods including those with laminated surfaces (except metal laminate)</w:t>
            </w:r>
          </w:p>
        </w:tc>
        <w:tc>
          <w:tcPr>
            <w:tcW w:w="1350" w:type="dxa"/>
          </w:tcPr>
          <w:p w14:paraId="24BBC5DA" w14:textId="77777777" w:rsidR="009F1F97" w:rsidRPr="009F1F97" w:rsidRDefault="009F1F97" w:rsidP="009F1F97">
            <w:pPr>
              <w:rPr>
                <w:rFonts w:ascii="Calibri" w:hAnsi="Calibri"/>
              </w:rPr>
            </w:pPr>
            <w:r w:rsidRPr="009F1F97">
              <w:rPr>
                <w:rFonts w:ascii="Calibri" w:hAnsi="Calibri"/>
              </w:rPr>
              <w:t>Yes</w:t>
            </w:r>
          </w:p>
        </w:tc>
        <w:tc>
          <w:tcPr>
            <w:tcW w:w="2520" w:type="dxa"/>
          </w:tcPr>
          <w:p w14:paraId="52A20C11" w14:textId="77777777" w:rsidR="009F1F97" w:rsidRPr="009F1F97" w:rsidRDefault="009F1F97" w:rsidP="009F1F97">
            <w:pPr>
              <w:rPr>
                <w:rFonts w:ascii="Calibri" w:hAnsi="Calibri"/>
              </w:rPr>
            </w:pPr>
            <w:r w:rsidRPr="009F1F97">
              <w:rPr>
                <w:rFonts w:ascii="Calibri" w:hAnsi="Calibri"/>
              </w:rPr>
              <w:t>General purpose blade</w:t>
            </w:r>
          </w:p>
        </w:tc>
        <w:tc>
          <w:tcPr>
            <w:tcW w:w="4140" w:type="dxa"/>
          </w:tcPr>
          <w:p w14:paraId="2DB5DA25" w14:textId="4AD99C63" w:rsidR="009F1F97" w:rsidRPr="009F1F97" w:rsidRDefault="009F1F97" w:rsidP="009F1F97">
            <w:pPr>
              <w:rPr>
                <w:rFonts w:ascii="Calibri" w:hAnsi="Calibri"/>
              </w:rPr>
            </w:pPr>
            <w:r w:rsidRPr="009F1F97">
              <w:rPr>
                <w:rFonts w:ascii="Calibri" w:hAnsi="Calibri"/>
              </w:rPr>
              <w:t>For best results, experts can consider buying and using their own specialty blade</w:t>
            </w:r>
            <w:r w:rsidR="000072FE">
              <w:rPr>
                <w:rFonts w:ascii="Calibri" w:hAnsi="Calibri"/>
              </w:rPr>
              <w:t xml:space="preserve"> such as the Forrest HI-AT laminate blade</w:t>
            </w:r>
            <w:r w:rsidRPr="009F1F97">
              <w:rPr>
                <w:rFonts w:ascii="Calibri" w:hAnsi="Calibri"/>
              </w:rPr>
              <w:t>. </w:t>
            </w:r>
          </w:p>
          <w:p w14:paraId="347E7B7C" w14:textId="77777777" w:rsidR="009F1F97" w:rsidRPr="009F1F97" w:rsidRDefault="009F1F97" w:rsidP="009F1F97">
            <w:pPr>
              <w:rPr>
                <w:rFonts w:ascii="Calibri" w:hAnsi="Calibri"/>
              </w:rPr>
            </w:pPr>
          </w:p>
        </w:tc>
      </w:tr>
      <w:tr w:rsidR="009F1F97" w:rsidRPr="009F1F97" w14:paraId="354EDF45" w14:textId="77777777" w:rsidTr="009F1F97">
        <w:tc>
          <w:tcPr>
            <w:tcW w:w="2155" w:type="dxa"/>
          </w:tcPr>
          <w:p w14:paraId="799606F7" w14:textId="77777777" w:rsidR="009F1F97" w:rsidRPr="009F1F97" w:rsidRDefault="009F1F97" w:rsidP="009F1F97">
            <w:pPr>
              <w:rPr>
                <w:rFonts w:ascii="Calibri" w:hAnsi="Calibri"/>
              </w:rPr>
            </w:pPr>
            <w:r w:rsidRPr="009F1F97">
              <w:rPr>
                <w:rFonts w:ascii="Calibri" w:hAnsi="Calibri"/>
              </w:rPr>
              <w:t>Wet Wood, pressure treated wood</w:t>
            </w:r>
          </w:p>
        </w:tc>
        <w:tc>
          <w:tcPr>
            <w:tcW w:w="1350" w:type="dxa"/>
          </w:tcPr>
          <w:p w14:paraId="0B9634EF" w14:textId="77777777" w:rsidR="009F1F97" w:rsidRPr="009F1F97" w:rsidRDefault="009F1F97" w:rsidP="009F1F97">
            <w:pPr>
              <w:rPr>
                <w:rFonts w:ascii="Calibri" w:hAnsi="Calibri"/>
              </w:rPr>
            </w:pPr>
            <w:r w:rsidRPr="009F1F97">
              <w:rPr>
                <w:rFonts w:ascii="Calibri" w:hAnsi="Calibri"/>
                <w:color w:val="FF0000"/>
              </w:rPr>
              <w:t>Caution</w:t>
            </w:r>
            <w:r w:rsidRPr="009F1F97">
              <w:rPr>
                <w:rFonts w:ascii="Calibri" w:hAnsi="Calibri"/>
              </w:rPr>
              <w:t>, wet wood can trigger the safety stop.</w:t>
            </w:r>
          </w:p>
        </w:tc>
        <w:tc>
          <w:tcPr>
            <w:tcW w:w="2520" w:type="dxa"/>
          </w:tcPr>
          <w:p w14:paraId="1C796A67" w14:textId="77777777" w:rsidR="009F1F97" w:rsidRPr="009F1F97" w:rsidRDefault="009F1F97" w:rsidP="009F1F97">
            <w:pPr>
              <w:rPr>
                <w:rFonts w:ascii="Calibri" w:hAnsi="Calibri"/>
              </w:rPr>
            </w:pPr>
          </w:p>
        </w:tc>
        <w:tc>
          <w:tcPr>
            <w:tcW w:w="4140" w:type="dxa"/>
          </w:tcPr>
          <w:p w14:paraId="78F3A005" w14:textId="4CEA1FBF" w:rsidR="009F1F97" w:rsidRPr="009F1F97" w:rsidRDefault="009F1F97" w:rsidP="009F1F97">
            <w:pPr>
              <w:rPr>
                <w:rFonts w:ascii="Calibri" w:hAnsi="Calibri"/>
              </w:rPr>
            </w:pPr>
            <w:r w:rsidRPr="009F1F97">
              <w:rPr>
                <w:rFonts w:ascii="Calibri" w:hAnsi="Calibri"/>
              </w:rPr>
              <w:t xml:space="preserve">The </w:t>
            </w:r>
            <w:r>
              <w:rPr>
                <w:rFonts w:ascii="Calibri" w:hAnsi="Calibri"/>
              </w:rPr>
              <w:t>SawStop</w:t>
            </w:r>
            <w:r w:rsidRPr="009F1F97">
              <w:rPr>
                <w:rFonts w:ascii="Calibri" w:hAnsi="Calibri"/>
              </w:rPr>
              <w:t xml:space="preserve"> Manual explains methods for cutting w</w:t>
            </w:r>
            <w:bookmarkStart w:id="0" w:name="_GoBack"/>
            <w:bookmarkEnd w:id="0"/>
            <w:r w:rsidRPr="009F1F97">
              <w:rPr>
                <w:rFonts w:ascii="Calibri" w:hAnsi="Calibri"/>
              </w:rPr>
              <w:t>et wood on page 56.</w:t>
            </w:r>
          </w:p>
        </w:tc>
      </w:tr>
      <w:tr w:rsidR="009F1F97" w:rsidRPr="009F1F97" w14:paraId="4A79FE0B" w14:textId="77777777" w:rsidTr="009F1F97">
        <w:tc>
          <w:tcPr>
            <w:tcW w:w="2155" w:type="dxa"/>
          </w:tcPr>
          <w:p w14:paraId="4EBABA18" w14:textId="77777777" w:rsidR="009F1F97" w:rsidRPr="009F1F97" w:rsidRDefault="009F1F97" w:rsidP="009F1F97">
            <w:pPr>
              <w:rPr>
                <w:rFonts w:ascii="Calibri" w:hAnsi="Calibri"/>
              </w:rPr>
            </w:pPr>
            <w:r w:rsidRPr="009F1F97">
              <w:rPr>
                <w:rFonts w:ascii="Calibri" w:hAnsi="Calibri"/>
              </w:rPr>
              <w:t>Dado cuts in lumber or sheet goods</w:t>
            </w:r>
          </w:p>
        </w:tc>
        <w:tc>
          <w:tcPr>
            <w:tcW w:w="1350" w:type="dxa"/>
          </w:tcPr>
          <w:p w14:paraId="6C8217BD" w14:textId="77777777" w:rsidR="009F1F97" w:rsidRPr="009F1F97" w:rsidRDefault="009F1F97" w:rsidP="009F1F97">
            <w:pPr>
              <w:rPr>
                <w:rFonts w:ascii="Calibri" w:hAnsi="Calibri"/>
              </w:rPr>
            </w:pPr>
            <w:r w:rsidRPr="009F1F97">
              <w:rPr>
                <w:rFonts w:ascii="Calibri" w:hAnsi="Calibri"/>
              </w:rPr>
              <w:t>Yes</w:t>
            </w:r>
          </w:p>
        </w:tc>
        <w:tc>
          <w:tcPr>
            <w:tcW w:w="2520" w:type="dxa"/>
          </w:tcPr>
          <w:p w14:paraId="55D59283" w14:textId="77777777" w:rsidR="009F1F97" w:rsidRPr="009F1F97" w:rsidRDefault="009F1F97" w:rsidP="009F1F97">
            <w:pPr>
              <w:rPr>
                <w:rFonts w:ascii="Calibri" w:hAnsi="Calibri"/>
              </w:rPr>
            </w:pPr>
            <w:r w:rsidRPr="009F1F97">
              <w:rPr>
                <w:rFonts w:ascii="Calibri" w:hAnsi="Calibri"/>
              </w:rPr>
              <w:t>8” dado cutter only, no 6” dados</w:t>
            </w:r>
          </w:p>
        </w:tc>
        <w:tc>
          <w:tcPr>
            <w:tcW w:w="4140" w:type="dxa"/>
          </w:tcPr>
          <w:p w14:paraId="7D62984F" w14:textId="46887489" w:rsidR="009F1F97" w:rsidRPr="009F1F97" w:rsidRDefault="009F1F97" w:rsidP="009F1F97">
            <w:pPr>
              <w:rPr>
                <w:rFonts w:ascii="Calibri" w:hAnsi="Calibri"/>
              </w:rPr>
            </w:pPr>
            <w:r w:rsidRPr="009F1F97">
              <w:rPr>
                <w:rFonts w:ascii="Calibri" w:hAnsi="Calibri"/>
              </w:rPr>
              <w:t xml:space="preserve">blade and cartridge changes as described in the </w:t>
            </w:r>
            <w:r>
              <w:rPr>
                <w:rFonts w:ascii="Calibri" w:hAnsi="Calibri"/>
              </w:rPr>
              <w:t>SawStop</w:t>
            </w:r>
            <w:r w:rsidRPr="009F1F97">
              <w:rPr>
                <w:rFonts w:ascii="Calibri" w:hAnsi="Calibri"/>
              </w:rPr>
              <w:t xml:space="preserve"> manual. </w:t>
            </w:r>
          </w:p>
        </w:tc>
      </w:tr>
      <w:tr w:rsidR="009F1F97" w:rsidRPr="009F1F97" w14:paraId="2C04D0E6" w14:textId="77777777" w:rsidTr="00775ABC">
        <w:tc>
          <w:tcPr>
            <w:tcW w:w="2155" w:type="dxa"/>
          </w:tcPr>
          <w:p w14:paraId="4DC2A759" w14:textId="77777777" w:rsidR="009F1F97" w:rsidRPr="009F1F97" w:rsidRDefault="009F1F97" w:rsidP="00775ABC">
            <w:pPr>
              <w:rPr>
                <w:rFonts w:ascii="Calibri" w:hAnsi="Calibri"/>
              </w:rPr>
            </w:pPr>
            <w:r w:rsidRPr="009F1F97">
              <w:rPr>
                <w:rFonts w:ascii="Calibri" w:hAnsi="Calibri"/>
              </w:rPr>
              <w:t>Aluminum or other metals</w:t>
            </w:r>
          </w:p>
        </w:tc>
        <w:tc>
          <w:tcPr>
            <w:tcW w:w="1350" w:type="dxa"/>
          </w:tcPr>
          <w:p w14:paraId="3F9AF1E0" w14:textId="77777777" w:rsidR="009F1F97" w:rsidRPr="009F1F97" w:rsidRDefault="009F1F97" w:rsidP="00775ABC">
            <w:pPr>
              <w:rPr>
                <w:rFonts w:ascii="Calibri" w:hAnsi="Calibri"/>
              </w:rPr>
            </w:pPr>
            <w:r w:rsidRPr="009F1F97">
              <w:rPr>
                <w:rFonts w:ascii="Calibri" w:hAnsi="Calibri"/>
                <w:color w:val="FF0000"/>
              </w:rPr>
              <w:t>No</w:t>
            </w:r>
          </w:p>
        </w:tc>
        <w:tc>
          <w:tcPr>
            <w:tcW w:w="2520" w:type="dxa"/>
          </w:tcPr>
          <w:p w14:paraId="363DF179" w14:textId="77777777" w:rsidR="009F1F97" w:rsidRPr="009F1F97" w:rsidRDefault="009F1F97" w:rsidP="00775ABC">
            <w:pPr>
              <w:rPr>
                <w:rFonts w:ascii="Calibri" w:hAnsi="Calibri"/>
              </w:rPr>
            </w:pPr>
          </w:p>
        </w:tc>
        <w:tc>
          <w:tcPr>
            <w:tcW w:w="4140" w:type="dxa"/>
          </w:tcPr>
          <w:p w14:paraId="0165734C" w14:textId="77777777" w:rsidR="009F1F97" w:rsidRPr="009F1F97" w:rsidRDefault="009F1F97" w:rsidP="00775ABC">
            <w:pPr>
              <w:rPr>
                <w:rFonts w:ascii="Calibri" w:hAnsi="Calibri"/>
              </w:rPr>
            </w:pPr>
            <w:r w:rsidRPr="009F1F97">
              <w:rPr>
                <w:rFonts w:ascii="Calibri" w:hAnsi="Calibri"/>
              </w:rPr>
              <w:t>Metal shop has better alternatives, or use a hack saw.  Impossible to get swarf out of saw which may trigger the brake for next user.</w:t>
            </w:r>
          </w:p>
        </w:tc>
      </w:tr>
      <w:tr w:rsidR="009F1F97" w:rsidRPr="009F1F97" w14:paraId="536CCFDD" w14:textId="77777777" w:rsidTr="009F1F97">
        <w:tc>
          <w:tcPr>
            <w:tcW w:w="2155" w:type="dxa"/>
          </w:tcPr>
          <w:p w14:paraId="4513C2D7" w14:textId="77777777" w:rsidR="009F1F97" w:rsidRPr="009F1F97" w:rsidRDefault="009F1F97" w:rsidP="009F1F97">
            <w:pPr>
              <w:rPr>
                <w:rFonts w:ascii="Calibri" w:hAnsi="Calibri"/>
              </w:rPr>
            </w:pPr>
            <w:r w:rsidRPr="009F1F97">
              <w:rPr>
                <w:rFonts w:ascii="Calibri" w:hAnsi="Calibri"/>
              </w:rPr>
              <w:t>Rough Lumber</w:t>
            </w:r>
          </w:p>
        </w:tc>
        <w:tc>
          <w:tcPr>
            <w:tcW w:w="1350" w:type="dxa"/>
          </w:tcPr>
          <w:p w14:paraId="22267997" w14:textId="77777777" w:rsidR="009F1F97" w:rsidRPr="009F1F97" w:rsidRDefault="009F1F97" w:rsidP="009F1F97">
            <w:pPr>
              <w:rPr>
                <w:rFonts w:ascii="Calibri" w:hAnsi="Calibri"/>
              </w:rPr>
            </w:pPr>
            <w:r w:rsidRPr="009F1F97">
              <w:rPr>
                <w:rFonts w:ascii="Calibri" w:hAnsi="Calibri"/>
                <w:color w:val="FF0000"/>
              </w:rPr>
              <w:t>No</w:t>
            </w:r>
          </w:p>
        </w:tc>
        <w:tc>
          <w:tcPr>
            <w:tcW w:w="2520" w:type="dxa"/>
          </w:tcPr>
          <w:p w14:paraId="39135446" w14:textId="77777777" w:rsidR="009F1F97" w:rsidRPr="009F1F97" w:rsidRDefault="009F1F97" w:rsidP="009F1F97">
            <w:pPr>
              <w:rPr>
                <w:rFonts w:ascii="Calibri" w:hAnsi="Calibri"/>
              </w:rPr>
            </w:pPr>
          </w:p>
        </w:tc>
        <w:tc>
          <w:tcPr>
            <w:tcW w:w="4140" w:type="dxa"/>
          </w:tcPr>
          <w:p w14:paraId="3594C0AC" w14:textId="77777777" w:rsidR="009F1F97" w:rsidRPr="009F1F97" w:rsidRDefault="009F1F97" w:rsidP="009F1F97">
            <w:pPr>
              <w:rPr>
                <w:rFonts w:ascii="Calibri" w:hAnsi="Calibri"/>
              </w:rPr>
            </w:pPr>
            <w:r w:rsidRPr="009F1F97">
              <w:rPr>
                <w:rFonts w:ascii="Calibri" w:hAnsi="Calibri"/>
              </w:rPr>
              <w:t>The stock must have a flat face and reference edge for safe operation. Use the band saw, jointer, and planer first to prepare surfaces. </w:t>
            </w:r>
          </w:p>
          <w:p w14:paraId="26B045A7" w14:textId="77777777" w:rsidR="009F1F97" w:rsidRPr="009F1F97" w:rsidRDefault="009F1F97" w:rsidP="009F1F97">
            <w:pPr>
              <w:rPr>
                <w:rFonts w:ascii="Calibri" w:hAnsi="Calibri"/>
              </w:rPr>
            </w:pPr>
          </w:p>
        </w:tc>
      </w:tr>
      <w:tr w:rsidR="009F1F97" w:rsidRPr="009F1F97" w14:paraId="4793A984" w14:textId="77777777" w:rsidTr="009F1F97">
        <w:tc>
          <w:tcPr>
            <w:tcW w:w="2155" w:type="dxa"/>
          </w:tcPr>
          <w:p w14:paraId="106F33F8" w14:textId="77777777" w:rsidR="009F1F97" w:rsidRPr="009F1F97" w:rsidRDefault="009F1F97" w:rsidP="009F1F97">
            <w:pPr>
              <w:rPr>
                <w:rFonts w:ascii="Calibri" w:hAnsi="Calibri"/>
              </w:rPr>
            </w:pPr>
            <w:r w:rsidRPr="009F1F97">
              <w:rPr>
                <w:rFonts w:ascii="Calibri" w:hAnsi="Calibri"/>
              </w:rPr>
              <w:t>Foam</w:t>
            </w:r>
          </w:p>
        </w:tc>
        <w:tc>
          <w:tcPr>
            <w:tcW w:w="1350" w:type="dxa"/>
          </w:tcPr>
          <w:p w14:paraId="15296D0A" w14:textId="77777777" w:rsidR="009F1F97" w:rsidRPr="009F1F97" w:rsidRDefault="009F1F97" w:rsidP="009F1F97">
            <w:pPr>
              <w:rPr>
                <w:rFonts w:ascii="Calibri" w:hAnsi="Calibri"/>
              </w:rPr>
            </w:pPr>
            <w:r w:rsidRPr="009F1F97">
              <w:rPr>
                <w:rFonts w:ascii="Calibri" w:hAnsi="Calibri"/>
                <w:color w:val="FF0000"/>
              </w:rPr>
              <w:t>No</w:t>
            </w:r>
          </w:p>
        </w:tc>
        <w:tc>
          <w:tcPr>
            <w:tcW w:w="2520" w:type="dxa"/>
          </w:tcPr>
          <w:p w14:paraId="7148D818" w14:textId="77777777" w:rsidR="009F1F97" w:rsidRPr="009F1F97" w:rsidRDefault="009F1F97" w:rsidP="009F1F97">
            <w:pPr>
              <w:rPr>
                <w:rFonts w:ascii="Calibri" w:hAnsi="Calibri"/>
              </w:rPr>
            </w:pPr>
          </w:p>
        </w:tc>
        <w:tc>
          <w:tcPr>
            <w:tcW w:w="4140" w:type="dxa"/>
          </w:tcPr>
          <w:p w14:paraId="12970B28" w14:textId="77777777" w:rsidR="009F1F97" w:rsidRPr="009F1F97" w:rsidRDefault="009F1F97" w:rsidP="009F1F97">
            <w:pPr>
              <w:rPr>
                <w:rFonts w:ascii="Calibri" w:hAnsi="Calibri"/>
              </w:rPr>
            </w:pPr>
            <w:r w:rsidRPr="009F1F97">
              <w:rPr>
                <w:rFonts w:ascii="Calibri" w:hAnsi="Calibri"/>
              </w:rPr>
              <w:t>It makes a mess of the blade and the saw interior. There is a blade for foam available for 7.25" circular saws. </w:t>
            </w:r>
          </w:p>
        </w:tc>
      </w:tr>
      <w:tr w:rsidR="009F1F97" w:rsidRPr="009F1F97" w14:paraId="22FFE1FF" w14:textId="77777777" w:rsidTr="009F1F97">
        <w:tc>
          <w:tcPr>
            <w:tcW w:w="2155" w:type="dxa"/>
          </w:tcPr>
          <w:p w14:paraId="06DAF856" w14:textId="77777777" w:rsidR="009F1F97" w:rsidRPr="009F1F97" w:rsidRDefault="009F1F97" w:rsidP="009F1F97">
            <w:pPr>
              <w:rPr>
                <w:rFonts w:ascii="Calibri" w:hAnsi="Calibri"/>
              </w:rPr>
            </w:pPr>
            <w:r w:rsidRPr="009F1F97">
              <w:rPr>
                <w:rFonts w:ascii="Calibri" w:hAnsi="Calibri"/>
              </w:rPr>
              <w:t>Composites</w:t>
            </w:r>
          </w:p>
          <w:p w14:paraId="1975A461" w14:textId="77777777" w:rsidR="009F1F97" w:rsidRPr="009F1F97" w:rsidRDefault="009F1F97" w:rsidP="009F1F97">
            <w:pPr>
              <w:rPr>
                <w:rFonts w:ascii="Calibri" w:hAnsi="Calibri"/>
              </w:rPr>
            </w:pPr>
          </w:p>
        </w:tc>
        <w:tc>
          <w:tcPr>
            <w:tcW w:w="1350" w:type="dxa"/>
          </w:tcPr>
          <w:p w14:paraId="512FEC5D" w14:textId="77777777" w:rsidR="009F1F97" w:rsidRPr="009F1F97" w:rsidRDefault="009F1F97" w:rsidP="009F1F97">
            <w:pPr>
              <w:rPr>
                <w:rFonts w:ascii="Calibri" w:hAnsi="Calibri"/>
              </w:rPr>
            </w:pPr>
            <w:r w:rsidRPr="009F1F97">
              <w:rPr>
                <w:rFonts w:ascii="Calibri" w:hAnsi="Calibri"/>
                <w:color w:val="FF0000"/>
              </w:rPr>
              <w:t>No</w:t>
            </w:r>
          </w:p>
        </w:tc>
        <w:tc>
          <w:tcPr>
            <w:tcW w:w="2520" w:type="dxa"/>
          </w:tcPr>
          <w:p w14:paraId="368B7E6F" w14:textId="77777777" w:rsidR="009F1F97" w:rsidRPr="009F1F97" w:rsidRDefault="009F1F97" w:rsidP="009F1F97">
            <w:pPr>
              <w:rPr>
                <w:rFonts w:ascii="Calibri" w:hAnsi="Calibri"/>
              </w:rPr>
            </w:pPr>
          </w:p>
        </w:tc>
        <w:tc>
          <w:tcPr>
            <w:tcW w:w="4140" w:type="dxa"/>
          </w:tcPr>
          <w:p w14:paraId="207E2937" w14:textId="77777777" w:rsidR="009F1F97" w:rsidRPr="009F1F97" w:rsidRDefault="009F1F97" w:rsidP="009F1F97">
            <w:pPr>
              <w:rPr>
                <w:rFonts w:ascii="Calibri" w:hAnsi="Calibri"/>
              </w:rPr>
            </w:pPr>
            <w:r w:rsidRPr="009F1F97">
              <w:rPr>
                <w:rFonts w:ascii="Calibri" w:hAnsi="Calibri"/>
              </w:rPr>
              <w:t>Composites can degrade blades and trigger the safety stop. The metal shop has better alternatives available. </w:t>
            </w:r>
          </w:p>
        </w:tc>
      </w:tr>
      <w:tr w:rsidR="009F1F97" w:rsidRPr="009F1F97" w14:paraId="2BBDAAEA" w14:textId="77777777" w:rsidTr="009F1F97">
        <w:tc>
          <w:tcPr>
            <w:tcW w:w="2155" w:type="dxa"/>
          </w:tcPr>
          <w:p w14:paraId="4D8DC442" w14:textId="77777777" w:rsidR="009F1F97" w:rsidRPr="009F1F97" w:rsidRDefault="009F1F97" w:rsidP="009F1F97">
            <w:pPr>
              <w:rPr>
                <w:rFonts w:ascii="Calibri" w:hAnsi="Calibri"/>
              </w:rPr>
            </w:pPr>
            <w:r w:rsidRPr="009F1F97">
              <w:rPr>
                <w:rFonts w:ascii="Calibri" w:hAnsi="Calibri"/>
              </w:rPr>
              <w:t>Plastics</w:t>
            </w:r>
          </w:p>
        </w:tc>
        <w:tc>
          <w:tcPr>
            <w:tcW w:w="1350" w:type="dxa"/>
          </w:tcPr>
          <w:p w14:paraId="52AF02E6" w14:textId="77777777" w:rsidR="009F1F97" w:rsidRPr="009F1F97" w:rsidRDefault="009F1F97" w:rsidP="009F1F97">
            <w:pPr>
              <w:rPr>
                <w:rFonts w:ascii="Calibri" w:hAnsi="Calibri"/>
              </w:rPr>
            </w:pPr>
            <w:r w:rsidRPr="009F1F97">
              <w:rPr>
                <w:rFonts w:ascii="Calibri" w:hAnsi="Calibri"/>
                <w:color w:val="FF0000"/>
              </w:rPr>
              <w:t>No</w:t>
            </w:r>
          </w:p>
        </w:tc>
        <w:tc>
          <w:tcPr>
            <w:tcW w:w="2520" w:type="dxa"/>
          </w:tcPr>
          <w:p w14:paraId="1F0F131D" w14:textId="77777777" w:rsidR="009F1F97" w:rsidRPr="009F1F97" w:rsidRDefault="009F1F97" w:rsidP="009F1F97">
            <w:pPr>
              <w:rPr>
                <w:rFonts w:ascii="Calibri" w:hAnsi="Calibri"/>
              </w:rPr>
            </w:pPr>
          </w:p>
        </w:tc>
        <w:tc>
          <w:tcPr>
            <w:tcW w:w="4140" w:type="dxa"/>
          </w:tcPr>
          <w:p w14:paraId="205D060C" w14:textId="7BA8EC05" w:rsidR="009F1F97" w:rsidRPr="009F1F97" w:rsidRDefault="009F1F97" w:rsidP="009F1F97">
            <w:pPr>
              <w:rPr>
                <w:rFonts w:ascii="Calibri" w:hAnsi="Calibri"/>
              </w:rPr>
            </w:pPr>
            <w:r w:rsidRPr="009F1F97">
              <w:rPr>
                <w:rFonts w:ascii="Calibri" w:hAnsi="Calibri"/>
              </w:rPr>
              <w:t>It makes a mess</w:t>
            </w:r>
            <w:r w:rsidR="000072FE">
              <w:rPr>
                <w:rFonts w:ascii="Calibri" w:hAnsi="Calibri"/>
              </w:rPr>
              <w:t xml:space="preserve"> and gums up the blade</w:t>
            </w:r>
            <w:r w:rsidRPr="009F1F97">
              <w:rPr>
                <w:rFonts w:ascii="Calibri" w:hAnsi="Calibri"/>
              </w:rPr>
              <w:t xml:space="preserve">. Experts can use </w:t>
            </w:r>
            <w:r w:rsidRPr="009F1F97">
              <w:rPr>
                <w:rFonts w:ascii="Calibri" w:hAnsi="Calibri"/>
                <w:u w:val="single"/>
              </w:rPr>
              <w:t xml:space="preserve">their own </w:t>
            </w:r>
            <w:r w:rsidRPr="009F1F97">
              <w:rPr>
                <w:rFonts w:ascii="Calibri" w:hAnsi="Calibri"/>
              </w:rPr>
              <w:t xml:space="preserve">specialty blade if they know how to cut plastic and clean up thoroughly. </w:t>
            </w:r>
            <w:r>
              <w:rPr>
                <w:rFonts w:ascii="Calibri" w:hAnsi="Calibri"/>
              </w:rPr>
              <w:t xml:space="preserve"> </w:t>
            </w:r>
            <w:r w:rsidRPr="009F1F97">
              <w:rPr>
                <w:rFonts w:ascii="Calibri" w:hAnsi="Calibri"/>
              </w:rPr>
              <w:t>Even then a saw with slower blade speed will produce better results. </w:t>
            </w:r>
          </w:p>
        </w:tc>
      </w:tr>
    </w:tbl>
    <w:p w14:paraId="2652A176" w14:textId="77777777" w:rsidR="009F1F97" w:rsidRPr="009F1F97" w:rsidRDefault="009F1F97" w:rsidP="009F1F97">
      <w:pPr>
        <w:spacing w:after="0" w:line="240" w:lineRule="auto"/>
        <w:rPr>
          <w:rFonts w:ascii="Calibri" w:eastAsia="Times New Roman" w:hAnsi="Calibri" w:cs="Times New Roman"/>
        </w:rPr>
      </w:pPr>
    </w:p>
    <w:p w14:paraId="3696F07B" w14:textId="77777777" w:rsidR="009F1F97" w:rsidRDefault="009F1F97" w:rsidP="000D70FC"/>
    <w:sectPr w:rsidR="009F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19"/>
    <w:rsid w:val="000072FE"/>
    <w:rsid w:val="000100A3"/>
    <w:rsid w:val="000D70FC"/>
    <w:rsid w:val="000E5602"/>
    <w:rsid w:val="005A088A"/>
    <w:rsid w:val="008109AF"/>
    <w:rsid w:val="009F1F97"/>
    <w:rsid w:val="00A86219"/>
    <w:rsid w:val="00E401B6"/>
    <w:rsid w:val="00EC1097"/>
    <w:rsid w:val="00F2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7EED"/>
  <w15:chartTrackingRefBased/>
  <w15:docId w15:val="{5D8ADD0F-E707-4E5C-B6AE-E8CF463C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1F97"/>
    <w:pPr>
      <w:keepNext/>
      <w:keepLines/>
      <w:spacing w:before="40" w:after="0" w:line="240" w:lineRule="auto"/>
      <w:outlineLvl w:val="1"/>
    </w:pPr>
    <w:rPr>
      <w:rFonts w:asciiTheme="majorHAnsi" w:eastAsiaTheme="majorEastAsia" w:hAnsiTheme="majorHAnsi" w:cs="Times New Roman"/>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0FC"/>
    <w:rPr>
      <w:color w:val="0563C1" w:themeColor="hyperlink"/>
      <w:u w:val="single"/>
    </w:rPr>
  </w:style>
  <w:style w:type="character" w:customStyle="1" w:styleId="Heading2Char">
    <w:name w:val="Heading 2 Char"/>
    <w:basedOn w:val="DefaultParagraphFont"/>
    <w:link w:val="Heading2"/>
    <w:uiPriority w:val="9"/>
    <w:rsid w:val="009F1F97"/>
    <w:rPr>
      <w:rFonts w:asciiTheme="majorHAnsi" w:eastAsiaTheme="majorEastAsia" w:hAnsiTheme="majorHAnsi" w:cs="Times New Roman"/>
      <w:color w:val="2E74B5" w:themeColor="accent1" w:themeShade="BF"/>
      <w:sz w:val="26"/>
      <w:szCs w:val="26"/>
    </w:rPr>
  </w:style>
  <w:style w:type="table" w:styleId="TableGrid">
    <w:name w:val="Table Grid"/>
    <w:basedOn w:val="TableNormal"/>
    <w:uiPriority w:val="39"/>
    <w:rsid w:val="009F1F9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orm@nlbrew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rionispax@gmail.com" TargetMode="External"/><Relationship Id="rId5" Type="http://schemas.openxmlformats.org/officeDocument/2006/relationships/hyperlink" Target="https://www.nova-labs.org/wiki/_media/manuals/sawstop_recertification.doc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Brewer</dc:creator>
  <cp:keywords/>
  <dc:description/>
  <cp:lastModifiedBy>Norman Brewer</cp:lastModifiedBy>
  <cp:revision>7</cp:revision>
  <dcterms:created xsi:type="dcterms:W3CDTF">2016-09-13T13:28:00Z</dcterms:created>
  <dcterms:modified xsi:type="dcterms:W3CDTF">2016-09-13T19:09:00Z</dcterms:modified>
</cp:coreProperties>
</file>