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E4947" w14:textId="7773B634" w:rsidR="00AC6F3F" w:rsidRPr="001842C7" w:rsidRDefault="00AC6F3F" w:rsidP="00CB4725">
      <w:pPr>
        <w:ind w:left="360"/>
        <w:jc w:val="center"/>
      </w:pPr>
      <w:r w:rsidRPr="001842C7">
        <w:t>Sites and Descriptions</w:t>
      </w:r>
    </w:p>
    <w:p w14:paraId="3E6E1DAE" w14:textId="77777777" w:rsidR="00AC6F3F" w:rsidRPr="001842C7" w:rsidRDefault="00AC6F3F" w:rsidP="00AC6F3F"/>
    <w:p w14:paraId="217583D7" w14:textId="77777777" w:rsidR="00AC6F3F" w:rsidRPr="001842C7" w:rsidRDefault="00AC6F3F" w:rsidP="00AC6F3F"/>
    <w:p w14:paraId="4438A88B" w14:textId="77777777" w:rsidR="00C65725" w:rsidRPr="00CB3F05" w:rsidRDefault="00C65725" w:rsidP="00CB3F05">
      <w:pPr>
        <w:ind w:left="360"/>
      </w:pPr>
      <w:r w:rsidRPr="00CB3F05">
        <w:t xml:space="preserve">San Juan de </w:t>
      </w:r>
      <w:proofErr w:type="spellStart"/>
      <w:r w:rsidRPr="00CB3F05">
        <w:t>Ulúa</w:t>
      </w:r>
      <w:proofErr w:type="spellEnd"/>
      <w:r w:rsidRPr="00CB3F05">
        <w:t xml:space="preserve"> (Port of San Juan de </w:t>
      </w:r>
      <w:proofErr w:type="spellStart"/>
      <w:r w:rsidRPr="00CB3F05">
        <w:t>Ulúa</w:t>
      </w:r>
      <w:proofErr w:type="spellEnd"/>
      <w:r w:rsidRPr="00CB3F05">
        <w:t>)</w:t>
      </w:r>
    </w:p>
    <w:p w14:paraId="4CA6C6F8" w14:textId="77777777" w:rsidR="00C65725" w:rsidRPr="00CB3F05" w:rsidRDefault="00C65725" w:rsidP="00CB3F05">
      <w:pPr>
        <w:ind w:left="1080"/>
      </w:pPr>
      <w:r w:rsidRPr="00CB3F05">
        <w:t>Holy Thursday (March/April), 1519</w:t>
      </w:r>
    </w:p>
    <w:p w14:paraId="352BF634" w14:textId="35507F6B" w:rsidR="00C65725" w:rsidRPr="00CB3F05" w:rsidRDefault="00ED6DDE" w:rsidP="00CB3F05">
      <w:pPr>
        <w:ind w:left="1080"/>
      </w:pPr>
      <w:r w:rsidRPr="00CB3F05">
        <w:t xml:space="preserve">-96.1326, </w:t>
      </w:r>
      <w:r w:rsidR="00C65725" w:rsidRPr="00CB3F05">
        <w:t>19.2075</w:t>
      </w:r>
    </w:p>
    <w:p w14:paraId="7291081F" w14:textId="77777777" w:rsidR="00C65725" w:rsidRPr="00CB3F05" w:rsidRDefault="00C65725" w:rsidP="00CB3F05">
      <w:pPr>
        <w:ind w:left="1080"/>
      </w:pPr>
      <w:r w:rsidRPr="00CB3F05">
        <w:t>HCNS p. 52</w:t>
      </w:r>
    </w:p>
    <w:p w14:paraId="72563106" w14:textId="77777777" w:rsidR="00CB4725" w:rsidRPr="00CB3F05" w:rsidRDefault="00C65725" w:rsidP="00CB3F05">
      <w:pPr>
        <w:ind w:left="1080"/>
      </w:pPr>
      <w:r w:rsidRPr="00CB3F05">
        <w:t xml:space="preserve">On Holy Thursday, in the year 1519, we arrived with all the fleet at the Port of San Juan de </w:t>
      </w:r>
      <w:proofErr w:type="spellStart"/>
      <w:r w:rsidRPr="00CB3F05">
        <w:t>Ulúa</w:t>
      </w:r>
      <w:proofErr w:type="spellEnd"/>
      <w:r w:rsidRPr="00CB3F05">
        <w:t xml:space="preserve">, and as the Pilot </w:t>
      </w:r>
      <w:proofErr w:type="spellStart"/>
      <w:r w:rsidRPr="00CB3F05">
        <w:t>Alaminos</w:t>
      </w:r>
      <w:proofErr w:type="spellEnd"/>
      <w:r w:rsidRPr="00CB3F05">
        <w:t xml:space="preserve"> knew the place well from having come there with Juan de </w:t>
      </w:r>
      <w:proofErr w:type="spellStart"/>
      <w:r w:rsidRPr="00CB3F05">
        <w:t>Grijalva</w:t>
      </w:r>
      <w:proofErr w:type="spellEnd"/>
      <w:r w:rsidRPr="00CB3F05">
        <w:t xml:space="preserve"> he at once ordered the vessels to drop anchor where they would be safe from the northerly gales</w:t>
      </w:r>
      <w:r w:rsidR="00CB4725" w:rsidRPr="00CB3F05">
        <w:t>…</w:t>
      </w:r>
      <w:r w:rsidRPr="00CB3F05">
        <w:t xml:space="preserve"> </w:t>
      </w:r>
    </w:p>
    <w:p w14:paraId="6A8294D1" w14:textId="7FFE5290" w:rsidR="00C65725" w:rsidRPr="00CB3F05" w:rsidRDefault="00FA5190" w:rsidP="00CB3F05">
      <w:pPr>
        <w:ind w:left="1080"/>
      </w:pPr>
      <w:r w:rsidRPr="00CB3F05">
        <w:t>(HCNS, p. 52)</w:t>
      </w:r>
    </w:p>
    <w:p w14:paraId="19A4C447" w14:textId="68DB4335" w:rsidR="001C3310" w:rsidRPr="00CB3F05" w:rsidRDefault="00437128" w:rsidP="00CB3F05">
      <w:pPr>
        <w:ind w:left="1080"/>
      </w:pPr>
      <w:r w:rsidRPr="00CB3F05">
        <w:t>From Cortes’s first significant encounter with the people in the far reaches of the Aztec Empire, ideas of gift giving,</w:t>
      </w:r>
      <w:r w:rsidR="00891108" w:rsidRPr="00CB3F05">
        <w:t xml:space="preserve"> trade and</w:t>
      </w:r>
      <w:r w:rsidRPr="00CB3F05">
        <w:t xml:space="preserve"> tribute, and </w:t>
      </w:r>
      <w:r w:rsidR="00573126" w:rsidRPr="00CB3F05">
        <w:t>warrior culture</w:t>
      </w:r>
      <w:r w:rsidRPr="00CB3F05">
        <w:t xml:space="preserve"> are presented as major themes throughout the rest of the journey through Mesoamerica. Gifts of </w:t>
      </w:r>
      <w:r w:rsidR="00891108" w:rsidRPr="00CB3F05">
        <w:t>food and riches are given as signs of friendship and opening of trade</w:t>
      </w:r>
      <w:r w:rsidR="000374E7" w:rsidRPr="00CB3F05">
        <w:t xml:space="preserve">, and </w:t>
      </w:r>
      <w:r w:rsidR="00573126" w:rsidRPr="00CB3F05">
        <w:t xml:space="preserve">displays of war technology through cannons and armor are taken at great value by the native people. </w:t>
      </w:r>
      <w:r w:rsidR="003753CA" w:rsidRPr="00CB3F05">
        <w:t>This kind of gift exchange was an integral aspect of Mesoamerican culture, integrating concepts of obligation, status, and role within everyday society.</w:t>
      </w:r>
    </w:p>
    <w:p w14:paraId="3253C2D7" w14:textId="40354A8C" w:rsidR="00573126" w:rsidRPr="00CB3F05" w:rsidRDefault="00573126" w:rsidP="00CB3F05">
      <w:pPr>
        <w:ind w:left="1080"/>
      </w:pPr>
      <w:r w:rsidRPr="00CB3F05">
        <w:t xml:space="preserve">Read more about gift exchange: The Gift, Marcel </w:t>
      </w:r>
      <w:proofErr w:type="spellStart"/>
      <w:r w:rsidRPr="00CB3F05">
        <w:t>Mauss</w:t>
      </w:r>
      <w:proofErr w:type="spellEnd"/>
      <w:r w:rsidRPr="00CB3F05">
        <w:t xml:space="preserve">, p. 15-17. </w:t>
      </w:r>
    </w:p>
    <w:p w14:paraId="6ECB102C" w14:textId="546D58C0" w:rsidR="002B4B42" w:rsidRPr="00CB3F05" w:rsidRDefault="001F2DC9" w:rsidP="00CB3F05">
      <w:pPr>
        <w:ind w:left="360"/>
      </w:pPr>
      <w:proofErr w:type="spellStart"/>
      <w:r w:rsidRPr="00CB3F05">
        <w:t>Cempoala</w:t>
      </w:r>
      <w:proofErr w:type="spellEnd"/>
      <w:r w:rsidR="00C36B4D" w:rsidRPr="00CB3F05">
        <w:t xml:space="preserve"> (Caciques of </w:t>
      </w:r>
      <w:proofErr w:type="spellStart"/>
      <w:r w:rsidR="00C36B4D" w:rsidRPr="00CB3F05">
        <w:t>Cempoala</w:t>
      </w:r>
      <w:proofErr w:type="spellEnd"/>
      <w:r w:rsidR="00C36B4D" w:rsidRPr="00CB3F05">
        <w:t>)</w:t>
      </w:r>
    </w:p>
    <w:p w14:paraId="016E09D6" w14:textId="554AAD17" w:rsidR="00152046" w:rsidRPr="00CB3F05" w:rsidRDefault="009D510D" w:rsidP="00CB3F05">
      <w:pPr>
        <w:ind w:left="1080"/>
      </w:pPr>
      <w:r w:rsidRPr="00CB3F05">
        <w:t>Summer 1519?</w:t>
      </w:r>
    </w:p>
    <w:p w14:paraId="54059FBD" w14:textId="51D5F927" w:rsidR="006F7770" w:rsidRPr="00CB3F05" w:rsidRDefault="006F7770" w:rsidP="00CB3F05">
      <w:pPr>
        <w:ind w:left="1080"/>
      </w:pPr>
      <w:r w:rsidRPr="00CB3F05">
        <w:t>-96.408889, 19.445</w:t>
      </w:r>
    </w:p>
    <w:p w14:paraId="35700127" w14:textId="1DE043E0" w:rsidR="00152046" w:rsidRPr="00CB3F05" w:rsidRDefault="00152046" w:rsidP="00CB3F05">
      <w:pPr>
        <w:ind w:left="1080"/>
      </w:pPr>
      <w:r w:rsidRPr="00CB3F05">
        <w:t>HCNS p. 64</w:t>
      </w:r>
    </w:p>
    <w:p w14:paraId="59DE502F" w14:textId="77777777" w:rsidR="00CB4725" w:rsidRPr="00CB3F05" w:rsidRDefault="00152046" w:rsidP="00CB3F05">
      <w:pPr>
        <w:ind w:left="1080"/>
      </w:pPr>
      <w:r w:rsidRPr="00CB3F05">
        <w:t>As we approached, twenty Indian chieftains came out to receive us in the name of the Cacique, and brought some cones made of the roses of the country with a delicious scent, which they gave to Cortés and those on horseback w</w:t>
      </w:r>
      <w:r w:rsidR="00CB4725" w:rsidRPr="00CB3F05">
        <w:t>ith every sign of friendliness…</w:t>
      </w:r>
    </w:p>
    <w:p w14:paraId="19063307" w14:textId="773A1E75" w:rsidR="00152046" w:rsidRPr="00CB3F05" w:rsidRDefault="00FA5190" w:rsidP="00CB3F05">
      <w:pPr>
        <w:ind w:left="1080"/>
      </w:pPr>
      <w:r w:rsidRPr="00CB3F05">
        <w:t>(HCNS, p. 64)</w:t>
      </w:r>
    </w:p>
    <w:p w14:paraId="5D27CB08" w14:textId="1A79ABD5" w:rsidR="00395CC7" w:rsidRPr="00CB3F05" w:rsidRDefault="00395CC7" w:rsidP="00CB3F05">
      <w:pPr>
        <w:ind w:left="1080"/>
      </w:pPr>
      <w:r w:rsidRPr="00CB3F05">
        <w:t>Cortes first arrive</w:t>
      </w:r>
      <w:r w:rsidR="00DA7C6C" w:rsidRPr="00CB3F05">
        <w:t>s</w:t>
      </w:r>
      <w:r w:rsidRPr="00CB3F05">
        <w:t xml:space="preserve"> at </w:t>
      </w:r>
      <w:proofErr w:type="spellStart"/>
      <w:r w:rsidRPr="00CB3F05">
        <w:t>Cempoala</w:t>
      </w:r>
      <w:proofErr w:type="spellEnd"/>
      <w:r w:rsidRPr="00CB3F05">
        <w:t xml:space="preserve"> to</w:t>
      </w:r>
      <w:r w:rsidR="00DA7C6C" w:rsidRPr="00CB3F05">
        <w:t xml:space="preserve"> be welcomed with</w:t>
      </w:r>
      <w:r w:rsidRPr="00CB3F05">
        <w:t xml:space="preserve"> open arms, but after traveling to </w:t>
      </w:r>
      <w:proofErr w:type="spellStart"/>
      <w:r w:rsidRPr="00CB3F05">
        <w:t>Quiahuitztlan</w:t>
      </w:r>
      <w:proofErr w:type="spellEnd"/>
      <w:r w:rsidRPr="00CB3F05">
        <w:t xml:space="preserve"> and returning, </w:t>
      </w:r>
      <w:r w:rsidR="00DA7C6C" w:rsidRPr="00CB3F05">
        <w:t xml:space="preserve">he and the Spanish destroy the natives’ idols and “evil images” in order to honor their Christian god. Despite their protests, the Caciques of </w:t>
      </w:r>
      <w:proofErr w:type="spellStart"/>
      <w:r w:rsidR="00DA7C6C" w:rsidRPr="00CB3F05">
        <w:t>Cempoala</w:t>
      </w:r>
      <w:proofErr w:type="spellEnd"/>
      <w:r w:rsidR="00DA7C6C" w:rsidRPr="00CB3F05">
        <w:t xml:space="preserve"> </w:t>
      </w:r>
      <w:r w:rsidR="001D584F" w:rsidRPr="00CB3F05">
        <w:t xml:space="preserve">are overpowered by Cortes’s threats of violence and force, and instead stand by as the Spanish burn their priests to death, erect a Christian altar, and baptize eight of the native women. </w:t>
      </w:r>
      <w:r w:rsidR="001842C7" w:rsidRPr="00CB3F05">
        <w:t xml:space="preserve">The Spanish arrival at </w:t>
      </w:r>
      <w:proofErr w:type="spellStart"/>
      <w:r w:rsidR="001E569F" w:rsidRPr="00CB3F05">
        <w:t>Cempoala</w:t>
      </w:r>
      <w:proofErr w:type="spellEnd"/>
      <w:r w:rsidR="001E569F" w:rsidRPr="00CB3F05">
        <w:t xml:space="preserve"> marks an important </w:t>
      </w:r>
      <w:r w:rsidR="001842C7" w:rsidRPr="00CB3F05">
        <w:t>milestone</w:t>
      </w:r>
      <w:r w:rsidR="001E569F" w:rsidRPr="00CB3F05">
        <w:t xml:space="preserve"> of Mesoamerican belief systems, </w:t>
      </w:r>
      <w:r w:rsidR="001842C7" w:rsidRPr="00CB3F05">
        <w:t>beginning</w:t>
      </w:r>
      <w:r w:rsidR="001E569F" w:rsidRPr="00CB3F05">
        <w:t xml:space="preserve"> the </w:t>
      </w:r>
      <w:r w:rsidR="001842C7" w:rsidRPr="00CB3F05">
        <w:t>process</w:t>
      </w:r>
      <w:r w:rsidR="001E569F" w:rsidRPr="00CB3F05">
        <w:t xml:space="preserve"> of religious transculturation and syncretism through the mixing and practicing of Mesoamerican-Christian religions.</w:t>
      </w:r>
    </w:p>
    <w:p w14:paraId="0793DCCD" w14:textId="00696C39" w:rsidR="001E569F" w:rsidRPr="00CB3F05" w:rsidRDefault="001E569F" w:rsidP="00CB3F05">
      <w:pPr>
        <w:ind w:left="1080"/>
      </w:pPr>
      <w:r w:rsidRPr="00CB3F05">
        <w:t xml:space="preserve">Read more about the Mesoamerican reception of Christian religion: </w:t>
      </w:r>
      <w:r w:rsidR="006566D8" w:rsidRPr="00CB3F05">
        <w:t xml:space="preserve">The Aztec-Spanish Dialogues of 1524, Bernardino de </w:t>
      </w:r>
      <w:proofErr w:type="spellStart"/>
      <w:r w:rsidR="006566D8" w:rsidRPr="00CB3F05">
        <w:t>Sahagún</w:t>
      </w:r>
      <w:proofErr w:type="spellEnd"/>
      <w:r w:rsidR="001842C7" w:rsidRPr="00CB3F05">
        <w:t>, p. 19-20.</w:t>
      </w:r>
      <w:r w:rsidR="006566D8" w:rsidRPr="00CB3F05">
        <w:t xml:space="preserve"> </w:t>
      </w:r>
    </w:p>
    <w:p w14:paraId="4E6AA52E" w14:textId="77777777" w:rsidR="00C84663" w:rsidRPr="00CB3F05" w:rsidRDefault="001F2DC9" w:rsidP="00CB3F05">
      <w:pPr>
        <w:ind w:left="360"/>
      </w:pPr>
      <w:proofErr w:type="spellStart"/>
      <w:r w:rsidRPr="00CB3F05">
        <w:t>Quiahuitztlan</w:t>
      </w:r>
      <w:proofErr w:type="spellEnd"/>
    </w:p>
    <w:p w14:paraId="3C989408" w14:textId="2B8BF082" w:rsidR="00DE1135" w:rsidRPr="00CB3F05" w:rsidRDefault="00DE1135" w:rsidP="00CB3F05">
      <w:pPr>
        <w:ind w:left="1080"/>
      </w:pPr>
      <w:r w:rsidRPr="00CB3F05">
        <w:t>Summer 1519?</w:t>
      </w:r>
    </w:p>
    <w:p w14:paraId="4473DA56" w14:textId="4F1A6DAE" w:rsidR="00DE1135" w:rsidRPr="00CB3F05" w:rsidRDefault="00DE1135" w:rsidP="00CB3F05">
      <w:pPr>
        <w:ind w:left="1080"/>
      </w:pPr>
      <w:r w:rsidRPr="00CB3F05">
        <w:t>-98.23839, 19.32575</w:t>
      </w:r>
    </w:p>
    <w:p w14:paraId="49B23303" w14:textId="505A8B23" w:rsidR="00C84663" w:rsidRPr="00CB3F05" w:rsidRDefault="00DE1135" w:rsidP="00CB3F05">
      <w:pPr>
        <w:ind w:left="1080"/>
      </w:pPr>
      <w:r w:rsidRPr="00CB3F05">
        <w:t>HCNS p. 66</w:t>
      </w:r>
    </w:p>
    <w:p w14:paraId="38C9F852" w14:textId="77777777" w:rsidR="00CB4725" w:rsidRPr="00CB3F05" w:rsidRDefault="00C84663" w:rsidP="00CB3F05">
      <w:pPr>
        <w:ind w:left="1080"/>
      </w:pPr>
      <w:r w:rsidRPr="00CB3F05">
        <w:t xml:space="preserve">The next day about ten o’clock we reached the fortified town called </w:t>
      </w:r>
      <w:proofErr w:type="spellStart"/>
      <w:r w:rsidRPr="00CB3F05">
        <w:t>Quiahuitztlan</w:t>
      </w:r>
      <w:proofErr w:type="spellEnd"/>
      <w:r w:rsidRPr="00CB3F05">
        <w:t>, which stands amid great rocks and lofty cliffs and if there had been any resistance it would have be</w:t>
      </w:r>
      <w:r w:rsidR="00CB4725" w:rsidRPr="00CB3F05">
        <w:t>en very difficult to capture it…</w:t>
      </w:r>
    </w:p>
    <w:p w14:paraId="01F299C4" w14:textId="0506A6CE" w:rsidR="00C36B4D" w:rsidRPr="00CB3F05" w:rsidRDefault="00721D7F" w:rsidP="00CB3F05">
      <w:pPr>
        <w:ind w:left="1080"/>
      </w:pPr>
      <w:r w:rsidRPr="00CB3F05">
        <w:t>(HCNS, p. 66).</w:t>
      </w:r>
    </w:p>
    <w:p w14:paraId="5D2ECCCE" w14:textId="7E875D1E" w:rsidR="00726FEB" w:rsidRPr="00CB3F05" w:rsidRDefault="00726FEB" w:rsidP="00CB3F05">
      <w:pPr>
        <w:ind w:left="1080"/>
      </w:pPr>
      <w:r w:rsidRPr="00CB3F05">
        <w:t xml:space="preserve">While in </w:t>
      </w:r>
      <w:proofErr w:type="spellStart"/>
      <w:r w:rsidRPr="00CB3F05">
        <w:t>Quiahuitztlan</w:t>
      </w:r>
      <w:proofErr w:type="spellEnd"/>
      <w:r w:rsidRPr="00CB3F05">
        <w:t xml:space="preserve">, Cortes learns from the people there that “five Mexicans…the tax-gatherers of the great Montezuma [had come] to inquire why they had received [the Spaniards] in their town without the permission of their lord” (HCNS p. 68-69). </w:t>
      </w:r>
      <w:r w:rsidR="00B8633A" w:rsidRPr="00CB3F05">
        <w:t xml:space="preserve">Prior to the Spanish conquest, the Aztec empire (comprising Tenochtitlan, </w:t>
      </w:r>
      <w:proofErr w:type="spellStart"/>
      <w:r w:rsidR="00B8633A" w:rsidRPr="00CB3F05">
        <w:t>Tetzcoco</w:t>
      </w:r>
      <w:proofErr w:type="spellEnd"/>
      <w:r w:rsidR="00B8633A" w:rsidRPr="00CB3F05">
        <w:t xml:space="preserve">, and </w:t>
      </w:r>
      <w:proofErr w:type="spellStart"/>
      <w:r w:rsidR="00B8633A" w:rsidRPr="00CB3F05">
        <w:t>Tlacopan</w:t>
      </w:r>
      <w:proofErr w:type="spellEnd"/>
      <w:r w:rsidR="00B8633A" w:rsidRPr="00CB3F05">
        <w:t xml:space="preserve">) collected tribute from conquered populations that included agriculture, goods, raw materials, and labor. The </w:t>
      </w:r>
      <w:r w:rsidR="003B721E" w:rsidRPr="00CB3F05">
        <w:t xml:space="preserve">practice of tribute also played an integral role in establishing the status and power of the Tenochtitlan elite; the reaction of </w:t>
      </w:r>
      <w:r w:rsidR="003B721E" w:rsidRPr="00CB3F05">
        <w:t xml:space="preserve">fear and shock </w:t>
      </w:r>
      <w:r w:rsidR="003B721E" w:rsidRPr="00CB3F05">
        <w:t xml:space="preserve">from the citizens of </w:t>
      </w:r>
      <w:proofErr w:type="spellStart"/>
      <w:r w:rsidR="003B721E" w:rsidRPr="00CB3F05">
        <w:t>Quiahuitztlan</w:t>
      </w:r>
      <w:proofErr w:type="spellEnd"/>
      <w:r w:rsidR="003B721E" w:rsidRPr="00CB3F05">
        <w:t xml:space="preserve"> after the Spanish defy Montezuma’s tax-gatherers reinforce</w:t>
      </w:r>
      <w:r w:rsidR="0022721A" w:rsidRPr="00CB3F05">
        <w:t>s the significance of this power dynamic.</w:t>
      </w:r>
    </w:p>
    <w:p w14:paraId="34743C6B" w14:textId="70E34F41" w:rsidR="003B721E" w:rsidRPr="00CB3F05" w:rsidRDefault="003B721E" w:rsidP="00CB3F05">
      <w:pPr>
        <w:ind w:left="1080"/>
      </w:pPr>
      <w:r w:rsidRPr="00CB3F05">
        <w:lastRenderedPageBreak/>
        <w:t>Read more about practices of tribute during the Aztec empire: Tribute, Oxford Encyclopedia of Mesoamerican Cultures, p. 1-3.</w:t>
      </w:r>
    </w:p>
    <w:p w14:paraId="43EE8F0B" w14:textId="658055E8" w:rsidR="00DE1135" w:rsidRPr="00CB3F05" w:rsidRDefault="00B70138" w:rsidP="00CB3F05">
      <w:pPr>
        <w:ind w:left="360"/>
      </w:pPr>
      <w:r w:rsidRPr="00CB3F05">
        <w:t>Jalapa</w:t>
      </w:r>
    </w:p>
    <w:p w14:paraId="2A9EB5B2" w14:textId="62726ED0" w:rsidR="00EB46CD" w:rsidRPr="00CB3F05" w:rsidRDefault="00EB46CD" w:rsidP="00CB3F05">
      <w:pPr>
        <w:ind w:left="1080"/>
      </w:pPr>
      <w:r w:rsidRPr="00CB3F05">
        <w:t>-96.9275, 19.54</w:t>
      </w:r>
    </w:p>
    <w:p w14:paraId="79845A12" w14:textId="10FFAC29" w:rsidR="00B70138" w:rsidRPr="00CB3F05" w:rsidRDefault="00994C3C" w:rsidP="00CB3F05">
      <w:pPr>
        <w:ind w:left="360"/>
      </w:pPr>
      <w:proofErr w:type="spellStart"/>
      <w:r w:rsidRPr="00CB3F05">
        <w:t>Xico</w:t>
      </w:r>
      <w:proofErr w:type="spellEnd"/>
      <w:r w:rsidRPr="00CB3F05">
        <w:t xml:space="preserve"> Viejo</w:t>
      </w:r>
    </w:p>
    <w:p w14:paraId="7B0AD170" w14:textId="793F6744" w:rsidR="00EB46CD" w:rsidRPr="00CB3F05" w:rsidRDefault="00EB46CD" w:rsidP="00CB3F05">
      <w:pPr>
        <w:ind w:left="1080"/>
      </w:pPr>
      <w:r w:rsidRPr="00CB3F05">
        <w:t>-97.05639, 19.44806</w:t>
      </w:r>
    </w:p>
    <w:p w14:paraId="49CB22B7" w14:textId="4C98E423" w:rsidR="00994C3C" w:rsidRPr="00CB3F05" w:rsidRDefault="001A550B" w:rsidP="00CB3F05">
      <w:pPr>
        <w:ind w:left="360"/>
      </w:pPr>
      <w:proofErr w:type="spellStart"/>
      <w:r w:rsidRPr="00CB3F05">
        <w:t>Tehuacan</w:t>
      </w:r>
      <w:proofErr w:type="spellEnd"/>
    </w:p>
    <w:p w14:paraId="14C92488" w14:textId="2C64603E" w:rsidR="000802B9" w:rsidRPr="00CB3F05" w:rsidRDefault="00EB46CD" w:rsidP="00CB3F05">
      <w:pPr>
        <w:ind w:left="1080"/>
      </w:pPr>
      <w:r w:rsidRPr="00CB3F05">
        <w:t>-97.392778, 18.461667</w:t>
      </w:r>
    </w:p>
    <w:p w14:paraId="3EFC17CC" w14:textId="0D93B5DE" w:rsidR="000802B9" w:rsidRPr="00CB3F05" w:rsidRDefault="00124C60" w:rsidP="00CB3F05">
      <w:pPr>
        <w:ind w:left="360"/>
      </w:pPr>
      <w:proofErr w:type="spellStart"/>
      <w:r w:rsidRPr="00CB3F05">
        <w:t>Ixtacamaxtitlan</w:t>
      </w:r>
      <w:proofErr w:type="spellEnd"/>
    </w:p>
    <w:p w14:paraId="5142C678" w14:textId="1E10F690" w:rsidR="00124C60" w:rsidRPr="00CB3F05" w:rsidRDefault="00124C60" w:rsidP="00CB3F05">
      <w:pPr>
        <w:ind w:left="1080"/>
      </w:pPr>
      <w:r w:rsidRPr="00CB3F05">
        <w:t>-97.816667, 19.616667</w:t>
      </w:r>
    </w:p>
    <w:p w14:paraId="76B4D0E0" w14:textId="36D5FBB5" w:rsidR="00124C60" w:rsidRPr="00CB3F05" w:rsidRDefault="003817CC" w:rsidP="00CB3F05">
      <w:pPr>
        <w:ind w:left="360"/>
      </w:pPr>
      <w:r w:rsidRPr="00CB3F05">
        <w:t>Tlaxcala</w:t>
      </w:r>
    </w:p>
    <w:p w14:paraId="111C3A76" w14:textId="16BD4ED5" w:rsidR="0095558C" w:rsidRPr="00CB3F05" w:rsidRDefault="0095558C" w:rsidP="00CB3F05">
      <w:pPr>
        <w:ind w:left="1080"/>
      </w:pPr>
      <w:r w:rsidRPr="00CB3F05">
        <w:t>September 23</w:t>
      </w:r>
      <w:r w:rsidRPr="00CB3F05">
        <w:rPr>
          <w:vertAlign w:val="superscript"/>
        </w:rPr>
        <w:t>rd</w:t>
      </w:r>
      <w:r w:rsidRPr="00CB3F05">
        <w:t>, 1519</w:t>
      </w:r>
    </w:p>
    <w:p w14:paraId="184C012E" w14:textId="2DDF2106" w:rsidR="003817CC" w:rsidRPr="00CB3F05" w:rsidRDefault="003817CC" w:rsidP="00CB3F05">
      <w:pPr>
        <w:ind w:left="1080"/>
      </w:pPr>
      <w:r w:rsidRPr="00CB3F05">
        <w:t>-98.166667, 19.433333</w:t>
      </w:r>
    </w:p>
    <w:p w14:paraId="648BF7B4" w14:textId="77777777" w:rsidR="00922A9E" w:rsidRPr="00CB3F05" w:rsidRDefault="00D52154" w:rsidP="00CB3F05">
      <w:pPr>
        <w:ind w:left="1080"/>
      </w:pPr>
      <w:r w:rsidRPr="00CB3F05">
        <w:t>HCNS p. 116</w:t>
      </w:r>
    </w:p>
    <w:p w14:paraId="2526727C" w14:textId="77777777" w:rsidR="00CB4725" w:rsidRPr="00CB3F05" w:rsidRDefault="00922A9E" w:rsidP="00CB3F05">
      <w:pPr>
        <w:ind w:left="1080"/>
      </w:pPr>
      <w:r w:rsidRPr="00CB3F05">
        <w:t>Many of the chieftains came near to Cortés and accompanied him, and when we entered the town there was not space in the streets and on the roofs for all the Indian men and women with happy faces who came out to see us</w:t>
      </w:r>
      <w:r w:rsidR="00CB4725" w:rsidRPr="00CB3F05">
        <w:t>…</w:t>
      </w:r>
    </w:p>
    <w:p w14:paraId="594649A3" w14:textId="11D1A9D7" w:rsidR="00D52154" w:rsidRPr="00CB3F05" w:rsidRDefault="00721D7F" w:rsidP="00CB3F05">
      <w:pPr>
        <w:ind w:left="1080"/>
      </w:pPr>
      <w:r w:rsidRPr="00CB3F05">
        <w:t>(HCNS, p. 116).</w:t>
      </w:r>
    </w:p>
    <w:p w14:paraId="125F43CF" w14:textId="4F20CD1B" w:rsidR="00A5074C" w:rsidRPr="00CB3F05" w:rsidRDefault="0022721A" w:rsidP="00CB3F05">
      <w:pPr>
        <w:ind w:left="1080"/>
      </w:pPr>
      <w:r w:rsidRPr="00CB3F05">
        <w:t>Alongside his narration of their arrival at Tlaxcala, Castillo also chooses this point of the story to describe the significance of Doña M</w:t>
      </w:r>
      <w:r w:rsidR="004F4A76" w:rsidRPr="00CB3F05">
        <w:t xml:space="preserve">arina, the interpreter and mistress to Hernan Cortes. Castillo explains that Cortes himself was often called “Malinche” (“Marina’s Captain”) whenever in the presence of Aztec ambassadors due to her work translating his words. Doña Marina may have been one of the most significant reasons for the Spanish conquest’s success, as she played an integral role in negotiating Cortes’s interests and creating the alliance between other rivals to Montezuma. </w:t>
      </w:r>
      <w:r w:rsidR="00FA480D" w:rsidRPr="00CB3F05">
        <w:t>While Castillo’s portrayal may focus on the</w:t>
      </w:r>
      <w:r w:rsidR="00A9463C" w:rsidRPr="00CB3F05">
        <w:t xml:space="preserve"> ways she aided the Spanish, Doña Marina is a controversial figure within</w:t>
      </w:r>
      <w:r w:rsidR="00E808C6" w:rsidRPr="00CB3F05">
        <w:t xml:space="preserve"> Mesoamerican-Spanish history; the concept of gender roles ties strongly to ideas of Mexican nationalism, modern movements of feminism, and historical heritage.</w:t>
      </w:r>
    </w:p>
    <w:p w14:paraId="3C3818EB" w14:textId="2A96EC3A" w:rsidR="00E808C6" w:rsidRPr="00CB3F05" w:rsidRDefault="00016F43" w:rsidP="00CB3F05">
      <w:pPr>
        <w:ind w:left="1080"/>
      </w:pPr>
      <w:r w:rsidRPr="00CB3F05">
        <w:t>Read more about gender roles in Mexica</w:t>
      </w:r>
      <w:r w:rsidRPr="00CB3F05">
        <w:t>: The Female Being Revealed (Aztecs: An Interpretation</w:t>
      </w:r>
      <w:r w:rsidR="001944F8" w:rsidRPr="00CB3F05">
        <w:t xml:space="preserve">), Inga </w:t>
      </w:r>
      <w:proofErr w:type="spellStart"/>
      <w:r w:rsidR="001944F8" w:rsidRPr="00CB3F05">
        <w:t>Clendinnen</w:t>
      </w:r>
      <w:proofErr w:type="spellEnd"/>
      <w:r w:rsidR="001944F8" w:rsidRPr="00CB3F05">
        <w:t>, p. 206-</w:t>
      </w:r>
      <w:proofErr w:type="gramStart"/>
      <w:r w:rsidR="001944F8" w:rsidRPr="00CB3F05">
        <w:t>209.</w:t>
      </w:r>
      <w:r w:rsidRPr="00CB3F05">
        <w:t>&lt;</w:t>
      </w:r>
      <w:proofErr w:type="gramEnd"/>
      <w:r w:rsidRPr="00CB3F05">
        <w:t>/</w:t>
      </w:r>
      <w:proofErr w:type="spellStart"/>
      <w:r w:rsidRPr="00CB3F05">
        <w:t>br</w:t>
      </w:r>
      <w:proofErr w:type="spellEnd"/>
      <w:r w:rsidRPr="00CB3F05">
        <w:t>&gt;</w:t>
      </w:r>
      <w:r w:rsidR="00E808C6" w:rsidRPr="00CB3F05">
        <w:t xml:space="preserve">Read more about gender roles connecting Doña Marina to modern Mexico: Colonial Sexuality: Of Women, Men, and </w:t>
      </w:r>
      <w:proofErr w:type="spellStart"/>
      <w:r w:rsidR="00E808C6" w:rsidRPr="00CB3F05">
        <w:t>Mestizaje</w:t>
      </w:r>
      <w:proofErr w:type="spellEnd"/>
      <w:r w:rsidR="00E808C6" w:rsidRPr="00CB3F05">
        <w:t xml:space="preserve"> (reproduced in HCNS), Karen Vieira Powers, p. 405-411.</w:t>
      </w:r>
      <w:r w:rsidRPr="00CB3F05">
        <w:t xml:space="preserve"> </w:t>
      </w:r>
    </w:p>
    <w:p w14:paraId="76CAECF2" w14:textId="0526968F" w:rsidR="00183D0D" w:rsidRPr="00CB3F05" w:rsidRDefault="00183D0D" w:rsidP="00CB3F05">
      <w:pPr>
        <w:ind w:left="360"/>
      </w:pPr>
      <w:proofErr w:type="spellStart"/>
      <w:r w:rsidRPr="00CB3F05">
        <w:t>Huexotzingo</w:t>
      </w:r>
      <w:proofErr w:type="spellEnd"/>
    </w:p>
    <w:p w14:paraId="346A97A2" w14:textId="54A5EBB7" w:rsidR="00183D0D" w:rsidRPr="00CB3F05" w:rsidRDefault="00183D0D" w:rsidP="00CB3F05">
      <w:pPr>
        <w:ind w:left="1080"/>
      </w:pPr>
      <w:r w:rsidRPr="00CB3F05">
        <w:t>Fall 1519</w:t>
      </w:r>
    </w:p>
    <w:p w14:paraId="46251140" w14:textId="61EF9C76" w:rsidR="00CA7774" w:rsidRPr="00CB3F05" w:rsidRDefault="00CA7774" w:rsidP="00CB3F05">
      <w:pPr>
        <w:ind w:left="1080"/>
      </w:pPr>
      <w:r w:rsidRPr="00CB3F05">
        <w:t>HCNS p. 127</w:t>
      </w:r>
    </w:p>
    <w:p w14:paraId="7BF72DD3" w14:textId="7BE2C824" w:rsidR="00183D0D" w:rsidRPr="00CB3F05" w:rsidRDefault="00CA7774" w:rsidP="00CB3F05">
      <w:pPr>
        <w:ind w:left="1080"/>
      </w:pPr>
      <w:r w:rsidRPr="00CB3F05">
        <w:t>-98.406389, 19.161944</w:t>
      </w:r>
    </w:p>
    <w:p w14:paraId="10981979" w14:textId="2DB43870" w:rsidR="00CB4725" w:rsidRPr="00CB3F05" w:rsidRDefault="00CB4725" w:rsidP="00CB3F05">
      <w:pPr>
        <w:ind w:left="1080"/>
      </w:pPr>
      <w:r w:rsidRPr="00CB3F05">
        <w:t xml:space="preserve">[The Caciques of Tlaxcala] </w:t>
      </w:r>
      <w:r w:rsidR="00183D0D" w:rsidRPr="00CB3F05">
        <w:t xml:space="preserve">begged us in any case to go by </w:t>
      </w:r>
      <w:proofErr w:type="spellStart"/>
      <w:r w:rsidR="00183D0D" w:rsidRPr="00CB3F05">
        <w:t>Huexotzingo</w:t>
      </w:r>
      <w:proofErr w:type="spellEnd"/>
      <w:r w:rsidR="00183D0D" w:rsidRPr="00CB3F05">
        <w:t>, where the people were their relations and our friends, and not by way of Cholula, for in Cholula Montezuma always kept his double dealings concealed</w:t>
      </w:r>
      <w:r w:rsidRPr="00CB3F05">
        <w:t>…</w:t>
      </w:r>
    </w:p>
    <w:p w14:paraId="6C3A0572" w14:textId="2A55F7EF" w:rsidR="001C3310" w:rsidRPr="00CB3F05" w:rsidRDefault="00FA5190" w:rsidP="00CB3F05">
      <w:pPr>
        <w:ind w:left="1080"/>
      </w:pPr>
      <w:r w:rsidRPr="00CB3F05">
        <w:t>(HCNS, p. 127)</w:t>
      </w:r>
    </w:p>
    <w:p w14:paraId="15591976" w14:textId="16328B5A" w:rsidR="00183D0D" w:rsidRPr="00CB3F05" w:rsidRDefault="00183D0D" w:rsidP="00CB3F05">
      <w:pPr>
        <w:ind w:left="360"/>
      </w:pPr>
      <w:r w:rsidRPr="00CB3F05">
        <w:t>Cholula</w:t>
      </w:r>
    </w:p>
    <w:p w14:paraId="2C18BA1D" w14:textId="2085F676" w:rsidR="00183D0D" w:rsidRPr="00CB3F05" w:rsidRDefault="00183D0D" w:rsidP="00CB3F05">
      <w:pPr>
        <w:ind w:left="1080"/>
      </w:pPr>
      <w:r w:rsidRPr="00CB3F05">
        <w:t>Fall 1519</w:t>
      </w:r>
    </w:p>
    <w:p w14:paraId="16949E65" w14:textId="095757AB" w:rsidR="00183D0D" w:rsidRPr="00CB3F05" w:rsidRDefault="00183D0D" w:rsidP="00CB3F05">
      <w:pPr>
        <w:ind w:left="1080"/>
      </w:pPr>
      <w:r w:rsidRPr="00CB3F05">
        <w:t>-98.306389, 19.063333</w:t>
      </w:r>
    </w:p>
    <w:p w14:paraId="4BA8A9C6" w14:textId="06F5BECB" w:rsidR="00183D0D" w:rsidRPr="00CB3F05" w:rsidRDefault="00183D0D" w:rsidP="00CB3F05">
      <w:pPr>
        <w:ind w:left="1080"/>
      </w:pPr>
      <w:r w:rsidRPr="00CB3F05">
        <w:t>HCNS p. 132</w:t>
      </w:r>
    </w:p>
    <w:p w14:paraId="36C6B847" w14:textId="77777777" w:rsidR="00CB4725" w:rsidRPr="00CB3F05" w:rsidRDefault="00183D0D" w:rsidP="00CB3F05">
      <w:pPr>
        <w:ind w:left="1080"/>
      </w:pPr>
      <w:r w:rsidRPr="00CB3F05">
        <w:t xml:space="preserve">After the people of Cholula had received us in the festive manner already described, and most certainly with a show of goodwill, it presently appeared that Montezuma </w:t>
      </w:r>
      <w:r w:rsidR="00CB4725" w:rsidRPr="00CB3F05">
        <w:t>sent orders to his ambassadors</w:t>
      </w:r>
      <w:proofErr w:type="gramStart"/>
      <w:r w:rsidR="00CB4725" w:rsidRPr="00CB3F05">
        <w:t>…[</w:t>
      </w:r>
      <w:proofErr w:type="gramEnd"/>
      <w:r w:rsidR="00CB4725" w:rsidRPr="00CB3F05">
        <w:t xml:space="preserve">to attack] </w:t>
      </w:r>
      <w:r w:rsidRPr="00CB3F05">
        <w:t xml:space="preserve">us by night or by day, get us into a hopeless plight and bring all of us that they could capture bound </w:t>
      </w:r>
      <w:r w:rsidR="00CB4725" w:rsidRPr="00CB3F05">
        <w:t>to Mexico…</w:t>
      </w:r>
    </w:p>
    <w:p w14:paraId="0ADB9D86" w14:textId="27729374" w:rsidR="00183D0D" w:rsidRPr="00CB3F05" w:rsidRDefault="00FA5190" w:rsidP="00CB3F05">
      <w:pPr>
        <w:ind w:left="1080"/>
      </w:pPr>
      <w:r w:rsidRPr="00CB3F05">
        <w:t>(HCNS, p. 132)</w:t>
      </w:r>
    </w:p>
    <w:p w14:paraId="48DE4687" w14:textId="4CF81A6E" w:rsidR="0050463D" w:rsidRPr="00CB3F05" w:rsidRDefault="0050463D" w:rsidP="00CB3F05">
      <w:pPr>
        <w:ind w:left="1080"/>
      </w:pPr>
      <w:r w:rsidRPr="00CB3F05">
        <w:t xml:space="preserve">The “Massacre at Cholula” chapter introduces the significance of human sacrifice in the Aztec world—Montezuma orders that 20 of the Spanish soldiers be kept for sacrificial purposes, and Castillo later describes how the Spanish release the dozens of prisoners in the city to prevent them from being sacrificed. While much of Castillo’s narrative </w:t>
      </w:r>
      <w:r w:rsidR="00E808C6" w:rsidRPr="00CB3F05">
        <w:t xml:space="preserve">focuses on a more transactional, savage practice of </w:t>
      </w:r>
      <w:r w:rsidRPr="00CB3F05">
        <w:t xml:space="preserve">human sacrifice, the ritual has its roots in ideas of cosmic renewal that </w:t>
      </w:r>
      <w:r w:rsidR="00E808C6" w:rsidRPr="00CB3F05">
        <w:t>had significant meaning</w:t>
      </w:r>
      <w:r w:rsidRPr="00CB3F05">
        <w:t xml:space="preserve"> across economic, political, military, and artistic traditions.</w:t>
      </w:r>
    </w:p>
    <w:p w14:paraId="094058B1" w14:textId="32E40C57" w:rsidR="0050463D" w:rsidRPr="00CB3F05" w:rsidRDefault="0050463D" w:rsidP="00CB3F05">
      <w:pPr>
        <w:ind w:left="1080"/>
      </w:pPr>
      <w:r w:rsidRPr="00CB3F05">
        <w:t>Read more about human sacrifice: Religions of Mesoamerica, David Carrasco, p. 105-112.</w:t>
      </w:r>
      <w:r w:rsidR="00F038FF" w:rsidRPr="00CB3F05">
        <w:t xml:space="preserve"> Read more about religion’s connection to the birth of the Aztec world: The House of the Eagle (Cave, City, and Eagle’s Nest), Elizabeth Boone, p. 27-44.</w:t>
      </w:r>
    </w:p>
    <w:p w14:paraId="6C69015A" w14:textId="77777777" w:rsidR="002E0D08" w:rsidRPr="00CB3F05" w:rsidRDefault="00EB2D39" w:rsidP="00CB3F05">
      <w:pPr>
        <w:ind w:left="360"/>
      </w:pPr>
      <w:proofErr w:type="spellStart"/>
      <w:r w:rsidRPr="00CB3F05">
        <w:t>Amecameca</w:t>
      </w:r>
      <w:proofErr w:type="spellEnd"/>
    </w:p>
    <w:p w14:paraId="3CFB4938" w14:textId="75B7F92D" w:rsidR="002E0D08" w:rsidRPr="00CB3F05" w:rsidRDefault="002E0D08" w:rsidP="00CB3F05">
      <w:pPr>
        <w:ind w:left="1080"/>
      </w:pPr>
      <w:r w:rsidRPr="00CB3F05">
        <w:t>Fall 1519</w:t>
      </w:r>
    </w:p>
    <w:p w14:paraId="0F34C00A" w14:textId="4DE8925D" w:rsidR="002E0D08" w:rsidRPr="00CB3F05" w:rsidRDefault="002E0D08" w:rsidP="00CB3F05">
      <w:pPr>
        <w:ind w:left="1080"/>
      </w:pPr>
      <w:r w:rsidRPr="00CB3F05">
        <w:t>-98.766667, 19.116667</w:t>
      </w:r>
    </w:p>
    <w:p w14:paraId="43D196C9" w14:textId="77777777" w:rsidR="002E0D08" w:rsidRPr="00CB3F05" w:rsidRDefault="002E0D08" w:rsidP="00CB3F05">
      <w:pPr>
        <w:ind w:left="1080"/>
      </w:pPr>
      <w:r w:rsidRPr="00CB3F05">
        <w:t>HCNS p. 150</w:t>
      </w:r>
    </w:p>
    <w:p w14:paraId="1F2167B4" w14:textId="5DB86C02" w:rsidR="00CB4725" w:rsidRPr="00CB3F05" w:rsidRDefault="00EB2D39" w:rsidP="00CB3F05">
      <w:pPr>
        <w:ind w:left="1080"/>
      </w:pPr>
      <w:r w:rsidRPr="00CB3F05">
        <w:t>The next day</w:t>
      </w:r>
      <w:r w:rsidR="002E0D08" w:rsidRPr="00CB3F05">
        <w:t xml:space="preserve"> </w:t>
      </w:r>
      <w:r w:rsidRPr="00CB3F05">
        <w:t>we set out on our march, and, about the hour of high Mass, arrived at a</w:t>
      </w:r>
      <w:r w:rsidR="002E0D08" w:rsidRPr="00CB3F05">
        <w:t xml:space="preserve"> </w:t>
      </w:r>
      <w:r w:rsidRPr="00CB3F05">
        <w:t>town (</w:t>
      </w:r>
      <w:proofErr w:type="spellStart"/>
      <w:r w:rsidRPr="00CB3F05">
        <w:t>Amecameca</w:t>
      </w:r>
      <w:proofErr w:type="spellEnd"/>
      <w:r w:rsidRPr="00CB3F05">
        <w:t>), where they received us well and where there was no</w:t>
      </w:r>
      <w:r w:rsidR="002E0D08" w:rsidRPr="00CB3F05">
        <w:t xml:space="preserve"> </w:t>
      </w:r>
      <w:r w:rsidR="00CB4725" w:rsidRPr="00CB3F05">
        <w:t xml:space="preserve">scarcity of </w:t>
      </w:r>
      <w:r w:rsidR="002E0D08" w:rsidRPr="00CB3F05">
        <w:t>food</w:t>
      </w:r>
      <w:r w:rsidR="00CB4725" w:rsidRPr="00CB3F05">
        <w:t>…</w:t>
      </w:r>
    </w:p>
    <w:p w14:paraId="5F556351" w14:textId="44621E3C" w:rsidR="00EB2D39" w:rsidRPr="00CB3F05" w:rsidRDefault="00721D7F" w:rsidP="00CB3F05">
      <w:pPr>
        <w:ind w:left="1080"/>
      </w:pPr>
      <w:r w:rsidRPr="00CB3F05">
        <w:t>(HCNS, p.</w:t>
      </w:r>
      <w:r w:rsidR="00FA5190" w:rsidRPr="00CB3F05">
        <w:t xml:space="preserve"> 150)</w:t>
      </w:r>
    </w:p>
    <w:p w14:paraId="5B657103" w14:textId="4408B5FB" w:rsidR="00CB34EE" w:rsidRPr="00CB3F05" w:rsidRDefault="00CB34EE" w:rsidP="00CB3F05">
      <w:pPr>
        <w:ind w:left="360"/>
      </w:pPr>
      <w:proofErr w:type="spellStart"/>
      <w:r w:rsidRPr="00CB3F05">
        <w:t>Ayotzingo</w:t>
      </w:r>
      <w:proofErr w:type="spellEnd"/>
    </w:p>
    <w:p w14:paraId="5FE3DFAC" w14:textId="5D9B0ED1" w:rsidR="00CB34EE" w:rsidRPr="00CB3F05" w:rsidRDefault="00CB34EE" w:rsidP="00CB3F05">
      <w:pPr>
        <w:ind w:left="1080"/>
      </w:pPr>
      <w:r w:rsidRPr="00CB3F05">
        <w:t>Fall 1519</w:t>
      </w:r>
    </w:p>
    <w:p w14:paraId="0B4C7A7D" w14:textId="0DBEB72F" w:rsidR="00CB34EE" w:rsidRPr="00CB3F05" w:rsidRDefault="00B6415A" w:rsidP="00CB3F05">
      <w:pPr>
        <w:ind w:left="1080"/>
      </w:pPr>
      <w:r w:rsidRPr="00CB3F05">
        <w:t>-98.8975, 19.264722</w:t>
      </w:r>
    </w:p>
    <w:p w14:paraId="1D3A38A0" w14:textId="322D308D" w:rsidR="00CB34EE" w:rsidRPr="00CB3F05" w:rsidRDefault="00CB34EE" w:rsidP="00CB3F05">
      <w:pPr>
        <w:ind w:left="1080"/>
      </w:pPr>
      <w:r w:rsidRPr="00CB3F05">
        <w:t>HCNS p. 153</w:t>
      </w:r>
    </w:p>
    <w:p w14:paraId="75132CC7" w14:textId="77777777" w:rsidR="00CB4725" w:rsidRPr="00CB3F05" w:rsidRDefault="00CB34EE" w:rsidP="00CB3F05">
      <w:pPr>
        <w:ind w:left="1080"/>
      </w:pPr>
      <w:r w:rsidRPr="00CB3F05">
        <w:t xml:space="preserve">We went to sleep at a town called </w:t>
      </w:r>
      <w:proofErr w:type="spellStart"/>
      <w:r w:rsidRPr="00CB3F05">
        <w:t>Iztapalatengo</w:t>
      </w:r>
      <w:proofErr w:type="spellEnd"/>
      <w:r w:rsidRPr="00CB3F05">
        <w:t xml:space="preserve"> [this is clearly a mistake; the town was </w:t>
      </w:r>
      <w:proofErr w:type="spellStart"/>
      <w:r w:rsidRPr="00CB3F05">
        <w:t>Ayotzingo</w:t>
      </w:r>
      <w:proofErr w:type="spellEnd"/>
      <w:r w:rsidRPr="00CB3F05">
        <w:t>] where half the houses are in the water and the other half on dry land, and there</w:t>
      </w:r>
      <w:r w:rsidR="00721D7F" w:rsidRPr="00CB3F05">
        <w:t xml:space="preserve"> they gave us a good supper</w:t>
      </w:r>
      <w:r w:rsidR="00CB4725" w:rsidRPr="00CB3F05">
        <w:t>…</w:t>
      </w:r>
    </w:p>
    <w:p w14:paraId="26986CBB" w14:textId="3EC85740" w:rsidR="00CB34EE" w:rsidRPr="00CB3F05" w:rsidRDefault="00721D7F" w:rsidP="00CB3F05">
      <w:pPr>
        <w:ind w:left="1080"/>
      </w:pPr>
      <w:r w:rsidRPr="00CB3F05">
        <w:t>(HCNS, p.</w:t>
      </w:r>
      <w:r w:rsidR="00FA5190" w:rsidRPr="00CB3F05">
        <w:t xml:space="preserve"> 153)</w:t>
      </w:r>
    </w:p>
    <w:p w14:paraId="47A52C11" w14:textId="07595866" w:rsidR="00CB34EE" w:rsidRPr="00CB3F05" w:rsidRDefault="00DB3345" w:rsidP="00CB3F05">
      <w:pPr>
        <w:ind w:left="360"/>
      </w:pPr>
      <w:proofErr w:type="spellStart"/>
      <w:r w:rsidRPr="00CB3F05">
        <w:t>Iztapalapa</w:t>
      </w:r>
      <w:proofErr w:type="spellEnd"/>
    </w:p>
    <w:p w14:paraId="09A0FCDA" w14:textId="23BCDD85" w:rsidR="00DB3345" w:rsidRPr="00CB3F05" w:rsidRDefault="00DB3345" w:rsidP="00CB3F05">
      <w:pPr>
        <w:ind w:left="1080"/>
      </w:pPr>
      <w:r w:rsidRPr="00CB3F05">
        <w:t>Fall 1519</w:t>
      </w:r>
    </w:p>
    <w:p w14:paraId="5D6459A5" w14:textId="4FC803B7" w:rsidR="00774AD0" w:rsidRPr="00CB3F05" w:rsidRDefault="00774AD0" w:rsidP="00CB3F05">
      <w:pPr>
        <w:ind w:left="1080"/>
      </w:pPr>
      <w:r w:rsidRPr="00CB3F05">
        <w:t>-99.093056, 19.358333</w:t>
      </w:r>
    </w:p>
    <w:p w14:paraId="2C408773" w14:textId="30878050" w:rsidR="00CB4725" w:rsidRPr="00CB3F05" w:rsidRDefault="00DB3345" w:rsidP="00CB3F05">
      <w:pPr>
        <w:ind w:left="1080"/>
      </w:pPr>
      <w:r w:rsidRPr="00CB3F05">
        <w:t xml:space="preserve">HCNS p. 156 </w:t>
      </w:r>
    </w:p>
    <w:p w14:paraId="3285DB41" w14:textId="429903C5" w:rsidR="00CB4725" w:rsidRPr="00CB3F05" w:rsidRDefault="00DB3345" w:rsidP="00CB3F05">
      <w:pPr>
        <w:ind w:left="1080"/>
      </w:pPr>
      <w:r w:rsidRPr="00CB3F05">
        <w:t xml:space="preserve">And then when we entered the city of </w:t>
      </w:r>
      <w:proofErr w:type="spellStart"/>
      <w:r w:rsidRPr="00CB3F05">
        <w:t>Iztapalapa</w:t>
      </w:r>
      <w:proofErr w:type="spellEnd"/>
      <w:r w:rsidRPr="00CB3F05">
        <w:t xml:space="preserve">, the appearance of the palaces in which they lodged us! How spacious and </w:t>
      </w:r>
      <w:proofErr w:type="spellStart"/>
      <w:r w:rsidRPr="00CB3F05">
        <w:t>well built</w:t>
      </w:r>
      <w:proofErr w:type="spellEnd"/>
      <w:r w:rsidRPr="00CB3F05">
        <w:t xml:space="preserve"> they were, of bea</w:t>
      </w:r>
      <w:r w:rsidR="00CB4725" w:rsidRPr="00CB3F05">
        <w:t>utiful stonework and cedar wood…</w:t>
      </w:r>
    </w:p>
    <w:p w14:paraId="2367F964" w14:textId="7F43D463" w:rsidR="00DB3345" w:rsidRPr="00CB3F05" w:rsidRDefault="00721D7F" w:rsidP="00CB3F05">
      <w:pPr>
        <w:ind w:left="1080"/>
      </w:pPr>
      <w:r w:rsidRPr="00CB3F05">
        <w:t>(HCNS, p.</w:t>
      </w:r>
      <w:r w:rsidR="00FA5190" w:rsidRPr="00CB3F05">
        <w:t xml:space="preserve"> 156)</w:t>
      </w:r>
    </w:p>
    <w:p w14:paraId="43AFD680" w14:textId="5727C735" w:rsidR="00E07BF2" w:rsidRPr="00CB3F05" w:rsidRDefault="00E07BF2" w:rsidP="00CB3F05">
      <w:pPr>
        <w:ind w:left="360"/>
      </w:pPr>
      <w:r w:rsidRPr="00CB3F05">
        <w:t>City of Mexico</w:t>
      </w:r>
    </w:p>
    <w:p w14:paraId="4BC4C78A" w14:textId="68A255C6" w:rsidR="00E07BF2" w:rsidRPr="00CB3F05" w:rsidRDefault="00A35697" w:rsidP="00CB3F05">
      <w:pPr>
        <w:ind w:left="1080"/>
      </w:pPr>
      <w:r w:rsidRPr="00CB3F05">
        <w:t>November 8</w:t>
      </w:r>
      <w:r w:rsidRPr="00CB3F05">
        <w:rPr>
          <w:vertAlign w:val="superscript"/>
        </w:rPr>
        <w:t>th</w:t>
      </w:r>
      <w:r w:rsidRPr="00CB3F05">
        <w:t>, 1519</w:t>
      </w:r>
    </w:p>
    <w:p w14:paraId="1BDA1AD2" w14:textId="19245184" w:rsidR="00AC6F3F" w:rsidRPr="00CB3F05" w:rsidRDefault="00AC6F3F" w:rsidP="00CB3F05">
      <w:pPr>
        <w:ind w:left="1080"/>
      </w:pPr>
      <w:r w:rsidRPr="00CB3F05">
        <w:t>-99.133333, 19.433333</w:t>
      </w:r>
    </w:p>
    <w:p w14:paraId="4AB08282" w14:textId="77777777" w:rsidR="00E07BF2" w:rsidRPr="00CB3F05" w:rsidRDefault="00E07BF2" w:rsidP="00CB3F05">
      <w:pPr>
        <w:ind w:left="1080"/>
      </w:pPr>
      <w:r w:rsidRPr="00CB3F05">
        <w:t>HCNS p. 158</w:t>
      </w:r>
    </w:p>
    <w:p w14:paraId="3BDCE53B" w14:textId="77777777" w:rsidR="00FA5190" w:rsidRPr="00CB3F05" w:rsidRDefault="00E07BF2" w:rsidP="00CB3F05">
      <w:pPr>
        <w:ind w:left="1080"/>
      </w:pPr>
      <w:r w:rsidRPr="00CB3F05">
        <w:t xml:space="preserve">When we arrived near to Mexico, where there were some other small towers, the Great Montezuma got down from his litter, and those great Caciques supported him with their arms beneath a </w:t>
      </w:r>
      <w:proofErr w:type="spellStart"/>
      <w:r w:rsidRPr="00CB3F05">
        <w:t>marvellously</w:t>
      </w:r>
      <w:proofErr w:type="spellEnd"/>
      <w:r w:rsidRPr="00CB3F05">
        <w:t xml:space="preserve"> rich canopy of green-</w:t>
      </w:r>
      <w:proofErr w:type="spellStart"/>
      <w:r w:rsidRPr="00CB3F05">
        <w:t>coloured</w:t>
      </w:r>
      <w:proofErr w:type="spellEnd"/>
      <w:r w:rsidRPr="00CB3F05">
        <w:t xml:space="preserve"> feathers with much gold and silver embroidery and with pearls and </w:t>
      </w:r>
      <w:proofErr w:type="spellStart"/>
      <w:r w:rsidRPr="00CB3F05">
        <w:t>chalchihuites</w:t>
      </w:r>
      <w:proofErr w:type="spellEnd"/>
      <w:r w:rsidRPr="00CB3F05">
        <w:t xml:space="preserve"> suspended from a sort of bordering, which was wonderful to look at. The Great Montezuma was richly attired according to his usage, and he was shod with sandals, the soles were of gold and the upper part adorned with precious </w:t>
      </w:r>
      <w:r w:rsidR="00CB4725" w:rsidRPr="00CB3F05">
        <w:t>stones…</w:t>
      </w:r>
    </w:p>
    <w:p w14:paraId="70B5A60C" w14:textId="65536B34" w:rsidR="00E07BF2" w:rsidRPr="00CB3F05" w:rsidRDefault="00721D7F" w:rsidP="00CB3F05">
      <w:pPr>
        <w:ind w:left="1080"/>
      </w:pPr>
      <w:r w:rsidRPr="00CB3F05">
        <w:t>(HCNS, p.</w:t>
      </w:r>
      <w:r w:rsidR="00FA5190" w:rsidRPr="00CB3F05">
        <w:t xml:space="preserve"> 158)</w:t>
      </w:r>
    </w:p>
    <w:p w14:paraId="086285DC" w14:textId="4EAE0C9F" w:rsidR="007447E3" w:rsidRPr="00CB3F05" w:rsidRDefault="00CA633F" w:rsidP="00CB3F05">
      <w:pPr>
        <w:ind w:left="1080"/>
      </w:pPr>
      <w:r w:rsidRPr="00CB3F05">
        <w:t xml:space="preserve">Cortes’s initial experiences with Montezuma carry an underlying current of Aztec </w:t>
      </w:r>
      <w:r w:rsidR="00E60975" w:rsidRPr="00CB3F05">
        <w:t>cosmovision</w:t>
      </w:r>
      <w:r w:rsidRPr="00CB3F05">
        <w:t xml:space="preserve"> through Montezuma’s status as a deity with the rituals and behavior of those around him. According to Castillo, Montezuma’s two hundred chieftains would have to enter his presence “barefoot [and] with their eyes lowered to the ground…[saying] ‘Lord, my Lord, my Great Lord’ before they came up to him” (HCNS p. 166)</w:t>
      </w:r>
      <w:r w:rsidR="00737692" w:rsidRPr="00CB3F05">
        <w:t xml:space="preserve">. </w:t>
      </w:r>
      <w:r w:rsidR="00E60975" w:rsidRPr="00CB3F05">
        <w:t>A few days later when</w:t>
      </w:r>
      <w:r w:rsidR="00510F5D" w:rsidRPr="00CB3F05">
        <w:t xml:space="preserve"> Cortes and Montezuma see </w:t>
      </w:r>
      <w:r w:rsidR="00E60975" w:rsidRPr="00CB3F05">
        <w:t xml:space="preserve">the Temple of </w:t>
      </w:r>
      <w:proofErr w:type="spellStart"/>
      <w:r w:rsidR="00E60975" w:rsidRPr="00CB3F05">
        <w:t>Huichilobos</w:t>
      </w:r>
      <w:proofErr w:type="spellEnd"/>
      <w:r w:rsidR="00E60975" w:rsidRPr="00CB3F05">
        <w:t>, Cortes criticizes the Aztec gods as devils, but Montezuma responds that they “consider them to be very good, for they give us health and rai</w:t>
      </w:r>
      <w:bookmarkStart w:id="0" w:name="_GoBack"/>
      <w:bookmarkEnd w:id="0"/>
      <w:r w:rsidR="00E60975" w:rsidRPr="00CB3F05">
        <w:t>ns and good seedtimes and seasons and as many victories as we desire,” showing the clear practical relationship the Aztecs associated with their religious practices—religious cosmovision that impacted everyday life.</w:t>
      </w:r>
    </w:p>
    <w:p w14:paraId="1C85A8EB" w14:textId="32429692" w:rsidR="00E60975" w:rsidRPr="00CB3F05" w:rsidRDefault="00E60975" w:rsidP="00CB3F05">
      <w:pPr>
        <w:ind w:left="1080"/>
      </w:pPr>
      <w:r w:rsidRPr="00CB3F05">
        <w:t>Read more about Mesoamerican cosmovision: Relationships of the Essences, Alfredo López Austin, p. 5-11.</w:t>
      </w:r>
      <w:r w:rsidR="00E816A1" w:rsidRPr="00CB3F05">
        <w:t xml:space="preserve"> Read about the connection between ‘transcendence’ and Mesoamerican history: Mesoamerican Civilization and the Idea of Transcendence, Gordon R. Willey, p. 207-213.</w:t>
      </w:r>
    </w:p>
    <w:p w14:paraId="6683F25C" w14:textId="77777777" w:rsidR="00B62BC4" w:rsidRPr="001842C7" w:rsidRDefault="00B62BC4" w:rsidP="00B62BC4"/>
    <w:p w14:paraId="26F09400" w14:textId="6E79095A" w:rsidR="00B62BC4" w:rsidRPr="001842C7" w:rsidRDefault="00B62BC4" w:rsidP="00E816A1">
      <w:pPr>
        <w:jc w:val="center"/>
      </w:pPr>
      <w:r w:rsidRPr="001842C7">
        <w:t>Sources</w:t>
      </w:r>
    </w:p>
    <w:p w14:paraId="766A7E37" w14:textId="77777777" w:rsidR="00B62BC4" w:rsidRDefault="00B62BC4" w:rsidP="00B62BC4"/>
    <w:p w14:paraId="2ABF4492" w14:textId="73AC842C" w:rsidR="00E60975" w:rsidRDefault="00E60975" w:rsidP="00B62BC4">
      <w:r>
        <w:t>Austin, Alfredo López. Relationships of the Essences. University Press of Colorado, 1997. &lt;/</w:t>
      </w:r>
      <w:proofErr w:type="spellStart"/>
      <w:r>
        <w:t>br</w:t>
      </w:r>
      <w:proofErr w:type="spellEnd"/>
      <w:r>
        <w:t>&gt;</w:t>
      </w:r>
    </w:p>
    <w:p w14:paraId="1A31261A" w14:textId="0867788C" w:rsidR="0022721A" w:rsidRPr="001842C7" w:rsidRDefault="0022721A" w:rsidP="00B62BC4">
      <w:proofErr w:type="spellStart"/>
      <w:r>
        <w:t>Berdan</w:t>
      </w:r>
      <w:proofErr w:type="spellEnd"/>
      <w:r>
        <w:t>, F. F. (2006</w:t>
      </w:r>
      <w:r w:rsidRPr="0022721A">
        <w:t>). Tribute. In </w:t>
      </w:r>
      <w:proofErr w:type="gramStart"/>
      <w:r w:rsidRPr="0022721A">
        <w:rPr>
          <w:i/>
          <w:iCs/>
        </w:rPr>
        <w:t>The</w:t>
      </w:r>
      <w:proofErr w:type="gramEnd"/>
      <w:r w:rsidRPr="0022721A">
        <w:rPr>
          <w:i/>
          <w:iCs/>
        </w:rPr>
        <w:t xml:space="preserve"> Oxford Encyclopedia of Mesoamerican Cultures</w:t>
      </w:r>
      <w:r w:rsidRPr="0022721A">
        <w:t>.</w:t>
      </w:r>
      <w:r w:rsidR="00E808C6">
        <w:t xml:space="preserve"> &lt;/</w:t>
      </w:r>
      <w:proofErr w:type="spellStart"/>
      <w:r w:rsidR="00E808C6">
        <w:t>br</w:t>
      </w:r>
      <w:proofErr w:type="spellEnd"/>
      <w:r w:rsidR="00E808C6">
        <w:t>&gt;</w:t>
      </w:r>
    </w:p>
    <w:p w14:paraId="0DBBF938" w14:textId="63E01988" w:rsidR="00896226" w:rsidRDefault="00896226" w:rsidP="006F61BB">
      <w:r w:rsidRPr="00896226">
        <w:t>Boone, E. (2007). The House of the Eagle. In </w:t>
      </w:r>
      <w:r w:rsidRPr="00896226">
        <w:rPr>
          <w:i/>
          <w:iCs/>
        </w:rPr>
        <w:t>Cave, City, and Eagle's Nest</w:t>
      </w:r>
      <w:r w:rsidRPr="00896226">
        <w:t> (pp. 27-44). Albuquerque, NM: University of New Mexico Press.</w:t>
      </w:r>
      <w:r>
        <w:t xml:space="preserve"> &lt;/</w:t>
      </w:r>
      <w:proofErr w:type="spellStart"/>
      <w:r>
        <w:t>br</w:t>
      </w:r>
      <w:proofErr w:type="spellEnd"/>
      <w:r>
        <w:t>&gt;</w:t>
      </w:r>
    </w:p>
    <w:p w14:paraId="48685B60" w14:textId="77777777" w:rsidR="006F61BB" w:rsidRPr="001842C7" w:rsidRDefault="006F61BB" w:rsidP="006F61BB">
      <w:r w:rsidRPr="001842C7">
        <w:t>Carrasco, David. Religions of Mesoamerica. 2nd ed., Waveland Press, 2014. &lt;/</w:t>
      </w:r>
      <w:proofErr w:type="spellStart"/>
      <w:r w:rsidRPr="001842C7">
        <w:t>br</w:t>
      </w:r>
      <w:proofErr w:type="spellEnd"/>
      <w:r w:rsidRPr="001842C7">
        <w:t>&gt;</w:t>
      </w:r>
    </w:p>
    <w:p w14:paraId="1C6C4080" w14:textId="228EA250" w:rsidR="006F61BB" w:rsidRDefault="006F61BB" w:rsidP="006F61BB">
      <w:r w:rsidRPr="001842C7">
        <w:t>Castillo, B. D., &amp; Carrasco, D. (2008). The History of the Conquest of New Spain. Albuquerque (N.M.): University of New Mexico Press. &lt;/</w:t>
      </w:r>
      <w:proofErr w:type="spellStart"/>
      <w:r w:rsidRPr="001842C7">
        <w:t>br</w:t>
      </w:r>
      <w:proofErr w:type="spellEnd"/>
      <w:r w:rsidRPr="001842C7">
        <w:t>&gt;</w:t>
      </w:r>
    </w:p>
    <w:p w14:paraId="49FFFA39" w14:textId="07AD3BFA" w:rsidR="00A02CAE" w:rsidRPr="001842C7" w:rsidRDefault="00A02CAE" w:rsidP="006F61BB">
      <w:proofErr w:type="spellStart"/>
      <w:r w:rsidRPr="00A02CAE">
        <w:t>Clendinnen</w:t>
      </w:r>
      <w:proofErr w:type="spellEnd"/>
      <w:r w:rsidRPr="00A02CAE">
        <w:t>, I. (2014). </w:t>
      </w:r>
      <w:r w:rsidRPr="00A02CAE">
        <w:rPr>
          <w:i/>
          <w:iCs/>
        </w:rPr>
        <w:t>Aztecs: An Interpretation</w:t>
      </w:r>
      <w:r w:rsidRPr="00A02CAE">
        <w:t>. Cambridge: Cambridge University Press.</w:t>
      </w:r>
      <w:r>
        <w:t xml:space="preserve"> &lt;/</w:t>
      </w:r>
      <w:proofErr w:type="spellStart"/>
      <w:r>
        <w:t>br</w:t>
      </w:r>
      <w:proofErr w:type="spellEnd"/>
      <w:r>
        <w:t>&gt;</w:t>
      </w:r>
    </w:p>
    <w:p w14:paraId="3468A7D3" w14:textId="6D67DD34" w:rsidR="00B62BC4" w:rsidRDefault="00073646" w:rsidP="00B62BC4">
      <w:pPr>
        <w:rPr>
          <w:rFonts w:eastAsia="Times New Roman"/>
        </w:rPr>
      </w:pPr>
      <w:proofErr w:type="spellStart"/>
      <w:r w:rsidRPr="001842C7">
        <w:t>Mauss</w:t>
      </w:r>
      <w:proofErr w:type="spellEnd"/>
      <w:r w:rsidRPr="001842C7">
        <w:t xml:space="preserve">, M., &amp; </w:t>
      </w:r>
      <w:proofErr w:type="spellStart"/>
      <w:r w:rsidRPr="001842C7">
        <w:t>Mauss</w:t>
      </w:r>
      <w:proofErr w:type="spellEnd"/>
      <w:r w:rsidRPr="001842C7">
        <w:t>, M. (2002</w:t>
      </w:r>
      <w:r w:rsidR="00B62BC4" w:rsidRPr="001842C7">
        <w:t>). </w:t>
      </w:r>
      <w:r w:rsidR="00B62BC4" w:rsidRPr="001842C7">
        <w:rPr>
          <w:i/>
          <w:iCs/>
        </w:rPr>
        <w:t xml:space="preserve">The </w:t>
      </w:r>
      <w:r w:rsidRPr="001842C7">
        <w:rPr>
          <w:i/>
          <w:iCs/>
        </w:rPr>
        <w:t>Gift</w:t>
      </w:r>
      <w:r w:rsidR="00B62BC4" w:rsidRPr="001842C7">
        <w:rPr>
          <w:i/>
          <w:iCs/>
        </w:rPr>
        <w:t xml:space="preserve">: </w:t>
      </w:r>
      <w:r w:rsidRPr="001842C7">
        <w:rPr>
          <w:rFonts w:eastAsia="Times New Roman"/>
        </w:rPr>
        <w:t>The form and reason for exchange in archaic societies</w:t>
      </w:r>
      <w:r w:rsidR="00B62BC4" w:rsidRPr="001842C7">
        <w:t xml:space="preserve">. </w:t>
      </w:r>
      <w:r w:rsidRPr="001842C7">
        <w:rPr>
          <w:rFonts w:eastAsia="Times New Roman"/>
        </w:rPr>
        <w:t>Taylor &amp; Francis e-Library.</w:t>
      </w:r>
      <w:r w:rsidR="00D03975">
        <w:rPr>
          <w:rFonts w:eastAsia="Times New Roman"/>
        </w:rPr>
        <w:t xml:space="preserve"> &lt;/</w:t>
      </w:r>
      <w:proofErr w:type="spellStart"/>
      <w:r w:rsidR="00D03975">
        <w:rPr>
          <w:rFonts w:eastAsia="Times New Roman"/>
        </w:rPr>
        <w:t>br</w:t>
      </w:r>
      <w:proofErr w:type="spellEnd"/>
      <w:r w:rsidR="00D03975">
        <w:rPr>
          <w:rFonts w:eastAsia="Times New Roman"/>
        </w:rPr>
        <w:t>&gt;</w:t>
      </w:r>
    </w:p>
    <w:p w14:paraId="4C138CDF" w14:textId="2022F618" w:rsidR="00E808C6" w:rsidRDefault="00E808C6" w:rsidP="00B62BC4">
      <w:pPr>
        <w:rPr>
          <w:rFonts w:eastAsia="Times New Roman"/>
        </w:rPr>
      </w:pPr>
      <w:r>
        <w:rPr>
          <w:rFonts w:eastAsia="Times New Roman"/>
        </w:rPr>
        <w:t xml:space="preserve">Powers, Karen Vieira. Colonial Sexuality: Of Women, Men, and </w:t>
      </w:r>
      <w:proofErr w:type="spellStart"/>
      <w:r>
        <w:rPr>
          <w:rFonts w:eastAsia="Times New Roman"/>
        </w:rPr>
        <w:t>Mestizaje</w:t>
      </w:r>
      <w:proofErr w:type="spellEnd"/>
      <w:r>
        <w:rPr>
          <w:rFonts w:eastAsia="Times New Roman"/>
        </w:rPr>
        <w:t>. Albuquerque: University of New Mexico Press, 2005. Reproduced in The History of the Conquest of New Spain. &lt;/</w:t>
      </w:r>
      <w:proofErr w:type="spellStart"/>
      <w:r>
        <w:rPr>
          <w:rFonts w:eastAsia="Times New Roman"/>
        </w:rPr>
        <w:t>br</w:t>
      </w:r>
      <w:proofErr w:type="spellEnd"/>
      <w:r>
        <w:rPr>
          <w:rFonts w:eastAsia="Times New Roman"/>
        </w:rPr>
        <w:t>&gt;</w:t>
      </w:r>
    </w:p>
    <w:p w14:paraId="078183B9" w14:textId="3F97373B" w:rsidR="00E37A0C" w:rsidRDefault="00E37A0C" w:rsidP="00B62BC4">
      <w:proofErr w:type="spellStart"/>
      <w:r w:rsidRPr="001842C7">
        <w:rPr>
          <w:lang w:eastAsia="en-US"/>
        </w:rPr>
        <w:t>Sahagún</w:t>
      </w:r>
      <w:proofErr w:type="spellEnd"/>
      <w:r>
        <w:rPr>
          <w:lang w:eastAsia="en-US"/>
        </w:rPr>
        <w:t xml:space="preserve">, </w:t>
      </w:r>
      <w:r w:rsidRPr="001842C7">
        <w:rPr>
          <w:lang w:eastAsia="en-US"/>
        </w:rPr>
        <w:t>Bernardino de</w:t>
      </w:r>
      <w:r>
        <w:rPr>
          <w:lang w:eastAsia="en-US"/>
        </w:rPr>
        <w:t xml:space="preserve">. </w:t>
      </w:r>
      <w:r w:rsidRPr="001842C7">
        <w:t>The Aztec-Spanish Dialogues of 1524</w:t>
      </w:r>
      <w:r>
        <w:t xml:space="preserve"> (Condensed).</w:t>
      </w:r>
      <w:r w:rsidR="00E816A1">
        <w:t xml:space="preserve"> &lt;/</w:t>
      </w:r>
      <w:proofErr w:type="spellStart"/>
      <w:r w:rsidR="00E816A1">
        <w:t>br</w:t>
      </w:r>
      <w:proofErr w:type="spellEnd"/>
      <w:r w:rsidR="00E816A1">
        <w:t>&gt;</w:t>
      </w:r>
    </w:p>
    <w:p w14:paraId="272EA442" w14:textId="1CF132F2" w:rsidR="00E816A1" w:rsidRPr="00896226" w:rsidRDefault="00E816A1" w:rsidP="00B62BC4">
      <w:r w:rsidRPr="00E816A1">
        <w:t>Willey, Gordon R. 1976 “Mesoamerican Civilization and the Idea of Transcendence.” </w:t>
      </w:r>
      <w:r w:rsidRPr="00E816A1">
        <w:rPr>
          <w:i/>
          <w:iCs/>
        </w:rPr>
        <w:t>Antiquity</w:t>
      </w:r>
      <w:r w:rsidRPr="00E816A1">
        <w:t>, Vol. 50, pp. 205-21</w:t>
      </w:r>
      <w:r w:rsidRPr="00E816A1">
        <w:t>5</w:t>
      </w:r>
      <w:r>
        <w:t>.</w:t>
      </w:r>
    </w:p>
    <w:sectPr w:rsidR="00E816A1" w:rsidRPr="00896226" w:rsidSect="00AC6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1DD"/>
    <w:multiLevelType w:val="hybridMultilevel"/>
    <w:tmpl w:val="D7766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3F8C"/>
    <w:multiLevelType w:val="hybridMultilevel"/>
    <w:tmpl w:val="5914A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37850"/>
    <w:multiLevelType w:val="hybridMultilevel"/>
    <w:tmpl w:val="BAF25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65"/>
    <w:rsid w:val="00016F43"/>
    <w:rsid w:val="000374E7"/>
    <w:rsid w:val="00073646"/>
    <w:rsid w:val="000802B9"/>
    <w:rsid w:val="000A2947"/>
    <w:rsid w:val="00124C60"/>
    <w:rsid w:val="00152046"/>
    <w:rsid w:val="00183D0D"/>
    <w:rsid w:val="001842C7"/>
    <w:rsid w:val="001944F8"/>
    <w:rsid w:val="001A550B"/>
    <w:rsid w:val="001C3310"/>
    <w:rsid w:val="001D4B9F"/>
    <w:rsid w:val="001D584F"/>
    <w:rsid w:val="001E569F"/>
    <w:rsid w:val="001F2DC9"/>
    <w:rsid w:val="0022721A"/>
    <w:rsid w:val="002B4B42"/>
    <w:rsid w:val="002E0D08"/>
    <w:rsid w:val="003753CA"/>
    <w:rsid w:val="003817CC"/>
    <w:rsid w:val="00395CC7"/>
    <w:rsid w:val="003B083F"/>
    <w:rsid w:val="003B721E"/>
    <w:rsid w:val="00401265"/>
    <w:rsid w:val="00437128"/>
    <w:rsid w:val="00481F07"/>
    <w:rsid w:val="004E4774"/>
    <w:rsid w:val="004F4A76"/>
    <w:rsid w:val="0050463D"/>
    <w:rsid w:val="00510F5D"/>
    <w:rsid w:val="00553338"/>
    <w:rsid w:val="00573126"/>
    <w:rsid w:val="005A7F18"/>
    <w:rsid w:val="006033C4"/>
    <w:rsid w:val="00630E81"/>
    <w:rsid w:val="00641A60"/>
    <w:rsid w:val="006566D8"/>
    <w:rsid w:val="006F61BB"/>
    <w:rsid w:val="006F7770"/>
    <w:rsid w:val="00721D7F"/>
    <w:rsid w:val="00726FEB"/>
    <w:rsid w:val="00737692"/>
    <w:rsid w:val="007447E3"/>
    <w:rsid w:val="00774AD0"/>
    <w:rsid w:val="00891108"/>
    <w:rsid w:val="00896226"/>
    <w:rsid w:val="00896C7D"/>
    <w:rsid w:val="00922A9E"/>
    <w:rsid w:val="00926D62"/>
    <w:rsid w:val="0095558C"/>
    <w:rsid w:val="00994C3C"/>
    <w:rsid w:val="009A2947"/>
    <w:rsid w:val="009D510D"/>
    <w:rsid w:val="00A02CAE"/>
    <w:rsid w:val="00A35697"/>
    <w:rsid w:val="00A5074C"/>
    <w:rsid w:val="00A85477"/>
    <w:rsid w:val="00A9463C"/>
    <w:rsid w:val="00AC6F3F"/>
    <w:rsid w:val="00AE5053"/>
    <w:rsid w:val="00B62BC4"/>
    <w:rsid w:val="00B6415A"/>
    <w:rsid w:val="00B70138"/>
    <w:rsid w:val="00B8633A"/>
    <w:rsid w:val="00BD6C0E"/>
    <w:rsid w:val="00BE56EF"/>
    <w:rsid w:val="00C36B4D"/>
    <w:rsid w:val="00C40376"/>
    <w:rsid w:val="00C44EED"/>
    <w:rsid w:val="00C65725"/>
    <w:rsid w:val="00C84663"/>
    <w:rsid w:val="00CA115B"/>
    <w:rsid w:val="00CA633F"/>
    <w:rsid w:val="00CA7774"/>
    <w:rsid w:val="00CB34EE"/>
    <w:rsid w:val="00CB3F05"/>
    <w:rsid w:val="00CB4725"/>
    <w:rsid w:val="00D03975"/>
    <w:rsid w:val="00D52154"/>
    <w:rsid w:val="00DA7C6C"/>
    <w:rsid w:val="00DB3345"/>
    <w:rsid w:val="00DD3F08"/>
    <w:rsid w:val="00DE1135"/>
    <w:rsid w:val="00E07BF2"/>
    <w:rsid w:val="00E15EC3"/>
    <w:rsid w:val="00E363CC"/>
    <w:rsid w:val="00E37A0C"/>
    <w:rsid w:val="00E60975"/>
    <w:rsid w:val="00E808C6"/>
    <w:rsid w:val="00E816A1"/>
    <w:rsid w:val="00EB2D39"/>
    <w:rsid w:val="00EB46CD"/>
    <w:rsid w:val="00ED6DDE"/>
    <w:rsid w:val="00F038FF"/>
    <w:rsid w:val="00FA480D"/>
    <w:rsid w:val="00FA5190"/>
    <w:rsid w:val="00FC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C7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4AD0"/>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2"/>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E816A1"/>
    <w:rPr>
      <w:color w:val="0563C1" w:themeColor="hyperlink"/>
      <w:u w:val="single"/>
    </w:rPr>
  </w:style>
  <w:style w:type="character" w:styleId="FollowedHyperlink">
    <w:name w:val="FollowedHyperlink"/>
    <w:basedOn w:val="DefaultParagraphFont"/>
    <w:uiPriority w:val="99"/>
    <w:semiHidden/>
    <w:unhideWhenUsed/>
    <w:rsid w:val="00E81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903">
      <w:bodyDiv w:val="1"/>
      <w:marLeft w:val="0"/>
      <w:marRight w:val="0"/>
      <w:marTop w:val="0"/>
      <w:marBottom w:val="0"/>
      <w:divBdr>
        <w:top w:val="none" w:sz="0" w:space="0" w:color="auto"/>
        <w:left w:val="none" w:sz="0" w:space="0" w:color="auto"/>
        <w:bottom w:val="none" w:sz="0" w:space="0" w:color="auto"/>
        <w:right w:val="none" w:sz="0" w:space="0" w:color="auto"/>
      </w:divBdr>
    </w:div>
    <w:div w:id="45835293">
      <w:bodyDiv w:val="1"/>
      <w:marLeft w:val="0"/>
      <w:marRight w:val="0"/>
      <w:marTop w:val="0"/>
      <w:marBottom w:val="0"/>
      <w:divBdr>
        <w:top w:val="none" w:sz="0" w:space="0" w:color="auto"/>
        <w:left w:val="none" w:sz="0" w:space="0" w:color="auto"/>
        <w:bottom w:val="none" w:sz="0" w:space="0" w:color="auto"/>
        <w:right w:val="none" w:sz="0" w:space="0" w:color="auto"/>
      </w:divBdr>
    </w:div>
    <w:div w:id="51471181">
      <w:bodyDiv w:val="1"/>
      <w:marLeft w:val="0"/>
      <w:marRight w:val="0"/>
      <w:marTop w:val="0"/>
      <w:marBottom w:val="0"/>
      <w:divBdr>
        <w:top w:val="none" w:sz="0" w:space="0" w:color="auto"/>
        <w:left w:val="none" w:sz="0" w:space="0" w:color="auto"/>
        <w:bottom w:val="none" w:sz="0" w:space="0" w:color="auto"/>
        <w:right w:val="none" w:sz="0" w:space="0" w:color="auto"/>
      </w:divBdr>
    </w:div>
    <w:div w:id="54283788">
      <w:bodyDiv w:val="1"/>
      <w:marLeft w:val="0"/>
      <w:marRight w:val="0"/>
      <w:marTop w:val="0"/>
      <w:marBottom w:val="0"/>
      <w:divBdr>
        <w:top w:val="none" w:sz="0" w:space="0" w:color="auto"/>
        <w:left w:val="none" w:sz="0" w:space="0" w:color="auto"/>
        <w:bottom w:val="none" w:sz="0" w:space="0" w:color="auto"/>
        <w:right w:val="none" w:sz="0" w:space="0" w:color="auto"/>
      </w:divBdr>
    </w:div>
    <w:div w:id="90667345">
      <w:bodyDiv w:val="1"/>
      <w:marLeft w:val="0"/>
      <w:marRight w:val="0"/>
      <w:marTop w:val="0"/>
      <w:marBottom w:val="0"/>
      <w:divBdr>
        <w:top w:val="none" w:sz="0" w:space="0" w:color="auto"/>
        <w:left w:val="none" w:sz="0" w:space="0" w:color="auto"/>
        <w:bottom w:val="none" w:sz="0" w:space="0" w:color="auto"/>
        <w:right w:val="none" w:sz="0" w:space="0" w:color="auto"/>
      </w:divBdr>
    </w:div>
    <w:div w:id="129715338">
      <w:bodyDiv w:val="1"/>
      <w:marLeft w:val="0"/>
      <w:marRight w:val="0"/>
      <w:marTop w:val="0"/>
      <w:marBottom w:val="0"/>
      <w:divBdr>
        <w:top w:val="none" w:sz="0" w:space="0" w:color="auto"/>
        <w:left w:val="none" w:sz="0" w:space="0" w:color="auto"/>
        <w:bottom w:val="none" w:sz="0" w:space="0" w:color="auto"/>
        <w:right w:val="none" w:sz="0" w:space="0" w:color="auto"/>
      </w:divBdr>
    </w:div>
    <w:div w:id="166753414">
      <w:bodyDiv w:val="1"/>
      <w:marLeft w:val="0"/>
      <w:marRight w:val="0"/>
      <w:marTop w:val="0"/>
      <w:marBottom w:val="0"/>
      <w:divBdr>
        <w:top w:val="none" w:sz="0" w:space="0" w:color="auto"/>
        <w:left w:val="none" w:sz="0" w:space="0" w:color="auto"/>
        <w:bottom w:val="none" w:sz="0" w:space="0" w:color="auto"/>
        <w:right w:val="none" w:sz="0" w:space="0" w:color="auto"/>
      </w:divBdr>
    </w:div>
    <w:div w:id="245000197">
      <w:bodyDiv w:val="1"/>
      <w:marLeft w:val="0"/>
      <w:marRight w:val="0"/>
      <w:marTop w:val="0"/>
      <w:marBottom w:val="0"/>
      <w:divBdr>
        <w:top w:val="none" w:sz="0" w:space="0" w:color="auto"/>
        <w:left w:val="none" w:sz="0" w:space="0" w:color="auto"/>
        <w:bottom w:val="none" w:sz="0" w:space="0" w:color="auto"/>
        <w:right w:val="none" w:sz="0" w:space="0" w:color="auto"/>
      </w:divBdr>
    </w:div>
    <w:div w:id="297298042">
      <w:bodyDiv w:val="1"/>
      <w:marLeft w:val="0"/>
      <w:marRight w:val="0"/>
      <w:marTop w:val="0"/>
      <w:marBottom w:val="0"/>
      <w:divBdr>
        <w:top w:val="none" w:sz="0" w:space="0" w:color="auto"/>
        <w:left w:val="none" w:sz="0" w:space="0" w:color="auto"/>
        <w:bottom w:val="none" w:sz="0" w:space="0" w:color="auto"/>
        <w:right w:val="none" w:sz="0" w:space="0" w:color="auto"/>
      </w:divBdr>
    </w:div>
    <w:div w:id="367336542">
      <w:bodyDiv w:val="1"/>
      <w:marLeft w:val="0"/>
      <w:marRight w:val="0"/>
      <w:marTop w:val="0"/>
      <w:marBottom w:val="0"/>
      <w:divBdr>
        <w:top w:val="none" w:sz="0" w:space="0" w:color="auto"/>
        <w:left w:val="none" w:sz="0" w:space="0" w:color="auto"/>
        <w:bottom w:val="none" w:sz="0" w:space="0" w:color="auto"/>
        <w:right w:val="none" w:sz="0" w:space="0" w:color="auto"/>
      </w:divBdr>
    </w:div>
    <w:div w:id="382483961">
      <w:bodyDiv w:val="1"/>
      <w:marLeft w:val="0"/>
      <w:marRight w:val="0"/>
      <w:marTop w:val="0"/>
      <w:marBottom w:val="0"/>
      <w:divBdr>
        <w:top w:val="none" w:sz="0" w:space="0" w:color="auto"/>
        <w:left w:val="none" w:sz="0" w:space="0" w:color="auto"/>
        <w:bottom w:val="none" w:sz="0" w:space="0" w:color="auto"/>
        <w:right w:val="none" w:sz="0" w:space="0" w:color="auto"/>
      </w:divBdr>
    </w:div>
    <w:div w:id="436407000">
      <w:bodyDiv w:val="1"/>
      <w:marLeft w:val="0"/>
      <w:marRight w:val="0"/>
      <w:marTop w:val="0"/>
      <w:marBottom w:val="0"/>
      <w:divBdr>
        <w:top w:val="none" w:sz="0" w:space="0" w:color="auto"/>
        <w:left w:val="none" w:sz="0" w:space="0" w:color="auto"/>
        <w:bottom w:val="none" w:sz="0" w:space="0" w:color="auto"/>
        <w:right w:val="none" w:sz="0" w:space="0" w:color="auto"/>
      </w:divBdr>
    </w:div>
    <w:div w:id="483090037">
      <w:bodyDiv w:val="1"/>
      <w:marLeft w:val="0"/>
      <w:marRight w:val="0"/>
      <w:marTop w:val="0"/>
      <w:marBottom w:val="0"/>
      <w:divBdr>
        <w:top w:val="none" w:sz="0" w:space="0" w:color="auto"/>
        <w:left w:val="none" w:sz="0" w:space="0" w:color="auto"/>
        <w:bottom w:val="none" w:sz="0" w:space="0" w:color="auto"/>
        <w:right w:val="none" w:sz="0" w:space="0" w:color="auto"/>
      </w:divBdr>
    </w:div>
    <w:div w:id="494300287">
      <w:bodyDiv w:val="1"/>
      <w:marLeft w:val="0"/>
      <w:marRight w:val="0"/>
      <w:marTop w:val="0"/>
      <w:marBottom w:val="0"/>
      <w:divBdr>
        <w:top w:val="none" w:sz="0" w:space="0" w:color="auto"/>
        <w:left w:val="none" w:sz="0" w:space="0" w:color="auto"/>
        <w:bottom w:val="none" w:sz="0" w:space="0" w:color="auto"/>
        <w:right w:val="none" w:sz="0" w:space="0" w:color="auto"/>
      </w:divBdr>
    </w:div>
    <w:div w:id="524758928">
      <w:bodyDiv w:val="1"/>
      <w:marLeft w:val="0"/>
      <w:marRight w:val="0"/>
      <w:marTop w:val="0"/>
      <w:marBottom w:val="0"/>
      <w:divBdr>
        <w:top w:val="none" w:sz="0" w:space="0" w:color="auto"/>
        <w:left w:val="none" w:sz="0" w:space="0" w:color="auto"/>
        <w:bottom w:val="none" w:sz="0" w:space="0" w:color="auto"/>
        <w:right w:val="none" w:sz="0" w:space="0" w:color="auto"/>
      </w:divBdr>
    </w:div>
    <w:div w:id="529537950">
      <w:bodyDiv w:val="1"/>
      <w:marLeft w:val="0"/>
      <w:marRight w:val="0"/>
      <w:marTop w:val="0"/>
      <w:marBottom w:val="0"/>
      <w:divBdr>
        <w:top w:val="none" w:sz="0" w:space="0" w:color="auto"/>
        <w:left w:val="none" w:sz="0" w:space="0" w:color="auto"/>
        <w:bottom w:val="none" w:sz="0" w:space="0" w:color="auto"/>
        <w:right w:val="none" w:sz="0" w:space="0" w:color="auto"/>
      </w:divBdr>
    </w:div>
    <w:div w:id="550730885">
      <w:bodyDiv w:val="1"/>
      <w:marLeft w:val="0"/>
      <w:marRight w:val="0"/>
      <w:marTop w:val="0"/>
      <w:marBottom w:val="0"/>
      <w:divBdr>
        <w:top w:val="none" w:sz="0" w:space="0" w:color="auto"/>
        <w:left w:val="none" w:sz="0" w:space="0" w:color="auto"/>
        <w:bottom w:val="none" w:sz="0" w:space="0" w:color="auto"/>
        <w:right w:val="none" w:sz="0" w:space="0" w:color="auto"/>
      </w:divBdr>
    </w:div>
    <w:div w:id="596405097">
      <w:bodyDiv w:val="1"/>
      <w:marLeft w:val="0"/>
      <w:marRight w:val="0"/>
      <w:marTop w:val="0"/>
      <w:marBottom w:val="0"/>
      <w:divBdr>
        <w:top w:val="none" w:sz="0" w:space="0" w:color="auto"/>
        <w:left w:val="none" w:sz="0" w:space="0" w:color="auto"/>
        <w:bottom w:val="none" w:sz="0" w:space="0" w:color="auto"/>
        <w:right w:val="none" w:sz="0" w:space="0" w:color="auto"/>
      </w:divBdr>
    </w:div>
    <w:div w:id="639455763">
      <w:bodyDiv w:val="1"/>
      <w:marLeft w:val="0"/>
      <w:marRight w:val="0"/>
      <w:marTop w:val="0"/>
      <w:marBottom w:val="0"/>
      <w:divBdr>
        <w:top w:val="none" w:sz="0" w:space="0" w:color="auto"/>
        <w:left w:val="none" w:sz="0" w:space="0" w:color="auto"/>
        <w:bottom w:val="none" w:sz="0" w:space="0" w:color="auto"/>
        <w:right w:val="none" w:sz="0" w:space="0" w:color="auto"/>
      </w:divBdr>
    </w:div>
    <w:div w:id="711223372">
      <w:bodyDiv w:val="1"/>
      <w:marLeft w:val="0"/>
      <w:marRight w:val="0"/>
      <w:marTop w:val="0"/>
      <w:marBottom w:val="0"/>
      <w:divBdr>
        <w:top w:val="none" w:sz="0" w:space="0" w:color="auto"/>
        <w:left w:val="none" w:sz="0" w:space="0" w:color="auto"/>
        <w:bottom w:val="none" w:sz="0" w:space="0" w:color="auto"/>
        <w:right w:val="none" w:sz="0" w:space="0" w:color="auto"/>
      </w:divBdr>
    </w:div>
    <w:div w:id="770513376">
      <w:bodyDiv w:val="1"/>
      <w:marLeft w:val="0"/>
      <w:marRight w:val="0"/>
      <w:marTop w:val="0"/>
      <w:marBottom w:val="0"/>
      <w:divBdr>
        <w:top w:val="none" w:sz="0" w:space="0" w:color="auto"/>
        <w:left w:val="none" w:sz="0" w:space="0" w:color="auto"/>
        <w:bottom w:val="none" w:sz="0" w:space="0" w:color="auto"/>
        <w:right w:val="none" w:sz="0" w:space="0" w:color="auto"/>
      </w:divBdr>
    </w:div>
    <w:div w:id="800416089">
      <w:bodyDiv w:val="1"/>
      <w:marLeft w:val="0"/>
      <w:marRight w:val="0"/>
      <w:marTop w:val="0"/>
      <w:marBottom w:val="0"/>
      <w:divBdr>
        <w:top w:val="none" w:sz="0" w:space="0" w:color="auto"/>
        <w:left w:val="none" w:sz="0" w:space="0" w:color="auto"/>
        <w:bottom w:val="none" w:sz="0" w:space="0" w:color="auto"/>
        <w:right w:val="none" w:sz="0" w:space="0" w:color="auto"/>
      </w:divBdr>
    </w:div>
    <w:div w:id="977078455">
      <w:bodyDiv w:val="1"/>
      <w:marLeft w:val="0"/>
      <w:marRight w:val="0"/>
      <w:marTop w:val="0"/>
      <w:marBottom w:val="0"/>
      <w:divBdr>
        <w:top w:val="none" w:sz="0" w:space="0" w:color="auto"/>
        <w:left w:val="none" w:sz="0" w:space="0" w:color="auto"/>
        <w:bottom w:val="none" w:sz="0" w:space="0" w:color="auto"/>
        <w:right w:val="none" w:sz="0" w:space="0" w:color="auto"/>
      </w:divBdr>
    </w:div>
    <w:div w:id="1044908204">
      <w:bodyDiv w:val="1"/>
      <w:marLeft w:val="0"/>
      <w:marRight w:val="0"/>
      <w:marTop w:val="0"/>
      <w:marBottom w:val="0"/>
      <w:divBdr>
        <w:top w:val="none" w:sz="0" w:space="0" w:color="auto"/>
        <w:left w:val="none" w:sz="0" w:space="0" w:color="auto"/>
        <w:bottom w:val="none" w:sz="0" w:space="0" w:color="auto"/>
        <w:right w:val="none" w:sz="0" w:space="0" w:color="auto"/>
      </w:divBdr>
    </w:div>
    <w:div w:id="1052464410">
      <w:bodyDiv w:val="1"/>
      <w:marLeft w:val="0"/>
      <w:marRight w:val="0"/>
      <w:marTop w:val="0"/>
      <w:marBottom w:val="0"/>
      <w:divBdr>
        <w:top w:val="none" w:sz="0" w:space="0" w:color="auto"/>
        <w:left w:val="none" w:sz="0" w:space="0" w:color="auto"/>
        <w:bottom w:val="none" w:sz="0" w:space="0" w:color="auto"/>
        <w:right w:val="none" w:sz="0" w:space="0" w:color="auto"/>
      </w:divBdr>
    </w:div>
    <w:div w:id="1053773894">
      <w:bodyDiv w:val="1"/>
      <w:marLeft w:val="0"/>
      <w:marRight w:val="0"/>
      <w:marTop w:val="0"/>
      <w:marBottom w:val="0"/>
      <w:divBdr>
        <w:top w:val="none" w:sz="0" w:space="0" w:color="auto"/>
        <w:left w:val="none" w:sz="0" w:space="0" w:color="auto"/>
        <w:bottom w:val="none" w:sz="0" w:space="0" w:color="auto"/>
        <w:right w:val="none" w:sz="0" w:space="0" w:color="auto"/>
      </w:divBdr>
    </w:div>
    <w:div w:id="1054277839">
      <w:bodyDiv w:val="1"/>
      <w:marLeft w:val="0"/>
      <w:marRight w:val="0"/>
      <w:marTop w:val="0"/>
      <w:marBottom w:val="0"/>
      <w:divBdr>
        <w:top w:val="none" w:sz="0" w:space="0" w:color="auto"/>
        <w:left w:val="none" w:sz="0" w:space="0" w:color="auto"/>
        <w:bottom w:val="none" w:sz="0" w:space="0" w:color="auto"/>
        <w:right w:val="none" w:sz="0" w:space="0" w:color="auto"/>
      </w:divBdr>
      <w:divsChild>
        <w:div w:id="469060614">
          <w:marLeft w:val="-225"/>
          <w:marRight w:val="-225"/>
          <w:marTop w:val="0"/>
          <w:marBottom w:val="0"/>
          <w:divBdr>
            <w:top w:val="none" w:sz="0" w:space="0" w:color="auto"/>
            <w:left w:val="none" w:sz="0" w:space="0" w:color="auto"/>
            <w:bottom w:val="none" w:sz="0" w:space="0" w:color="auto"/>
            <w:right w:val="none" w:sz="0" w:space="0" w:color="auto"/>
          </w:divBdr>
          <w:divsChild>
            <w:div w:id="417605265">
              <w:marLeft w:val="300"/>
              <w:marRight w:val="0"/>
              <w:marTop w:val="330"/>
              <w:marBottom w:val="300"/>
              <w:divBdr>
                <w:top w:val="none" w:sz="0" w:space="0" w:color="auto"/>
                <w:left w:val="none" w:sz="0" w:space="0" w:color="auto"/>
                <w:bottom w:val="none" w:sz="0" w:space="0" w:color="auto"/>
                <w:right w:val="none" w:sz="0" w:space="0" w:color="auto"/>
              </w:divBdr>
            </w:div>
          </w:divsChild>
        </w:div>
        <w:div w:id="448162868">
          <w:marLeft w:val="-225"/>
          <w:marRight w:val="-225"/>
          <w:marTop w:val="0"/>
          <w:marBottom w:val="0"/>
          <w:divBdr>
            <w:top w:val="none" w:sz="0" w:space="0" w:color="auto"/>
            <w:left w:val="none" w:sz="0" w:space="0" w:color="auto"/>
            <w:bottom w:val="none" w:sz="0" w:space="0" w:color="auto"/>
            <w:right w:val="none" w:sz="0" w:space="0" w:color="auto"/>
          </w:divBdr>
        </w:div>
      </w:divsChild>
    </w:div>
    <w:div w:id="1086876547">
      <w:bodyDiv w:val="1"/>
      <w:marLeft w:val="0"/>
      <w:marRight w:val="0"/>
      <w:marTop w:val="0"/>
      <w:marBottom w:val="0"/>
      <w:divBdr>
        <w:top w:val="none" w:sz="0" w:space="0" w:color="auto"/>
        <w:left w:val="none" w:sz="0" w:space="0" w:color="auto"/>
        <w:bottom w:val="none" w:sz="0" w:space="0" w:color="auto"/>
        <w:right w:val="none" w:sz="0" w:space="0" w:color="auto"/>
      </w:divBdr>
    </w:div>
    <w:div w:id="1118838651">
      <w:bodyDiv w:val="1"/>
      <w:marLeft w:val="0"/>
      <w:marRight w:val="0"/>
      <w:marTop w:val="0"/>
      <w:marBottom w:val="0"/>
      <w:divBdr>
        <w:top w:val="none" w:sz="0" w:space="0" w:color="auto"/>
        <w:left w:val="none" w:sz="0" w:space="0" w:color="auto"/>
        <w:bottom w:val="none" w:sz="0" w:space="0" w:color="auto"/>
        <w:right w:val="none" w:sz="0" w:space="0" w:color="auto"/>
      </w:divBdr>
    </w:div>
    <w:div w:id="1128470954">
      <w:bodyDiv w:val="1"/>
      <w:marLeft w:val="0"/>
      <w:marRight w:val="0"/>
      <w:marTop w:val="0"/>
      <w:marBottom w:val="0"/>
      <w:divBdr>
        <w:top w:val="none" w:sz="0" w:space="0" w:color="auto"/>
        <w:left w:val="none" w:sz="0" w:space="0" w:color="auto"/>
        <w:bottom w:val="none" w:sz="0" w:space="0" w:color="auto"/>
        <w:right w:val="none" w:sz="0" w:space="0" w:color="auto"/>
      </w:divBdr>
    </w:div>
    <w:div w:id="1132286635">
      <w:bodyDiv w:val="1"/>
      <w:marLeft w:val="0"/>
      <w:marRight w:val="0"/>
      <w:marTop w:val="0"/>
      <w:marBottom w:val="0"/>
      <w:divBdr>
        <w:top w:val="none" w:sz="0" w:space="0" w:color="auto"/>
        <w:left w:val="none" w:sz="0" w:space="0" w:color="auto"/>
        <w:bottom w:val="none" w:sz="0" w:space="0" w:color="auto"/>
        <w:right w:val="none" w:sz="0" w:space="0" w:color="auto"/>
      </w:divBdr>
    </w:div>
    <w:div w:id="1194615530">
      <w:bodyDiv w:val="1"/>
      <w:marLeft w:val="0"/>
      <w:marRight w:val="0"/>
      <w:marTop w:val="0"/>
      <w:marBottom w:val="0"/>
      <w:divBdr>
        <w:top w:val="none" w:sz="0" w:space="0" w:color="auto"/>
        <w:left w:val="none" w:sz="0" w:space="0" w:color="auto"/>
        <w:bottom w:val="none" w:sz="0" w:space="0" w:color="auto"/>
        <w:right w:val="none" w:sz="0" w:space="0" w:color="auto"/>
      </w:divBdr>
    </w:div>
    <w:div w:id="1226339015">
      <w:bodyDiv w:val="1"/>
      <w:marLeft w:val="0"/>
      <w:marRight w:val="0"/>
      <w:marTop w:val="0"/>
      <w:marBottom w:val="0"/>
      <w:divBdr>
        <w:top w:val="none" w:sz="0" w:space="0" w:color="auto"/>
        <w:left w:val="none" w:sz="0" w:space="0" w:color="auto"/>
        <w:bottom w:val="none" w:sz="0" w:space="0" w:color="auto"/>
        <w:right w:val="none" w:sz="0" w:space="0" w:color="auto"/>
      </w:divBdr>
    </w:div>
    <w:div w:id="1264532374">
      <w:bodyDiv w:val="1"/>
      <w:marLeft w:val="0"/>
      <w:marRight w:val="0"/>
      <w:marTop w:val="0"/>
      <w:marBottom w:val="0"/>
      <w:divBdr>
        <w:top w:val="none" w:sz="0" w:space="0" w:color="auto"/>
        <w:left w:val="none" w:sz="0" w:space="0" w:color="auto"/>
        <w:bottom w:val="none" w:sz="0" w:space="0" w:color="auto"/>
        <w:right w:val="none" w:sz="0" w:space="0" w:color="auto"/>
      </w:divBdr>
    </w:div>
    <w:div w:id="1271819650">
      <w:bodyDiv w:val="1"/>
      <w:marLeft w:val="0"/>
      <w:marRight w:val="0"/>
      <w:marTop w:val="0"/>
      <w:marBottom w:val="0"/>
      <w:divBdr>
        <w:top w:val="none" w:sz="0" w:space="0" w:color="auto"/>
        <w:left w:val="none" w:sz="0" w:space="0" w:color="auto"/>
        <w:bottom w:val="none" w:sz="0" w:space="0" w:color="auto"/>
        <w:right w:val="none" w:sz="0" w:space="0" w:color="auto"/>
      </w:divBdr>
    </w:div>
    <w:div w:id="1282372862">
      <w:bodyDiv w:val="1"/>
      <w:marLeft w:val="0"/>
      <w:marRight w:val="0"/>
      <w:marTop w:val="0"/>
      <w:marBottom w:val="0"/>
      <w:divBdr>
        <w:top w:val="none" w:sz="0" w:space="0" w:color="auto"/>
        <w:left w:val="none" w:sz="0" w:space="0" w:color="auto"/>
        <w:bottom w:val="none" w:sz="0" w:space="0" w:color="auto"/>
        <w:right w:val="none" w:sz="0" w:space="0" w:color="auto"/>
      </w:divBdr>
    </w:div>
    <w:div w:id="1302150607">
      <w:bodyDiv w:val="1"/>
      <w:marLeft w:val="0"/>
      <w:marRight w:val="0"/>
      <w:marTop w:val="0"/>
      <w:marBottom w:val="0"/>
      <w:divBdr>
        <w:top w:val="none" w:sz="0" w:space="0" w:color="auto"/>
        <w:left w:val="none" w:sz="0" w:space="0" w:color="auto"/>
        <w:bottom w:val="none" w:sz="0" w:space="0" w:color="auto"/>
        <w:right w:val="none" w:sz="0" w:space="0" w:color="auto"/>
      </w:divBdr>
    </w:div>
    <w:div w:id="1310867570">
      <w:bodyDiv w:val="1"/>
      <w:marLeft w:val="0"/>
      <w:marRight w:val="0"/>
      <w:marTop w:val="0"/>
      <w:marBottom w:val="0"/>
      <w:divBdr>
        <w:top w:val="none" w:sz="0" w:space="0" w:color="auto"/>
        <w:left w:val="none" w:sz="0" w:space="0" w:color="auto"/>
        <w:bottom w:val="none" w:sz="0" w:space="0" w:color="auto"/>
        <w:right w:val="none" w:sz="0" w:space="0" w:color="auto"/>
      </w:divBdr>
    </w:div>
    <w:div w:id="1456752792">
      <w:bodyDiv w:val="1"/>
      <w:marLeft w:val="0"/>
      <w:marRight w:val="0"/>
      <w:marTop w:val="0"/>
      <w:marBottom w:val="0"/>
      <w:divBdr>
        <w:top w:val="none" w:sz="0" w:space="0" w:color="auto"/>
        <w:left w:val="none" w:sz="0" w:space="0" w:color="auto"/>
        <w:bottom w:val="none" w:sz="0" w:space="0" w:color="auto"/>
        <w:right w:val="none" w:sz="0" w:space="0" w:color="auto"/>
      </w:divBdr>
    </w:div>
    <w:div w:id="1459303392">
      <w:bodyDiv w:val="1"/>
      <w:marLeft w:val="0"/>
      <w:marRight w:val="0"/>
      <w:marTop w:val="0"/>
      <w:marBottom w:val="0"/>
      <w:divBdr>
        <w:top w:val="none" w:sz="0" w:space="0" w:color="auto"/>
        <w:left w:val="none" w:sz="0" w:space="0" w:color="auto"/>
        <w:bottom w:val="none" w:sz="0" w:space="0" w:color="auto"/>
        <w:right w:val="none" w:sz="0" w:space="0" w:color="auto"/>
      </w:divBdr>
    </w:div>
    <w:div w:id="1479375583">
      <w:bodyDiv w:val="1"/>
      <w:marLeft w:val="0"/>
      <w:marRight w:val="0"/>
      <w:marTop w:val="0"/>
      <w:marBottom w:val="0"/>
      <w:divBdr>
        <w:top w:val="none" w:sz="0" w:space="0" w:color="auto"/>
        <w:left w:val="none" w:sz="0" w:space="0" w:color="auto"/>
        <w:bottom w:val="none" w:sz="0" w:space="0" w:color="auto"/>
        <w:right w:val="none" w:sz="0" w:space="0" w:color="auto"/>
      </w:divBdr>
    </w:div>
    <w:div w:id="1532958238">
      <w:bodyDiv w:val="1"/>
      <w:marLeft w:val="0"/>
      <w:marRight w:val="0"/>
      <w:marTop w:val="0"/>
      <w:marBottom w:val="0"/>
      <w:divBdr>
        <w:top w:val="none" w:sz="0" w:space="0" w:color="auto"/>
        <w:left w:val="none" w:sz="0" w:space="0" w:color="auto"/>
        <w:bottom w:val="none" w:sz="0" w:space="0" w:color="auto"/>
        <w:right w:val="none" w:sz="0" w:space="0" w:color="auto"/>
      </w:divBdr>
    </w:div>
    <w:div w:id="1571696232">
      <w:bodyDiv w:val="1"/>
      <w:marLeft w:val="0"/>
      <w:marRight w:val="0"/>
      <w:marTop w:val="0"/>
      <w:marBottom w:val="0"/>
      <w:divBdr>
        <w:top w:val="none" w:sz="0" w:space="0" w:color="auto"/>
        <w:left w:val="none" w:sz="0" w:space="0" w:color="auto"/>
        <w:bottom w:val="none" w:sz="0" w:space="0" w:color="auto"/>
        <w:right w:val="none" w:sz="0" w:space="0" w:color="auto"/>
      </w:divBdr>
    </w:div>
    <w:div w:id="1572544802">
      <w:bodyDiv w:val="1"/>
      <w:marLeft w:val="0"/>
      <w:marRight w:val="0"/>
      <w:marTop w:val="0"/>
      <w:marBottom w:val="0"/>
      <w:divBdr>
        <w:top w:val="none" w:sz="0" w:space="0" w:color="auto"/>
        <w:left w:val="none" w:sz="0" w:space="0" w:color="auto"/>
        <w:bottom w:val="none" w:sz="0" w:space="0" w:color="auto"/>
        <w:right w:val="none" w:sz="0" w:space="0" w:color="auto"/>
      </w:divBdr>
    </w:div>
    <w:div w:id="1574119001">
      <w:bodyDiv w:val="1"/>
      <w:marLeft w:val="0"/>
      <w:marRight w:val="0"/>
      <w:marTop w:val="0"/>
      <w:marBottom w:val="0"/>
      <w:divBdr>
        <w:top w:val="none" w:sz="0" w:space="0" w:color="auto"/>
        <w:left w:val="none" w:sz="0" w:space="0" w:color="auto"/>
        <w:bottom w:val="none" w:sz="0" w:space="0" w:color="auto"/>
        <w:right w:val="none" w:sz="0" w:space="0" w:color="auto"/>
      </w:divBdr>
    </w:div>
    <w:div w:id="1586842668">
      <w:bodyDiv w:val="1"/>
      <w:marLeft w:val="0"/>
      <w:marRight w:val="0"/>
      <w:marTop w:val="0"/>
      <w:marBottom w:val="0"/>
      <w:divBdr>
        <w:top w:val="none" w:sz="0" w:space="0" w:color="auto"/>
        <w:left w:val="none" w:sz="0" w:space="0" w:color="auto"/>
        <w:bottom w:val="none" w:sz="0" w:space="0" w:color="auto"/>
        <w:right w:val="none" w:sz="0" w:space="0" w:color="auto"/>
      </w:divBdr>
    </w:div>
    <w:div w:id="1681925262">
      <w:bodyDiv w:val="1"/>
      <w:marLeft w:val="0"/>
      <w:marRight w:val="0"/>
      <w:marTop w:val="0"/>
      <w:marBottom w:val="0"/>
      <w:divBdr>
        <w:top w:val="none" w:sz="0" w:space="0" w:color="auto"/>
        <w:left w:val="none" w:sz="0" w:space="0" w:color="auto"/>
        <w:bottom w:val="none" w:sz="0" w:space="0" w:color="auto"/>
        <w:right w:val="none" w:sz="0" w:space="0" w:color="auto"/>
      </w:divBdr>
    </w:div>
    <w:div w:id="1702509368">
      <w:bodyDiv w:val="1"/>
      <w:marLeft w:val="0"/>
      <w:marRight w:val="0"/>
      <w:marTop w:val="0"/>
      <w:marBottom w:val="0"/>
      <w:divBdr>
        <w:top w:val="none" w:sz="0" w:space="0" w:color="auto"/>
        <w:left w:val="none" w:sz="0" w:space="0" w:color="auto"/>
        <w:bottom w:val="none" w:sz="0" w:space="0" w:color="auto"/>
        <w:right w:val="none" w:sz="0" w:space="0" w:color="auto"/>
      </w:divBdr>
    </w:div>
    <w:div w:id="1722246547">
      <w:bodyDiv w:val="1"/>
      <w:marLeft w:val="0"/>
      <w:marRight w:val="0"/>
      <w:marTop w:val="0"/>
      <w:marBottom w:val="0"/>
      <w:divBdr>
        <w:top w:val="none" w:sz="0" w:space="0" w:color="auto"/>
        <w:left w:val="none" w:sz="0" w:space="0" w:color="auto"/>
        <w:bottom w:val="none" w:sz="0" w:space="0" w:color="auto"/>
        <w:right w:val="none" w:sz="0" w:space="0" w:color="auto"/>
      </w:divBdr>
    </w:div>
    <w:div w:id="1745027317">
      <w:bodyDiv w:val="1"/>
      <w:marLeft w:val="0"/>
      <w:marRight w:val="0"/>
      <w:marTop w:val="0"/>
      <w:marBottom w:val="0"/>
      <w:divBdr>
        <w:top w:val="none" w:sz="0" w:space="0" w:color="auto"/>
        <w:left w:val="none" w:sz="0" w:space="0" w:color="auto"/>
        <w:bottom w:val="none" w:sz="0" w:space="0" w:color="auto"/>
        <w:right w:val="none" w:sz="0" w:space="0" w:color="auto"/>
      </w:divBdr>
    </w:div>
    <w:div w:id="1762871303">
      <w:bodyDiv w:val="1"/>
      <w:marLeft w:val="0"/>
      <w:marRight w:val="0"/>
      <w:marTop w:val="0"/>
      <w:marBottom w:val="0"/>
      <w:divBdr>
        <w:top w:val="none" w:sz="0" w:space="0" w:color="auto"/>
        <w:left w:val="none" w:sz="0" w:space="0" w:color="auto"/>
        <w:bottom w:val="none" w:sz="0" w:space="0" w:color="auto"/>
        <w:right w:val="none" w:sz="0" w:space="0" w:color="auto"/>
      </w:divBdr>
    </w:div>
    <w:div w:id="1797216624">
      <w:bodyDiv w:val="1"/>
      <w:marLeft w:val="0"/>
      <w:marRight w:val="0"/>
      <w:marTop w:val="0"/>
      <w:marBottom w:val="0"/>
      <w:divBdr>
        <w:top w:val="none" w:sz="0" w:space="0" w:color="auto"/>
        <w:left w:val="none" w:sz="0" w:space="0" w:color="auto"/>
        <w:bottom w:val="none" w:sz="0" w:space="0" w:color="auto"/>
        <w:right w:val="none" w:sz="0" w:space="0" w:color="auto"/>
      </w:divBdr>
    </w:div>
    <w:div w:id="1800683666">
      <w:bodyDiv w:val="1"/>
      <w:marLeft w:val="0"/>
      <w:marRight w:val="0"/>
      <w:marTop w:val="0"/>
      <w:marBottom w:val="0"/>
      <w:divBdr>
        <w:top w:val="none" w:sz="0" w:space="0" w:color="auto"/>
        <w:left w:val="none" w:sz="0" w:space="0" w:color="auto"/>
        <w:bottom w:val="none" w:sz="0" w:space="0" w:color="auto"/>
        <w:right w:val="none" w:sz="0" w:space="0" w:color="auto"/>
      </w:divBdr>
    </w:div>
    <w:div w:id="1921870446">
      <w:bodyDiv w:val="1"/>
      <w:marLeft w:val="0"/>
      <w:marRight w:val="0"/>
      <w:marTop w:val="0"/>
      <w:marBottom w:val="0"/>
      <w:divBdr>
        <w:top w:val="none" w:sz="0" w:space="0" w:color="auto"/>
        <w:left w:val="none" w:sz="0" w:space="0" w:color="auto"/>
        <w:bottom w:val="none" w:sz="0" w:space="0" w:color="auto"/>
        <w:right w:val="none" w:sz="0" w:space="0" w:color="auto"/>
      </w:divBdr>
    </w:div>
    <w:div w:id="1927028689">
      <w:bodyDiv w:val="1"/>
      <w:marLeft w:val="0"/>
      <w:marRight w:val="0"/>
      <w:marTop w:val="0"/>
      <w:marBottom w:val="0"/>
      <w:divBdr>
        <w:top w:val="none" w:sz="0" w:space="0" w:color="auto"/>
        <w:left w:val="none" w:sz="0" w:space="0" w:color="auto"/>
        <w:bottom w:val="none" w:sz="0" w:space="0" w:color="auto"/>
        <w:right w:val="none" w:sz="0" w:space="0" w:color="auto"/>
      </w:divBdr>
    </w:div>
    <w:div w:id="1955476233">
      <w:bodyDiv w:val="1"/>
      <w:marLeft w:val="0"/>
      <w:marRight w:val="0"/>
      <w:marTop w:val="0"/>
      <w:marBottom w:val="0"/>
      <w:divBdr>
        <w:top w:val="none" w:sz="0" w:space="0" w:color="auto"/>
        <w:left w:val="none" w:sz="0" w:space="0" w:color="auto"/>
        <w:bottom w:val="none" w:sz="0" w:space="0" w:color="auto"/>
        <w:right w:val="none" w:sz="0" w:space="0" w:color="auto"/>
      </w:divBdr>
    </w:div>
    <w:div w:id="1970240682">
      <w:bodyDiv w:val="1"/>
      <w:marLeft w:val="0"/>
      <w:marRight w:val="0"/>
      <w:marTop w:val="0"/>
      <w:marBottom w:val="0"/>
      <w:divBdr>
        <w:top w:val="none" w:sz="0" w:space="0" w:color="auto"/>
        <w:left w:val="none" w:sz="0" w:space="0" w:color="auto"/>
        <w:bottom w:val="none" w:sz="0" w:space="0" w:color="auto"/>
        <w:right w:val="none" w:sz="0" w:space="0" w:color="auto"/>
      </w:divBdr>
    </w:div>
    <w:div w:id="1970821957">
      <w:bodyDiv w:val="1"/>
      <w:marLeft w:val="0"/>
      <w:marRight w:val="0"/>
      <w:marTop w:val="0"/>
      <w:marBottom w:val="0"/>
      <w:divBdr>
        <w:top w:val="none" w:sz="0" w:space="0" w:color="auto"/>
        <w:left w:val="none" w:sz="0" w:space="0" w:color="auto"/>
        <w:bottom w:val="none" w:sz="0" w:space="0" w:color="auto"/>
        <w:right w:val="none" w:sz="0" w:space="0" w:color="auto"/>
      </w:divBdr>
    </w:div>
    <w:div w:id="2022466053">
      <w:bodyDiv w:val="1"/>
      <w:marLeft w:val="0"/>
      <w:marRight w:val="0"/>
      <w:marTop w:val="0"/>
      <w:marBottom w:val="0"/>
      <w:divBdr>
        <w:top w:val="none" w:sz="0" w:space="0" w:color="auto"/>
        <w:left w:val="none" w:sz="0" w:space="0" w:color="auto"/>
        <w:bottom w:val="none" w:sz="0" w:space="0" w:color="auto"/>
        <w:right w:val="none" w:sz="0" w:space="0" w:color="auto"/>
      </w:divBdr>
    </w:div>
    <w:div w:id="2135171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1512</Words>
  <Characters>8623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Nathan Young</dc:creator>
  <cp:keywords/>
  <dc:description/>
  <cp:lastModifiedBy>Lee, Nathan Young</cp:lastModifiedBy>
  <cp:revision>18</cp:revision>
  <dcterms:created xsi:type="dcterms:W3CDTF">2017-11-22T02:50:00Z</dcterms:created>
  <dcterms:modified xsi:type="dcterms:W3CDTF">2017-11-30T10:07:00Z</dcterms:modified>
</cp:coreProperties>
</file>