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06EB809B" w14:textId="77777777" w:rsidTr="007378F1">
        <w:tc>
          <w:tcPr>
            <w:tcW w:w="7920" w:type="dxa"/>
            <w:shd w:val="clear" w:color="auto" w:fill="2B579A" w:themeFill="accent5"/>
          </w:tcPr>
          <w:p w14:paraId="62508536" w14:textId="081157F8" w:rsidR="00A72EB5" w:rsidRPr="00A72EB5" w:rsidRDefault="00A72EB5" w:rsidP="007378F1">
            <w:pPr>
              <w:pStyle w:val="Subtitle"/>
              <w:rPr>
                <w:rFonts w:eastAsiaTheme="majorEastAsia" w:cstheme="majorBidi"/>
                <w:b/>
                <w:bCs/>
                <w:spacing w:val="-10"/>
                <w:kern w:val="28"/>
                <w:sz w:val="32"/>
                <w:szCs w:val="32"/>
                <w:u w:val="single"/>
              </w:rPr>
            </w:pPr>
            <w:r w:rsidRPr="00A72EB5">
              <w:rPr>
                <w:rFonts w:eastAsiaTheme="majorEastAsia" w:cstheme="majorBidi"/>
                <w:b/>
                <w:bCs/>
                <w:spacing w:val="-10"/>
                <w:kern w:val="28"/>
                <w:sz w:val="32"/>
                <w:szCs w:val="32"/>
                <w:u w:val="single"/>
              </w:rPr>
              <w:t>USCIS Nonimmigrant Worker Petition Processing System</w:t>
            </w:r>
            <w:bookmarkStart w:id="0" w:name="_Hlk487785372"/>
            <w:bookmarkEnd w:id="0"/>
          </w:p>
          <w:p w14:paraId="17CF26A6" w14:textId="10C87910" w:rsidR="007378F1" w:rsidRPr="00A72EB5" w:rsidRDefault="00A72EB5" w:rsidP="007378F1">
            <w:pPr>
              <w:pStyle w:val="Subtitle"/>
              <w:rPr>
                <w:b/>
                <w:bCs/>
                <w:sz w:val="56"/>
                <w:szCs w:val="56"/>
              </w:rPr>
            </w:pPr>
            <w:r w:rsidRPr="00A72EB5">
              <w:rPr>
                <w:rFonts w:eastAsiaTheme="majorEastAsia" w:cstheme="majorBidi"/>
                <w:b/>
                <w:bCs/>
                <w:spacing w:val="-10"/>
                <w:kern w:val="28"/>
                <w:sz w:val="56"/>
                <w:szCs w:val="56"/>
              </w:rPr>
              <w:t>User Guide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010A65AE" w14:textId="75D908AA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3329F7FA" w14:textId="77777777" w:rsidR="00A72EB5" w:rsidRDefault="00A72EB5" w:rsidP="00A72EB5"/>
    <w:p w14:paraId="780D2AA4" w14:textId="77777777" w:rsidR="00A72EB5" w:rsidRPr="00A72EB5" w:rsidRDefault="00A72EB5" w:rsidP="00A72EB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72EB5">
        <w:rPr>
          <w:sz w:val="28"/>
          <w:szCs w:val="28"/>
        </w:rPr>
        <w:t>Main Menu:</w:t>
      </w:r>
    </w:p>
    <w:p w14:paraId="2C29CF6A" w14:textId="77777777" w:rsidR="00A72EB5" w:rsidRDefault="00A72EB5" w:rsidP="00A72EB5">
      <w:r>
        <w:t>Upon accessing the system, users will encounter the main menu screen, featuring three primary buttons:</w:t>
      </w:r>
    </w:p>
    <w:p w14:paraId="305EA5F1" w14:textId="77777777" w:rsidR="00A72EB5" w:rsidRDefault="00A72EB5" w:rsidP="00A72EB5">
      <w:pPr>
        <w:pStyle w:val="ListParagraph"/>
        <w:numPr>
          <w:ilvl w:val="0"/>
          <w:numId w:val="20"/>
        </w:numPr>
      </w:pPr>
      <w:r>
        <w:t>Enter a New Request: Select this option to initiate the process of submitting a new request.</w:t>
      </w:r>
    </w:p>
    <w:p w14:paraId="3A10DB0E" w14:textId="77777777" w:rsidR="00A72EB5" w:rsidRDefault="00A72EB5" w:rsidP="00A72EB5">
      <w:pPr>
        <w:pStyle w:val="ListParagraph"/>
        <w:numPr>
          <w:ilvl w:val="0"/>
          <w:numId w:val="20"/>
        </w:numPr>
      </w:pPr>
      <w:r>
        <w:t>Review Requests: Choose this option to review existing requests.</w:t>
      </w:r>
    </w:p>
    <w:p w14:paraId="33B06D05" w14:textId="77777777" w:rsidR="00A72EB5" w:rsidRDefault="00A72EB5" w:rsidP="00A72EB5">
      <w:pPr>
        <w:pStyle w:val="ListParagraph"/>
        <w:numPr>
          <w:ilvl w:val="0"/>
          <w:numId w:val="20"/>
        </w:numPr>
      </w:pPr>
      <w:r>
        <w:t>Approve Requests: Select this option to manage approvals for submitted requests.</w:t>
      </w:r>
    </w:p>
    <w:p w14:paraId="163BF2FB" w14:textId="3E832700" w:rsidR="00A72EB5" w:rsidRDefault="00A72EB5" w:rsidP="00A72EB5">
      <w:r w:rsidRPr="00A72EB5">
        <w:drawing>
          <wp:inline distT="0" distB="0" distL="0" distR="0" wp14:anchorId="487BEEA9" wp14:editId="03AF44DF">
            <wp:extent cx="5325218" cy="2915057"/>
            <wp:effectExtent l="19050" t="19050" r="8890" b="19050"/>
            <wp:docPr id="14210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0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1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123D0" w14:textId="77777777" w:rsidR="00A72EB5" w:rsidRDefault="00A72EB5" w:rsidP="00A72EB5"/>
    <w:p w14:paraId="125336DB" w14:textId="384A5216" w:rsidR="00A72EB5" w:rsidRPr="00A72EB5" w:rsidRDefault="00A72EB5" w:rsidP="00A72EB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72EB5">
        <w:rPr>
          <w:sz w:val="28"/>
          <w:szCs w:val="28"/>
        </w:rPr>
        <w:t>Entering a New Request:</w:t>
      </w:r>
    </w:p>
    <w:p w14:paraId="584C84A8" w14:textId="77777777" w:rsidR="00A72EB5" w:rsidRDefault="00A72EB5" w:rsidP="00A72EB5">
      <w:pPr>
        <w:pStyle w:val="ListParagraph"/>
        <w:numPr>
          <w:ilvl w:val="0"/>
          <w:numId w:val="21"/>
        </w:numPr>
      </w:pPr>
      <w:r>
        <w:t>After selecting "Enter a New Request," the system will navigate to a new screen presenting two distinct categories:</w:t>
      </w:r>
    </w:p>
    <w:p w14:paraId="0A8A043D" w14:textId="77777777" w:rsidR="00A72EB5" w:rsidRDefault="00A72EB5" w:rsidP="00A72EB5">
      <w:pPr>
        <w:pStyle w:val="ListParagraph"/>
        <w:numPr>
          <w:ilvl w:val="1"/>
          <w:numId w:val="21"/>
        </w:numPr>
      </w:pPr>
      <w:r>
        <w:t>Petition's Information</w:t>
      </w:r>
    </w:p>
    <w:p w14:paraId="6BD15E84" w14:textId="77777777" w:rsidR="00A72EB5" w:rsidRDefault="00A72EB5" w:rsidP="00A72EB5">
      <w:pPr>
        <w:pStyle w:val="ListParagraph"/>
        <w:numPr>
          <w:ilvl w:val="1"/>
          <w:numId w:val="21"/>
        </w:numPr>
      </w:pPr>
      <w:r>
        <w:t>Beneficiary's Information</w:t>
      </w:r>
    </w:p>
    <w:p w14:paraId="5A23DD4C" w14:textId="77777777" w:rsidR="00A72EB5" w:rsidRDefault="00A72EB5" w:rsidP="00A72EB5">
      <w:pPr>
        <w:pStyle w:val="ListParagraph"/>
        <w:numPr>
          <w:ilvl w:val="0"/>
          <w:numId w:val="21"/>
        </w:numPr>
      </w:pPr>
      <w:r>
        <w:t>Users are required to input all relevant data within these categories and then submit the form.</w:t>
      </w:r>
    </w:p>
    <w:p w14:paraId="2CED8374" w14:textId="77777777" w:rsidR="00A72EB5" w:rsidRDefault="00A72EB5" w:rsidP="00A72EB5">
      <w:pPr>
        <w:pStyle w:val="ListParagraph"/>
        <w:numPr>
          <w:ilvl w:val="0"/>
          <w:numId w:val="21"/>
        </w:numPr>
      </w:pPr>
      <w:r>
        <w:t>Additionally, users have the option to return to the main menu if needed.</w:t>
      </w:r>
    </w:p>
    <w:p w14:paraId="54CC8E20" w14:textId="370F447D" w:rsidR="00A72EB5" w:rsidRDefault="00A72EB5" w:rsidP="00A72EB5">
      <w:r w:rsidRPr="00A72EB5">
        <w:lastRenderedPageBreak/>
        <w:drawing>
          <wp:inline distT="0" distB="0" distL="0" distR="0" wp14:anchorId="5FC34B58" wp14:editId="259A238B">
            <wp:extent cx="5382376" cy="6068272"/>
            <wp:effectExtent l="19050" t="19050" r="27940" b="27940"/>
            <wp:docPr id="52081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14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6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732F1" w14:textId="77777777" w:rsidR="00A72EB5" w:rsidRDefault="00A72EB5" w:rsidP="00A72EB5">
      <w:pPr>
        <w:pStyle w:val="ListParagraph"/>
      </w:pPr>
    </w:p>
    <w:p w14:paraId="2D8B9547" w14:textId="77777777" w:rsidR="00A72EB5" w:rsidRDefault="00A72EB5" w:rsidP="00A72EB5">
      <w:pPr>
        <w:pStyle w:val="ListParagraph"/>
      </w:pPr>
    </w:p>
    <w:p w14:paraId="2ED8C0A0" w14:textId="66A5F8A3" w:rsidR="00A72EB5" w:rsidRPr="00A72EB5" w:rsidRDefault="00A72EB5" w:rsidP="00A72EB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72EB5">
        <w:rPr>
          <w:sz w:val="28"/>
          <w:szCs w:val="28"/>
        </w:rPr>
        <w:t>Reviewing Worker Petition:</w:t>
      </w:r>
    </w:p>
    <w:p w14:paraId="78B72BBC" w14:textId="77777777" w:rsidR="00A72EB5" w:rsidRDefault="00A72EB5" w:rsidP="00A72EB5">
      <w:pPr>
        <w:pStyle w:val="ListParagraph"/>
        <w:numPr>
          <w:ilvl w:val="0"/>
          <w:numId w:val="22"/>
        </w:numPr>
      </w:pPr>
      <w:r>
        <w:t>Upon selecting "Review Worker Petition," users will be presented with a screen displaying the previously entered form.</w:t>
      </w:r>
    </w:p>
    <w:p w14:paraId="2615B0D4" w14:textId="77777777" w:rsidR="00A72EB5" w:rsidRDefault="00A72EB5" w:rsidP="00A72EB5">
      <w:pPr>
        <w:pStyle w:val="ListParagraph"/>
        <w:numPr>
          <w:ilvl w:val="0"/>
          <w:numId w:val="22"/>
        </w:numPr>
      </w:pPr>
      <w:r>
        <w:t>Users are then prompted with options to either:</w:t>
      </w:r>
    </w:p>
    <w:p w14:paraId="292D6D4A" w14:textId="77777777" w:rsidR="00A72EB5" w:rsidRDefault="00A72EB5" w:rsidP="00A72EB5">
      <w:pPr>
        <w:pStyle w:val="ListParagraph"/>
        <w:numPr>
          <w:ilvl w:val="1"/>
          <w:numId w:val="22"/>
        </w:numPr>
      </w:pPr>
      <w:r>
        <w:t>Confirm: Proceed with the existing information.</w:t>
      </w:r>
    </w:p>
    <w:p w14:paraId="4EC6732B" w14:textId="77777777" w:rsidR="00A72EB5" w:rsidRDefault="00A72EB5" w:rsidP="00A72EB5">
      <w:pPr>
        <w:pStyle w:val="ListParagraph"/>
        <w:numPr>
          <w:ilvl w:val="1"/>
          <w:numId w:val="22"/>
        </w:numPr>
      </w:pPr>
      <w:r>
        <w:t>Edit Request: Modify the entered data as necessary.</w:t>
      </w:r>
    </w:p>
    <w:p w14:paraId="2E3D16CF" w14:textId="77777777" w:rsidR="00A72EB5" w:rsidRDefault="00A72EB5" w:rsidP="00A72EB5">
      <w:pPr>
        <w:pStyle w:val="ListParagraph"/>
        <w:numPr>
          <w:ilvl w:val="0"/>
          <w:numId w:val="22"/>
        </w:numPr>
      </w:pPr>
      <w:r>
        <w:t>Users can also opt to return to the main menu from this screen.</w:t>
      </w:r>
    </w:p>
    <w:p w14:paraId="61A52CD7" w14:textId="2DC4D889" w:rsidR="00A72EB5" w:rsidRDefault="00A72EB5" w:rsidP="00A72EB5">
      <w:r w:rsidRPr="00A72EB5">
        <w:lastRenderedPageBreak/>
        <w:drawing>
          <wp:inline distT="0" distB="0" distL="0" distR="0" wp14:anchorId="73B3BE42" wp14:editId="127AE183">
            <wp:extent cx="5477639" cy="5115639"/>
            <wp:effectExtent l="19050" t="19050" r="27940" b="27940"/>
            <wp:docPr id="82180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7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15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585AB" w14:textId="77777777" w:rsidR="00A72EB5" w:rsidRDefault="00A72EB5" w:rsidP="00A72EB5">
      <w:pPr>
        <w:pStyle w:val="ListParagraph"/>
      </w:pPr>
    </w:p>
    <w:p w14:paraId="78A0C309" w14:textId="5C896F3B" w:rsidR="00A72EB5" w:rsidRPr="00A72EB5" w:rsidRDefault="00A72EB5" w:rsidP="00A72EB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72EB5">
        <w:rPr>
          <w:sz w:val="28"/>
          <w:szCs w:val="28"/>
        </w:rPr>
        <w:t>Approving Worker Petition:</w:t>
      </w:r>
    </w:p>
    <w:p w14:paraId="7256F3BD" w14:textId="77777777" w:rsidR="00A72EB5" w:rsidRDefault="00A72EB5" w:rsidP="00A72EB5">
      <w:pPr>
        <w:pStyle w:val="ListParagraph"/>
        <w:numPr>
          <w:ilvl w:val="0"/>
          <w:numId w:val="23"/>
        </w:numPr>
      </w:pPr>
      <w:r>
        <w:t>Once the supervisor approves the Worker Petition, they can review the information presented.</w:t>
      </w:r>
    </w:p>
    <w:p w14:paraId="0CD1864F" w14:textId="77777777" w:rsidR="00A72EB5" w:rsidRDefault="00A72EB5" w:rsidP="00A72EB5">
      <w:pPr>
        <w:pStyle w:val="ListParagraph"/>
        <w:numPr>
          <w:ilvl w:val="0"/>
          <w:numId w:val="23"/>
        </w:numPr>
      </w:pPr>
      <w:r>
        <w:t>The supervisor then has the authority to choose either:</w:t>
      </w:r>
    </w:p>
    <w:p w14:paraId="5D1A46DC" w14:textId="77777777" w:rsidR="00A72EB5" w:rsidRDefault="00A72EB5" w:rsidP="00A72EB5">
      <w:pPr>
        <w:pStyle w:val="ListParagraph"/>
        <w:numPr>
          <w:ilvl w:val="1"/>
          <w:numId w:val="23"/>
        </w:numPr>
      </w:pPr>
      <w:r>
        <w:t>Approve: Authorize the request.</w:t>
      </w:r>
    </w:p>
    <w:p w14:paraId="541D4EAC" w14:textId="77777777" w:rsidR="00A72EB5" w:rsidRDefault="00A72EB5" w:rsidP="00A72EB5">
      <w:pPr>
        <w:pStyle w:val="ListParagraph"/>
        <w:numPr>
          <w:ilvl w:val="1"/>
          <w:numId w:val="23"/>
        </w:numPr>
      </w:pPr>
      <w:r>
        <w:t>Deny: Reject the request based on the provided information.</w:t>
      </w:r>
    </w:p>
    <w:p w14:paraId="5C31E5C7" w14:textId="182A91B0" w:rsidR="00A72EB5" w:rsidRDefault="00A72EB5" w:rsidP="00A72EB5">
      <w:r w:rsidRPr="00A72EB5">
        <w:lastRenderedPageBreak/>
        <w:drawing>
          <wp:inline distT="0" distB="0" distL="0" distR="0" wp14:anchorId="3423CC8D" wp14:editId="5B973A71">
            <wp:extent cx="5544324" cy="5201376"/>
            <wp:effectExtent l="19050" t="19050" r="18415" b="18415"/>
            <wp:docPr id="40508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6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0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A4CE1" w14:textId="035FF3C8" w:rsidR="006D3A72" w:rsidRDefault="00A72EB5" w:rsidP="00A72EB5">
      <w:r>
        <w:t>This user guide outlines the systematic process of utilizing the system, providing clear instructions for each step to ensure efficient navigation and utilization of functionalities.</w:t>
      </w:r>
    </w:p>
    <w:sectPr w:rsidR="006D3A7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0D0A7" w14:textId="77777777" w:rsidR="00747F63" w:rsidRDefault="00747F63">
      <w:pPr>
        <w:spacing w:line="240" w:lineRule="auto"/>
      </w:pPr>
      <w:r>
        <w:separator/>
      </w:r>
    </w:p>
  </w:endnote>
  <w:endnote w:type="continuationSeparator" w:id="0">
    <w:p w14:paraId="37F0F3C7" w14:textId="77777777" w:rsidR="00747F63" w:rsidRDefault="00747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4565E" w14:textId="77777777" w:rsidR="00747F63" w:rsidRDefault="00747F63">
      <w:pPr>
        <w:spacing w:line="240" w:lineRule="auto"/>
      </w:pPr>
      <w:r>
        <w:separator/>
      </w:r>
    </w:p>
  </w:footnote>
  <w:footnote w:type="continuationSeparator" w:id="0">
    <w:p w14:paraId="1D3EE710" w14:textId="77777777" w:rsidR="00747F63" w:rsidRDefault="00747F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E2CEC"/>
    <w:multiLevelType w:val="hybridMultilevel"/>
    <w:tmpl w:val="3A7C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04A5E"/>
    <w:multiLevelType w:val="hybridMultilevel"/>
    <w:tmpl w:val="7C16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616AA"/>
    <w:multiLevelType w:val="hybridMultilevel"/>
    <w:tmpl w:val="474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2022"/>
    <w:multiLevelType w:val="hybridMultilevel"/>
    <w:tmpl w:val="F0F6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60F0B"/>
    <w:multiLevelType w:val="hybridMultilevel"/>
    <w:tmpl w:val="03AAC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704645660">
    <w:abstractNumId w:val="15"/>
  </w:num>
  <w:num w:numId="2" w16cid:durableId="929040780">
    <w:abstractNumId w:val="15"/>
    <w:lvlOverride w:ilvl="0">
      <w:startOverride w:val="1"/>
    </w:lvlOverride>
  </w:num>
  <w:num w:numId="3" w16cid:durableId="169030625">
    <w:abstractNumId w:val="15"/>
  </w:num>
  <w:num w:numId="4" w16cid:durableId="1471904884">
    <w:abstractNumId w:val="15"/>
    <w:lvlOverride w:ilvl="0">
      <w:startOverride w:val="1"/>
    </w:lvlOverride>
  </w:num>
  <w:num w:numId="5" w16cid:durableId="1964726373">
    <w:abstractNumId w:val="8"/>
  </w:num>
  <w:num w:numId="6" w16cid:durableId="986201425">
    <w:abstractNumId w:val="15"/>
    <w:lvlOverride w:ilvl="0">
      <w:startOverride w:val="1"/>
    </w:lvlOverride>
  </w:num>
  <w:num w:numId="7" w16cid:durableId="19735161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4339873">
    <w:abstractNumId w:val="10"/>
  </w:num>
  <w:num w:numId="9" w16cid:durableId="3729281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13090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6281348">
    <w:abstractNumId w:val="7"/>
  </w:num>
  <w:num w:numId="12" w16cid:durableId="507521781">
    <w:abstractNumId w:val="6"/>
  </w:num>
  <w:num w:numId="13" w16cid:durableId="739064829">
    <w:abstractNumId w:val="5"/>
  </w:num>
  <w:num w:numId="14" w16cid:durableId="560021776">
    <w:abstractNumId w:val="4"/>
  </w:num>
  <w:num w:numId="15" w16cid:durableId="756830779">
    <w:abstractNumId w:val="3"/>
  </w:num>
  <w:num w:numId="16" w16cid:durableId="1169903038">
    <w:abstractNumId w:val="2"/>
  </w:num>
  <w:num w:numId="17" w16cid:durableId="872577654">
    <w:abstractNumId w:val="1"/>
  </w:num>
  <w:num w:numId="18" w16cid:durableId="203296877">
    <w:abstractNumId w:val="0"/>
  </w:num>
  <w:num w:numId="19" w16cid:durableId="865365989">
    <w:abstractNumId w:val="14"/>
  </w:num>
  <w:num w:numId="20" w16cid:durableId="1272207688">
    <w:abstractNumId w:val="13"/>
  </w:num>
  <w:num w:numId="21" w16cid:durableId="1863006847">
    <w:abstractNumId w:val="12"/>
  </w:num>
  <w:num w:numId="22" w16cid:durableId="75783279">
    <w:abstractNumId w:val="11"/>
  </w:num>
  <w:num w:numId="23" w16cid:durableId="1502772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B5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05A70"/>
    <w:rsid w:val="00614CAB"/>
    <w:rsid w:val="00633BC0"/>
    <w:rsid w:val="00657477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47F6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72EB5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FC9D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AppData\Local\Microsoft\Office\16.0\DTS\en-US%7b19D68C5E-D9BF-4B53-83E7-FC5A721B1386%7d\%7b7C4B2E8B-E441-4208-972E-A9199660D887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{7C4B2E8B-E441-4208-972E-A9199660D887}tf10002117_win32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2024-05-27T02:26:00Z</dcterms:created>
  <dcterms:modified xsi:type="dcterms:W3CDTF">2024-05-27T02:34:00Z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