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404"/>
        <w:gridCol w:w="3228"/>
      </w:tblGrid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rPr>
                <w:b/>
                <w:bCs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shd w:fill="FFFFFF" w:val="clear"/>
                <w:lang w:val="fr-FR"/>
              </w:rPr>
              <w:t>Nicolas LE GAILLART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napToGrid w:val="false"/>
              <w:spacing w:before="0" w:after="0"/>
              <w:jc w:val="left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</w:r>
          </w:p>
        </w:tc>
      </w:tr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rPr>
                <w:b/>
                <w:bCs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shd w:fill="FFFFFF" w:val="clear"/>
                <w:lang w:val="fr-FR"/>
              </w:rPr>
              <w:t>Résidence François Leroux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jc w:val="left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  <w:t>38 ans, né à Auxerre (89)</w:t>
            </w:r>
          </w:p>
        </w:tc>
      </w:tr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rPr>
                <w:b/>
                <w:bCs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shd w:fill="FFFFFF" w:val="clear"/>
                <w:lang w:val="fr-FR"/>
              </w:rPr>
              <w:t>91400 Orsay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jc w:val="left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  <w:t>Célibataire</w:t>
            </w:r>
          </w:p>
        </w:tc>
      </w:tr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rPr>
                <w:b/>
                <w:bCs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shd w:fill="FFFFFF" w:val="clear"/>
                <w:lang w:val="fr-FR"/>
              </w:rPr>
              <w:t>Tel.   09 50 60 60 81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jc w:val="left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  <w:t>Nationalité française</w:t>
            </w:r>
          </w:p>
        </w:tc>
      </w:tr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0" w:after="0"/>
              <w:rPr>
                <w:b/>
                <w:bCs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shd w:fill="FFFFFF" w:val="clear"/>
                <w:lang w:val="fr-FR"/>
              </w:rPr>
              <w:t>Port. 06 18 54 07 18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napToGrid w:val="false"/>
              <w:spacing w:before="0" w:after="0"/>
              <w:jc w:val="left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</w:r>
          </w:p>
        </w:tc>
      </w:tr>
      <w:tr>
        <w:trPr>
          <w:cantSplit w:val="true"/>
        </w:trPr>
        <w:tc>
          <w:tcPr>
            <w:tcW w:w="6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hd w:fill="FFFFFF" w:val="clear"/>
              <w:spacing w:before="0" w:after="0"/>
              <w:rPr>
                <w:rStyle w:val="InternetLink"/>
                <w:b/>
                <w:bCs/>
                <w:color w:val="000000"/>
                <w:sz w:val="18"/>
                <w:szCs w:val="18"/>
                <w:shd w:fill="FFFFFF" w:val="clear"/>
                <w:lang w:val="fr-FR"/>
              </w:rPr>
            </w:pPr>
            <w:r>
              <w:rPr>
                <w:b/>
                <w:bCs/>
                <w:sz w:val="18"/>
                <w:szCs w:val="18"/>
                <w:lang w:val="fr-FR"/>
              </w:rPr>
              <w:t xml:space="preserve">e-mail: </w:t>
            </w:r>
            <w:hyperlink r:id="rId2">
              <w:r>
                <w:rPr>
                  <w:rStyle w:val="InternetLink"/>
                  <w:b/>
                  <w:bCs/>
                  <w:color w:val="000000"/>
                  <w:sz w:val="18"/>
                  <w:szCs w:val="18"/>
                  <w:shd w:fill="FFFFFF" w:val="clear"/>
                  <w:lang w:val="fr-FR"/>
                </w:rPr>
                <w:t>nicolas@legaillart.fr</w:t>
              </w:r>
            </w:hyperlink>
          </w:p>
        </w:tc>
        <w:tc>
          <w:tcPr>
            <w:tcW w:w="3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napToGrid w:val="false"/>
              <w:spacing w:before="0" w:after="0"/>
              <w:rPr>
                <w:sz w:val="18"/>
                <w:szCs w:val="18"/>
                <w:shd w:fill="FFFFFF" w:val="clear"/>
                <w:lang w:val="fr-FR"/>
              </w:rPr>
            </w:pPr>
            <w:r>
              <w:rPr>
                <w:sz w:val="18"/>
                <w:szCs w:val="18"/>
                <w:shd w:fill="FFFFFF" w:val="clear"/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jc w:val="left"/>
        <w:tblInd w:w="116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7577"/>
      </w:tblGrid>
      <w:tr>
        <w:trPr>
          <w:tblHeader w:val="true"/>
          <w:cantSplit w:val="true"/>
        </w:trPr>
        <w:tc>
          <w:tcPr>
            <w:tcW w:w="7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FFFFFF" w:val="clear"/>
            <w:tcMar>
              <w:left w:w="-2" w:type="dxa"/>
            </w:tcMar>
          </w:tcPr>
          <w:p>
            <w:pPr>
              <w:pStyle w:val="Contenudetableau"/>
              <w:snapToGrid w:val="false"/>
              <w:rPr>
                <w:shadow/>
                <w:sz w:val="12"/>
                <w:szCs w:val="12"/>
                <w:shd w:fill="FFFFCC" w:val="clear"/>
                <w:lang w:val="fr-FR"/>
              </w:rPr>
            </w:pPr>
            <w:r>
              <w:rPr>
                <w:shadow/>
                <w:sz w:val="12"/>
                <w:szCs w:val="12"/>
                <w:shd w:fill="FFFFCC" w:val="clear"/>
                <w:lang w:val="fr-FR"/>
              </w:rPr>
            </w:r>
          </w:p>
          <w:p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Administrateur Systèmes et Réseaux</w:t>
            </w:r>
          </w:p>
          <w:p>
            <w:pPr>
              <w:pStyle w:val="Contenudetableau"/>
              <w:rPr>
                <w:shadow/>
                <w:sz w:val="12"/>
                <w:szCs w:val="12"/>
                <w:shd w:fill="FFFFCC" w:val="clear"/>
                <w:lang w:val="fr-FR"/>
              </w:rPr>
            </w:pPr>
            <w:r>
              <w:rPr>
                <w:shadow/>
                <w:sz w:val="12"/>
                <w:szCs w:val="12"/>
                <w:shd w:fill="FFFFCC" w:val="clear"/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Expériences professionnelles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Février 2014 - : </w:t>
      </w:r>
      <w:hyperlink r:id="rId3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Wengo SAS</w:t>
        </w:r>
      </w:hyperlink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u w:val="none"/>
          <w:shd w:fill="FFFFFF" w:val="clear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(Groupe Vivendi) , Paris (75):</w:t>
      </w:r>
    </w:p>
    <w:p>
      <w:pPr>
        <w:pStyle w:val="TextBody"/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Maintenance des plateformes Wengo, Astrocenter, Devis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p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resto et JuriTravail</w:t>
      </w:r>
    </w:p>
    <w:p>
      <w:pPr>
        <w:pStyle w:val="TextBody"/>
        <w:tabs>
          <w:tab w:val="left" w:pos="707" w:leader="none"/>
        </w:tabs>
        <w:spacing w:before="15" w:after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Juillet 2011 -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Octobre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2013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: </w:t>
      </w:r>
      <w:hyperlink r:id="rId4">
        <w:bookmarkStart w:id="0" w:name="__DdeLink__494_381691456"/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FIA-NET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</w:t>
      </w:r>
      <w:bookmarkEnd w:id="0"/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(Groupe </w:t>
      </w:r>
      <w:hyperlink r:id="rId5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Crédit Agricole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), Paris (75):</w:t>
      </w:r>
    </w:p>
    <w:p>
      <w:pPr>
        <w:pStyle w:val="TextBody"/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Maintenance de la plateforme Kwixo: 20 serveurs Solaris 10 et CentOS, répartis sur deux sites, applicatifs utilisant Java/Apache Tomcat/Sybase/CouchDB/ActiveMQ;</w:t>
      </w:r>
    </w:p>
    <w:p>
      <w:pPr>
        <w:pStyle w:val="TextBody"/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Maintenance de la plateforme “historique” FIA-NET (Sceau de confiance, Certissim): Serveurs Solaris 9 puis Red Hat/VMWare ESXi, répartis sur deux sites, applicatifs utilisant PHP/Apache/Sybase;</w:t>
      </w:r>
    </w:p>
    <w:p>
      <w:pPr>
        <w:pStyle w:val="TextBody"/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Style w:val="InternetLink"/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Gestion des comptes e-mail et back-office des utilisateurs.</w:t>
      </w:r>
    </w:p>
    <w:p>
      <w:pPr>
        <w:pStyle w:val="TextBody"/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shd w:fill="FFFFFF" w:val="clear"/>
          <w:lang w:val="fr-FR"/>
        </w:rPr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Juillet 2010 - Juin 2011 : </w:t>
      </w:r>
      <w:hyperlink r:id="rId6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Cloudmark Labs</w:t>
        </w:r>
      </w:hyperlink>
      <w:r>
        <w:rPr>
          <w:rStyle w:val="InternetLink"/>
          <w:rFonts w:cs="Bitstream Vera Serif"/>
          <w:b w:val="false"/>
          <w:bCs w:val="false"/>
          <w:i w:val="false"/>
          <w:iCs w:val="false"/>
          <w:sz w:val="18"/>
          <w:szCs w:val="18"/>
          <w:shd w:fill="FFFFFF" w:val="clear"/>
          <w:lang w:val="fr-FR"/>
        </w:rPr>
        <w:t>,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Paris (75):</w:t>
      </w:r>
    </w:p>
    <w:p>
      <w:pPr>
        <w:pStyle w:val="TextBody"/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Installation et gestion de la plateforme de filtrage e-mail Orange/Wanadoo France (60 serveurs sous Linux Red Hat), support 4ème niveau, configuration/maintenance du Monitoring (Nagios/Centreon) et des load-balancers (F5 BigIP);</w:t>
      </w:r>
    </w:p>
    <w:p>
      <w:pPr>
        <w:pStyle w:val="TextBody"/>
        <w:tabs>
          <w:tab w:val="left" w:pos="707" w:leader="none"/>
        </w:tabs>
        <w:spacing w:before="15" w:after="0"/>
        <w:ind w:left="707" w:right="0" w:hanging="283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Installation de la plateforme de filtrage e-mail de laposte.net (10 serveurs sous Linux Red Hat)</w:t>
      </w: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.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1"/>
        </w:numPr>
        <w:tabs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Décembre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2007 - Juillet 2010 : </w:t>
      </w:r>
      <w:hyperlink r:id="rId7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Mondadori France Digital,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Paris (75):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Réorganisation de l'infrastructure existante;</w:t>
      </w:r>
    </w:p>
    <w:p>
      <w:pPr>
        <w:pStyle w:val="Alinangatif"/>
        <w:tabs>
          <w:tab w:val="left" w:pos="0" w:leader="none"/>
          <w:tab w:val="left" w:pos="707" w:leader="none"/>
        </w:tabs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ab/>
        <w:t>- Gestion d'une plateforme hébergeant divers CMS (eZ-publish, Joomla, SPIP, Movable Type, Wordpress) sous Linux Red Hat;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Changement d'hébergeur et installation d'une nouvelle infrastructure (Linux Gentoo, LDAP, Bind, MySQL, SVN, VMWare Server, Nagios, Munin, load-balancers F5 BigIP).</w:t>
      </w:r>
    </w:p>
    <w:p>
      <w:pPr>
        <w:pStyle w:val="Alinangatif"/>
        <w:rPr>
          <w:rFonts w:cs="Helvetica;Arial" w:ascii="Helvetica;Arial" w:hAnsi="Helvetica;Arial"/>
          <w:b/>
          <w:bCs/>
          <w:i/>
          <w:iCs/>
          <w:color w:val="0000FF"/>
          <w:sz w:val="12"/>
          <w:szCs w:val="12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12"/>
          <w:szCs w:val="12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8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Octobre 2005 - Novembre 2007: </w:t>
      </w:r>
      <w:hyperlink r:id="rId8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Boonty S.A.</w:t>
        </w:r>
      </w:hyperlink>
      <w:hyperlink r:id="rId9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sz w:val="18"/>
            <w:szCs w:val="18"/>
            <w:shd w:fill="FFFFFF" w:val="clear"/>
            <w:lang w:val="fr-FR"/>
          </w:rPr>
          <w:t>,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Paris (75):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Installation/Maintenance de serveurs (Linux Debian): Mail (QMail, Postfix), Web (Apache),  Bases de données (MySQL), Back-office (bugtracker, wiki, CRM...) et monitoring (Nagios/Munin);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eastAsia="Bitstream Vera Serif"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Relation avec les équipes techniques et marketing;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eastAsia="Bitstream Vera Serif"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ab/>
        <w:t>- Gestion du parc utilisateur.</w:t>
      </w:r>
    </w:p>
    <w:p>
      <w:pPr>
        <w:pStyle w:val="TextBody"/>
        <w:spacing w:before="15" w:after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Septembre - Octobre 2005: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single"/>
          <w:shd w:fill="FFFFFF" w:val="clear"/>
          <w:lang w:val="fr-FR"/>
        </w:rPr>
        <w:t>ND Logistics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(groupe </w:t>
      </w:r>
      <w:hyperlink r:id="rId10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Norbert Dentressangle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), Melun (77):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Conception d'une application de facturation pour intranet (programmation PHP/PostgreSQL/Oracle);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Conception de scripts de reporting (programmation PHP/PostgreSQL/Oracle).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2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Novembre 2000 - Décembre 2004: </w:t>
      </w:r>
      <w:hyperlink r:id="rId11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iFrance S.A.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(groupe </w:t>
      </w:r>
      <w:hyperlink r:id="rId12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ACCLD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), Dijon (21):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Support utilisateur (assistance technique HTML et PHP, gestion des comptes utilisateurs);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Surveillance de contenu;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Installation et administration système d'un parc de 40 serveurs-lame sous Linux Red Hat et FreeBSD hébergeant environ 350 000 sites web et comptes e-mail (exploitation des comptes utilisateurs, mise à jour des ressources systèmes).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9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Août 1999 - Septembre 2000: 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single"/>
          <w:shd w:fill="FFFFFF" w:val="clear"/>
          <w:lang w:val="fr-FR"/>
        </w:rPr>
        <w:t>Usine J2T</w:t>
      </w: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(groupe Thomson Multimédia), Tonnerre (89):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Conception d'un automate de test de fin de chaîne en équipe avec un automaticien (Programmation en C de la partie analyse de signal infrarouge);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- Inventaire du parc informatique et création d'une base de données sous MS Access permettant de le gérer.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r>
    </w:p>
    <w:p>
      <w:pPr>
        <w:pStyle w:val="TextBody"/>
        <w:numPr>
          <w:ilvl w:val="0"/>
          <w:numId w:val="10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sz w:val="18"/>
          <w:szCs w:val="18"/>
          <w:shd w:fill="FFFFFF" w:val="clear"/>
          <w:lang w:val="fr-FR"/>
        </w:rPr>
      </w:pPr>
      <w:r>
        <w:rPr>
          <w:rFonts w:cs="Bitstream Vera Serif"/>
          <w:sz w:val="18"/>
          <w:szCs w:val="18"/>
          <w:shd w:fill="FFFFFF" w:val="clear"/>
          <w:lang w:val="fr-FR"/>
        </w:rPr>
        <w:t xml:space="preserve">Avril - Juin 1999: </w:t>
      </w:r>
      <w:hyperlink r:id="rId13">
        <w:r>
          <w:rPr>
            <w:rStyle w:val="InternetLink"/>
            <w:rFonts w:cs="Bitstream Vera Serif"/>
            <w:color w:val="000000"/>
            <w:sz w:val="18"/>
            <w:szCs w:val="18"/>
            <w:shd w:fill="FFFFFF" w:val="clear"/>
            <w:lang w:val="fr-FR"/>
          </w:rPr>
          <w:t>University College Suffolk</w:t>
        </w:r>
      </w:hyperlink>
      <w:r>
        <w:rPr>
          <w:rFonts w:cs="Bitstream Vera Serif"/>
          <w:sz w:val="18"/>
          <w:szCs w:val="18"/>
          <w:shd w:fill="FFFFFF" w:val="clear"/>
          <w:lang w:val="fr-FR"/>
        </w:rPr>
        <w:t xml:space="preserve">, Ipswich, </w:t>
      </w:r>
      <w:r>
        <w:rPr>
          <w:rFonts w:cs="Bitstream Vera Serif"/>
          <w:b w:val="false"/>
          <w:bCs w:val="false"/>
          <w:sz w:val="18"/>
          <w:szCs w:val="18"/>
          <w:shd w:fill="FFFFFF" w:val="clear"/>
          <w:lang w:val="fr-FR"/>
        </w:rPr>
        <w:t>England</w:t>
      </w:r>
      <w:r>
        <w:rPr>
          <w:rFonts w:cs="Bitstream Vera Serif"/>
          <w:sz w:val="18"/>
          <w:szCs w:val="18"/>
          <w:shd w:fill="FFFFFF" w:val="clear"/>
          <w:lang w:val="fr-FR"/>
        </w:rPr>
        <w:t>:</w:t>
      </w:r>
    </w:p>
    <w:p>
      <w:pPr>
        <w:pStyle w:val="TextBody"/>
        <w:spacing w:before="15" w:after="0"/>
        <w:ind w:left="707" w:right="0" w:hanging="0"/>
        <w:rPr>
          <w:rFonts w:cs="Bitstream Vera Serif"/>
          <w:sz w:val="18"/>
          <w:szCs w:val="18"/>
          <w:shd w:fill="FFFFFF" w:val="clear"/>
          <w:lang w:val="fr-FR"/>
        </w:rPr>
      </w:pPr>
      <w:r>
        <w:rPr>
          <w:rFonts w:cs="Bitstream Vera Serif"/>
          <w:sz w:val="18"/>
          <w:szCs w:val="18"/>
          <w:shd w:fill="FFFFFF" w:val="clear"/>
          <w:lang w:val="fr-FR"/>
        </w:rPr>
        <w:t xml:space="preserve">- Stage en cours de formation: mise en place d'un serveur </w:t>
      </w:r>
      <w:r>
        <w:rPr>
          <w:rFonts w:cs="Bitstream Vera Serif"/>
          <w:b w:val="false"/>
          <w:bCs w:val="false"/>
          <w:sz w:val="18"/>
          <w:szCs w:val="18"/>
          <w:shd w:fill="FFFFFF" w:val="clear"/>
          <w:lang w:val="fr-FR"/>
        </w:rPr>
        <w:t>Linux</w:t>
      </w:r>
      <w:r>
        <w:rPr>
          <w:rFonts w:cs="Bitstream Vera Serif"/>
          <w:sz w:val="18"/>
          <w:szCs w:val="18"/>
          <w:shd w:fill="FFFFFF" w:val="clear"/>
          <w:lang w:val="fr-FR"/>
        </w:rPr>
        <w:t xml:space="preserve"> pour utilisation pédagogique (Installation d'une distribution Mandrake et intégration/partage avec les postes utilisateurs sous Windows NT4).</w:t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r>
    </w:p>
    <w:p>
      <w:pPr>
        <w:pStyle w:val="TextBody"/>
        <w:spacing w:before="15" w:after="0"/>
        <w:ind w:left="707" w:right="0" w:hanging="0"/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6"/>
          <w:szCs w:val="16"/>
          <w:u w:val="none"/>
          <w:shd w:fill="FFFFFF" w:val="clear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Compétences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Systèmes d'exploitation: 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- Systèmes type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Unix</w:t>
      </w:r>
      <w:r>
        <w:rPr>
          <w:b/>
          <w:bCs/>
          <w:sz w:val="18"/>
          <w:szCs w:val="18"/>
          <w:shd w:fill="FFFFFF" w:val="clear"/>
          <w:lang w:val="fr-FR"/>
        </w:rPr>
        <w:t xml:space="preserve"> : </w:t>
      </w:r>
      <w:r>
        <w:rPr>
          <w:sz w:val="18"/>
          <w:szCs w:val="18"/>
          <w:shd w:fill="FFFFFF" w:val="clear"/>
          <w:lang w:val="fr-FR"/>
        </w:rPr>
        <w:t>GNU/Linux (Debian, Red Hat, Gentoo, Ubuntu...), FreeBSD, OpenBSD, Oracle Solaris;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>- Systèmes temps réel : Microware OS-9;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- Systèmes Microsoft :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Windows Server (notions).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Langages de programmation: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PHP</w:t>
      </w:r>
      <w:r>
        <w:rPr>
          <w:sz w:val="18"/>
          <w:szCs w:val="18"/>
          <w:shd w:fill="FFFFFF" w:val="clear"/>
          <w:lang w:val="fr-FR"/>
        </w:rPr>
        <w:t xml:space="preserve">, Perl, Python, C, Assembleur x86 &amp; 68000, Ada, Visual Basic. 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Langages de script et de mise en forme: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XHTML</w:t>
      </w:r>
      <w:r>
        <w:rPr>
          <w:sz w:val="18"/>
          <w:szCs w:val="18"/>
          <w:shd w:fill="FFFFFF" w:val="clear"/>
          <w:lang w:val="fr-FR"/>
        </w:rPr>
        <w:t xml:space="preserve">, CSS, JavaScript, XML/Docbook, XSLT, BASH. 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Bases de données :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MySQL/MariaDB, PostgreSQL, Oracle, SQLite, CouchDB.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Outils de surveillance et de métrologie : MRTG, Munin, Collectd, Cacti, Zabbix, Nagios, Centreon, Splunk.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spacing w:before="15" w:after="0"/>
        <w:ind w:left="707" w:right="0" w:hanging="283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 xml:space="preserve">Serveurs: 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- Web : Apache, Tomcat, Lighttpd, Nginx, IIS, Squid, Varnish;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 xml:space="preserve">- Mail : QMail, Postfix, sendmail, Courier, Dovecot, Amavis, SpamAssassin, clamAV, VadeRetro, MS Exchange; 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- FTP : vsftpd, pure-ftpd, proftpd;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 xml:space="preserve">- DNS : bind9; 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- Redondance : keepalived, heartbeat, CARP, F5 BigIP;</w:t>
      </w:r>
    </w:p>
    <w:p>
      <w:pPr>
        <w:pStyle w:val="TextBody"/>
        <w:tabs>
          <w:tab w:val="left" w:pos="1414" w:leader="none"/>
        </w:tabs>
        <w:spacing w:before="15" w:after="0"/>
        <w:ind w:left="707" w:right="0" w:hanging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- Versioning : CVS, Subversion, git;</w:t>
      </w:r>
    </w:p>
    <w:p>
      <w:pPr>
        <w:pStyle w:val="TextBody"/>
        <w:tabs>
          <w:tab w:val="left" w:pos="707" w:leader="none"/>
        </w:tabs>
        <w:spacing w:before="15" w:after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ab/>
        <w:t>- Firewalls : NetFilter/IPTables, Packet Filter;</w:t>
      </w:r>
    </w:p>
    <w:p>
      <w:pPr>
        <w:pStyle w:val="TextBody"/>
        <w:tabs>
          <w:tab w:val="left" w:pos="707" w:leader="none"/>
        </w:tabs>
        <w:spacing w:before="15" w:after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ab/>
        <w:t xml:space="preserve">- Virtualisation : VMWare ESX/ESXi,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 xml:space="preserve">Xen,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qemu, VirtualBox, “zones” Solaris, “jails” FreeBSD;</w:t>
      </w:r>
    </w:p>
    <w:p>
      <w:pPr>
        <w:pStyle w:val="TextBody"/>
        <w:numPr>
          <w:ilvl w:val="0"/>
          <w:numId w:val="11"/>
        </w:numPr>
        <w:tabs>
          <w:tab w:val="left" w:pos="707" w:leader="none"/>
        </w:tabs>
        <w:spacing w:before="15" w:after="0"/>
        <w:rPr>
          <w:b w:val="false"/>
          <w:bCs w:val="false"/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Divers : NFS, SNMP, DHCP, NIS/LDAP/Active Directory.</w:t>
      </w:r>
    </w:p>
    <w:p>
      <w:pPr>
        <w:pStyle w:val="TextBody"/>
        <w:numPr>
          <w:ilvl w:val="0"/>
          <w:numId w:val="11"/>
        </w:numPr>
        <w:tabs>
          <w:tab w:val="left" w:pos="707" w:leader="none"/>
        </w:tabs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Connaissance des langues: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anglais lu, écrit, parlé</w:t>
      </w:r>
      <w:r>
        <w:rPr>
          <w:sz w:val="18"/>
          <w:szCs w:val="18"/>
          <w:shd w:fill="FFFFFF" w:val="clear"/>
          <w:lang w:val="fr-FR"/>
        </w:rPr>
        <w:t>. Notions d'espagnol.</w:t>
      </w:r>
    </w:p>
    <w:p>
      <w:pPr>
        <w:pStyle w:val="TextBody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Formation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1999: Obtention du </w:t>
      </w:r>
      <w:r>
        <w:rPr>
          <w:b w:val="false"/>
          <w:bCs w:val="false"/>
          <w:sz w:val="18"/>
          <w:szCs w:val="18"/>
          <w:shd w:fill="FFFFFF" w:val="clear"/>
          <w:lang w:val="fr-FR"/>
        </w:rPr>
        <w:t>DUT Informatique</w:t>
      </w:r>
      <w:r>
        <w:rPr>
          <w:sz w:val="18"/>
          <w:szCs w:val="18"/>
          <w:shd w:fill="FFFFFF" w:val="clear"/>
          <w:lang w:val="fr-FR"/>
        </w:rPr>
        <w:t xml:space="preserve">, option informatique et génie informatique à l'IUT de Dijon (Université de Bourgogne). 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1995-1996: DEUG B (sciences de la vie) 1ère année. 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1994-1995: DEUG A (sciences &amp; structure de la matière) 1ère année. 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1994 : Baccalauréat de série D (Mathématiques &amp; Biologie) obtenu à Avallon (89). </w:t>
      </w:r>
    </w:p>
    <w:p>
      <w:pPr>
        <w:pStyle w:val="TextBody"/>
        <w:spacing w:before="15" w:after="0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Réalisations diverses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Mise en place d'un </w:t>
      </w:r>
      <w:hyperlink r:id="rId14">
        <w:r>
          <w:rPr>
            <w:rStyle w:val="InternetLink"/>
            <w:b w:val="false"/>
            <w:bCs w:val="false"/>
            <w:color w:val="000000"/>
            <w:sz w:val="18"/>
            <w:szCs w:val="18"/>
            <w:shd w:fill="FFFFFF" w:val="clear"/>
            <w:lang w:val="fr-FR"/>
          </w:rPr>
          <w:t>serveur</w:t>
        </w:r>
      </w:hyperlink>
      <w:r>
        <w:rPr>
          <w:sz w:val="18"/>
          <w:szCs w:val="18"/>
          <w:shd w:fill="FFFFFF" w:val="clear"/>
          <w:lang w:val="fr-FR"/>
        </w:rPr>
        <w:t xml:space="preserve"> web/ftp/mail personnel sous FreeBSD; création d'une bibliothèque </w:t>
      </w:r>
      <w:r>
        <w:rPr>
          <w:sz w:val="18"/>
          <w:szCs w:val="18"/>
          <w:shd w:fill="FFFFFF" w:val="clear"/>
          <w:lang w:val="fr-FR"/>
        </w:rPr>
        <w:t>PHP</w:t>
      </w:r>
      <w:r>
        <w:rPr>
          <w:sz w:val="18"/>
          <w:szCs w:val="18"/>
          <w:shd w:fill="FFFFFF" w:val="clear"/>
          <w:lang w:val="fr-FR"/>
        </w:rPr>
        <w:t xml:space="preserve"> permettant de développer rapidement des sites web légers.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15" w:after="0"/>
        <w:ind w:left="707" w:right="0" w:hanging="283"/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Traduction</w:t>
      </w:r>
      <w:r>
        <w:rPr>
          <w:sz w:val="18"/>
          <w:szCs w:val="18"/>
          <w:shd w:fill="FFFFFF" w:val="clear"/>
          <w:lang w:val="fr-FR"/>
        </w:rPr>
        <w:t xml:space="preserve"> Anglais-Français de la documentation de </w:t>
      </w:r>
      <w:hyperlink r:id="rId15">
        <w:r>
          <w:rPr>
            <w:rStyle w:val="InternetLink"/>
            <w:color w:val="000000"/>
            <w:sz w:val="18"/>
            <w:szCs w:val="18"/>
            <w:shd w:fill="FFFFFF" w:val="clear"/>
            <w:lang w:val="fr-FR"/>
          </w:rPr>
          <w:t>Mplayer</w:t>
        </w:r>
      </w:hyperlink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 xml:space="preserve"> </w:t>
      </w: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(200</w:t>
      </w: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2</w:t>
      </w: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-200</w:t>
      </w: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4</w:t>
      </w: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).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15" w:after="0"/>
        <w:ind w:left="707" w:right="0" w:hanging="283"/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</w:pPr>
      <w:r>
        <w:rPr>
          <w:rStyle w:val="InternetLink"/>
          <w:color w:val="000000"/>
          <w:sz w:val="18"/>
          <w:szCs w:val="18"/>
          <w:u w:val="none"/>
          <w:shd w:fill="FFFFFF" w:val="clear"/>
          <w:lang w:val="fr-FR"/>
        </w:rPr>
        <w:t>Contributeur Wikipedia depuis 2009.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spacing w:before="15" w:after="0"/>
        <w:ind w:left="707" w:right="0" w:hanging="283"/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</w:pPr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Création et hébergement du</w:t>
      </w:r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u w:val="none"/>
          <w:shd w:fill="FFFFFF" w:val="clear"/>
          <w:lang w:val="fr-FR"/>
        </w:rPr>
        <w:t xml:space="preserve"> </w:t>
      </w:r>
      <w:hyperlink r:id="rId16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site web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 xml:space="preserve"> de l'association Train Miniature Avallonnais, maintenance du site</w:t>
      </w:r>
      <w:r>
        <w:rPr>
          <w:rFonts w:cs="Bitstream Vera Serif"/>
          <w:b w:val="false"/>
          <w:bCs w:val="false"/>
          <w:i w:val="false"/>
          <w:iCs w:val="false"/>
          <w:color w:val="000000"/>
          <w:sz w:val="18"/>
          <w:szCs w:val="18"/>
          <w:u w:val="none"/>
          <w:shd w:fill="FFFFFF" w:val="clear"/>
          <w:lang w:val="fr-FR"/>
        </w:rPr>
        <w:t xml:space="preserve"> </w:t>
      </w:r>
      <w:hyperlink r:id="rId17">
        <w:r>
          <w:rPr>
            <w:rStyle w:val="InternetLink"/>
            <w:rFonts w:cs="Bitstream Vera Serif"/>
            <w:b w:val="false"/>
            <w:bCs w:val="false"/>
            <w:i w:val="false"/>
            <w:iCs w:val="false"/>
            <w:color w:val="000000"/>
            <w:sz w:val="18"/>
            <w:szCs w:val="18"/>
            <w:shd w:fill="FFFFFF" w:val="clear"/>
            <w:lang w:val="fr-FR"/>
          </w:rPr>
          <w:t>aballo.fr</w:t>
        </w:r>
      </w:hyperlink>
      <w:r>
        <w:rPr>
          <w:rFonts w:cs="Bitstream Vera Serif"/>
          <w:b w:val="false"/>
          <w:bCs w:val="false"/>
          <w:i w:val="false"/>
          <w:iCs w:val="false"/>
          <w:sz w:val="18"/>
          <w:szCs w:val="18"/>
          <w:u w:val="none"/>
          <w:shd w:fill="FFFFFF" w:val="clear"/>
          <w:lang w:val="fr-FR"/>
        </w:rPr>
        <w:t>, revendeur informatique.</w:t>
      </w:r>
    </w:p>
    <w:p>
      <w:pPr>
        <w:pStyle w:val="TextBody"/>
        <w:spacing w:before="15" w:after="0"/>
        <w:ind w:left="707" w:right="0" w:hanging="0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ind w:left="707" w:right="0" w:hanging="0"/>
        <w:rPr>
          <w:sz w:val="16"/>
          <w:szCs w:val="16"/>
          <w:shd w:fill="FFFFFF" w:val="clear"/>
          <w:lang w:val="fr-FR"/>
        </w:rPr>
      </w:pPr>
      <w:r>
        <w:rPr>
          <w:sz w:val="16"/>
          <w:szCs w:val="16"/>
          <w:shd w:fill="FFFFFF" w:val="clear"/>
          <w:lang w:val="fr-FR"/>
        </w:rPr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color w:val="0000FF"/>
          <w:sz w:val="20"/>
          <w:szCs w:val="20"/>
          <w:u w:val="none"/>
          <w:shd w:fill="FFFFFF" w:val="clear"/>
          <w:lang w:val="fr-FR"/>
        </w:rPr>
        <w:t>Divers</w:t>
      </w:r>
    </w:p>
    <w:p>
      <w:pPr>
        <w:pStyle w:val="TextBody"/>
        <w:spacing w:before="15" w:after="0"/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pPr>
      <w:r>
        <w:rPr>
          <w:rFonts w:cs="Helvetica;Arial" w:ascii="Helvetica;Arial" w:hAnsi="Helvetica;Arial"/>
          <w:b/>
          <w:bCs/>
          <w:i/>
          <w:iCs/>
          <w:sz w:val="12"/>
          <w:szCs w:val="12"/>
          <w:u w:val="single"/>
          <w:shd w:fill="FFFFFF" w:val="clear"/>
          <w:lang w:val="fr-FR"/>
        </w:rPr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b w:val="false"/>
          <w:bCs w:val="false"/>
          <w:sz w:val="18"/>
          <w:szCs w:val="18"/>
          <w:shd w:fill="FFFFFF" w:val="clear"/>
          <w:lang w:val="fr-FR"/>
        </w:rPr>
        <w:t>Permis B</w:t>
      </w:r>
      <w:r>
        <w:rPr>
          <w:sz w:val="18"/>
          <w:szCs w:val="18"/>
          <w:shd w:fill="FFFFFF" w:val="clear"/>
          <w:lang w:val="fr-FR"/>
        </w:rPr>
        <w:t xml:space="preserve"> obtenu en 1993.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15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Hobbies: Musique, Lecture, Informatique de loisirs, Jonglage, </w:t>
      </w:r>
      <w:r>
        <w:rPr>
          <w:sz w:val="18"/>
          <w:szCs w:val="18"/>
          <w:shd w:fill="FFFFFF" w:val="clear"/>
          <w:lang w:val="fr-FR"/>
        </w:rPr>
        <w:t>Cuisine</w:t>
      </w:r>
      <w:r>
        <w:rPr>
          <w:sz w:val="18"/>
          <w:szCs w:val="18"/>
          <w:shd w:fill="FFFFFF" w:val="clear"/>
          <w:lang w:val="fr-FR"/>
        </w:rPr>
        <w:t xml:space="preserve">... 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spacing w:before="0" w:after="0"/>
        <w:ind w:left="707" w:right="0" w:hanging="283"/>
        <w:rPr>
          <w:sz w:val="18"/>
          <w:szCs w:val="18"/>
          <w:shd w:fill="FFFFFF" w:val="clear"/>
          <w:lang w:val="fr-FR"/>
        </w:rPr>
      </w:pPr>
      <w:r>
        <w:rPr>
          <w:sz w:val="18"/>
          <w:szCs w:val="18"/>
          <w:shd w:fill="FFFFFF" w:val="clear"/>
          <w:lang w:val="fr-FR"/>
        </w:rPr>
        <w:t xml:space="preserve">Voyages: France, Angleterre, Italie.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4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Vera Serif">
    <w:charset w:val="01"/>
    <w:family w:val="roman"/>
    <w:pitch w:val="variable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hd w:fill="FFFFFF" w:val="clear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hd w:fill="FFFFFF" w:val="clear"/>
        <w:szCs w:val="18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Gargi-1.2b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hd w:fill="FFFFFF" w:val="clear"/>
      <w:suppressAutoHyphens w:val="true"/>
      <w:kinsoku w:val="true"/>
      <w:overflowPunct w:val="false"/>
      <w:autoSpaceDE w:val="true"/>
      <w:bidi w:val="0"/>
      <w:jc w:val="left"/>
    </w:pPr>
    <w:rPr>
      <w:rFonts w:ascii="Bitstream Vera Serif" w:hAnsi="Bitstream Vera Serif" w:eastAsia="Bitstream Vera Sans" w:cs="Tahoma;Lucidasans"/>
      <w:color w:val="00000A"/>
      <w:sz w:val="24"/>
      <w:szCs w:val="24"/>
      <w:lang w:val="fr-FR" w:eastAsia="zxx" w:bidi="zxx"/>
    </w:rPr>
  </w:style>
  <w:style w:type="character" w:styleId="WW8Num1z0">
    <w:name w:val="WW8Num1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2z0">
    <w:name w:val="WW8Num2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3z0">
    <w:name w:val="WW8Num3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4z0">
    <w:name w:val="WW8Num4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5z0">
    <w:name w:val="WW8Num5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6z0">
    <w:name w:val="WW8Num6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7z0">
    <w:name w:val="WW8Num7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8z0">
    <w:name w:val="WW8Num8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9z0">
    <w:name w:val="WW8Num9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10z0">
    <w:name w:val="WW8Num10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11z0">
    <w:name w:val="WW8Num11z0"/>
    <w:rPr>
      <w:rFonts w:ascii="Symbol" w:hAnsi="Symbol" w:cs="StarSymbol;Arial Unicode MS"/>
      <w:sz w:val="18"/>
      <w:szCs w:val="18"/>
      <w:shd w:fill="FFFFFF" w:val="clear"/>
      <w:lang w:val="fr-FR"/>
    </w:rPr>
  </w:style>
  <w:style w:type="character" w:styleId="WW8Num12z0">
    <w:name w:val="WW8Num12z0"/>
    <w:rPr>
      <w:rFonts w:ascii="Symbol" w:hAnsi="Symbol" w:cs="StarSymbol;Arial Unicode MS"/>
      <w:sz w:val="18"/>
      <w:szCs w:val="18"/>
    </w:rPr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FootnoteCharacters">
    <w:name w:val="Footnote Characters"/>
    <w:rPr/>
  </w:style>
  <w:style w:type="character" w:styleId="Bullets">
    <w:name w:val="Bullets"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InternetLink">
    <w:name w:val="Internet Link"/>
    <w:rPr>
      <w:color w:val="000000"/>
      <w:u w:val="single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EndnoteCharacters">
    <w:name w:val="Endnote Characters"/>
    <w:rPr/>
  </w:style>
  <w:style w:type="character" w:styleId="WWAbsatzStandardschriftart111">
    <w:name w:val="WW-Absatz-Standardschriftart111"/>
    <w:rPr/>
  </w:style>
  <w:style w:type="character" w:styleId="ListLabel1">
    <w:name w:val="ListLabel 1"/>
    <w:rPr>
      <w:rFonts w:cs="Symbol"/>
      <w:sz w:val="18"/>
      <w:szCs w:val="18"/>
      <w:shd w:fill="FFFFFF" w:val="clear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TextBody"/>
    <w:pPr/>
    <w:rPr>
      <w:rFonts w:cs="Tahoma;Lucida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Gargi-1.2b"/>
    </w:rPr>
  </w:style>
  <w:style w:type="paragraph" w:styleId="TextBody">
    <w:name w:val="Text Body"/>
    <w:basedOn w:val="Normal"/>
    <w:pPr>
      <w:shd w:fill="FFFFFF" w:val="clear"/>
      <w:spacing w:before="0" w:after="120"/>
    </w:pPr>
    <w:rPr>
      <w:shd w:fill="FFFFFF" w:val="clear"/>
    </w:rPr>
  </w:style>
  <w:style w:type="paragraph" w:styleId="Contenudetableau">
    <w:name w:val="Contenu de tableau"/>
    <w:basedOn w:val="Normal"/>
    <w:pPr>
      <w:keepLines/>
      <w:suppressLineNumbers/>
      <w:shd w:fill="FFFFCC" w:val="clear"/>
      <w:spacing w:before="0" w:after="0"/>
      <w:ind w:left="28" w:right="28" w:hanging="0"/>
      <w:jc w:val="center"/>
    </w:pPr>
    <w:rPr>
      <w:shadow/>
      <w:shd w:fill="FFFFCC" w:val="clear"/>
    </w:rPr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  <w:i/>
      <w:iCs/>
    </w:rPr>
  </w:style>
  <w:style w:type="paragraph" w:styleId="Rpertoire">
    <w:name w:val="Répertoire"/>
    <w:basedOn w:val="Normal"/>
    <w:pPr>
      <w:suppressLineNumbers/>
    </w:pPr>
    <w:rPr>
      <w:rFonts w:cs="Tahoma;Lucidasans"/>
    </w:rPr>
  </w:style>
  <w:style w:type="paragraph" w:styleId="Lignehorizontale">
    <w:name w:val="Ligne horizontale"/>
    <w:basedOn w:val="Normal"/>
    <w:next w:val="Corpsdetexte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Texteprformat">
    <w:name w:val="Texte préformaté"/>
    <w:basedOn w:val="Normal"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Retraitdeliste">
    <w:name w:val="Retrait de liste"/>
    <w:basedOn w:val="TextBody"/>
    <w:pPr>
      <w:tabs>
        <w:tab w:val="left" w:pos="0" w:leader="none"/>
      </w:tabs>
      <w:ind w:left="2835" w:right="0" w:hanging="2551"/>
    </w:pPr>
    <w:rPr/>
  </w:style>
  <w:style w:type="paragraph" w:styleId="Retraitdepremireligne">
    <w:name w:val="Retrait de première ligne"/>
    <w:basedOn w:val="TextBody"/>
    <w:pPr>
      <w:ind w:left="0" w:right="0" w:firstLine="283"/>
    </w:pPr>
    <w:rPr/>
  </w:style>
  <w:style w:type="paragraph" w:styleId="Alinangatif">
    <w:name w:val="Alinéa négatif"/>
    <w:basedOn w:val="TextBody"/>
    <w:pPr>
      <w:tabs>
        <w:tab w:val="left" w:pos="0" w:leader="none"/>
      </w:tabs>
      <w:ind w:left="567" w:right="0" w:hanging="283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olas@legaillart.com" TargetMode="External"/><Relationship Id="rId3" Type="http://schemas.openxmlformats.org/officeDocument/2006/relationships/hyperlink" Target="http://www.wengo.fr/" TargetMode="External"/><Relationship Id="rId4" Type="http://schemas.openxmlformats.org/officeDocument/2006/relationships/hyperlink" Target="http://www.fia-net-group.com/" TargetMode="External"/><Relationship Id="rId5" Type="http://schemas.openxmlformats.org/officeDocument/2006/relationships/hyperlink" Target="http://www.credit-agricole.com/" TargetMode="External"/><Relationship Id="rId6" Type="http://schemas.openxmlformats.org/officeDocument/2006/relationships/hyperlink" Target="http://www.cloudmark.com/" TargetMode="External"/><Relationship Id="rId7" Type="http://schemas.openxmlformats.org/officeDocument/2006/relationships/hyperlink" Target="http://www.boonty.com/" TargetMode="External"/><Relationship Id="rId8" Type="http://schemas.openxmlformats.org/officeDocument/2006/relationships/hyperlink" Target="http://www.boonty.com/" TargetMode="External"/><Relationship Id="rId9" Type="http://schemas.openxmlformats.org/officeDocument/2006/relationships/hyperlink" Target="http://www.boonty.com/" TargetMode="External"/><Relationship Id="rId10" Type="http://schemas.openxmlformats.org/officeDocument/2006/relationships/hyperlink" Target="http://www.norbert-dentressangle.fr/" TargetMode="External"/><Relationship Id="rId11" Type="http://schemas.openxmlformats.org/officeDocument/2006/relationships/hyperlink" Target="http://www.ifrance.com/" TargetMode="External"/><Relationship Id="rId12" Type="http://schemas.openxmlformats.org/officeDocument/2006/relationships/hyperlink" Target="http://www.accld.com/" TargetMode="External"/><Relationship Id="rId13" Type="http://schemas.openxmlformats.org/officeDocument/2006/relationships/hyperlink" Target="http://www.suffolk.ac.uk/" TargetMode="External"/><Relationship Id="rId14" Type="http://schemas.openxmlformats.org/officeDocument/2006/relationships/hyperlink" Target="http://tourmentine.com/" TargetMode="External"/><Relationship Id="rId15" Type="http://schemas.openxmlformats.org/officeDocument/2006/relationships/hyperlink" Target="http://www.mplayerhq.hu/" TargetMode="External"/><Relationship Id="rId16" Type="http://schemas.openxmlformats.org/officeDocument/2006/relationships/hyperlink" Target="http://tma.tourmentine.com/" TargetMode="External"/><Relationship Id="rId17" Type="http://schemas.openxmlformats.org/officeDocument/2006/relationships/hyperlink" Target="http://www.aballo.fr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55781</TotalTime>
  <Application>LibreOffice/4.2.2.1$Linux_X86_64 LibreOffice_project/420m0$Build-1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2004-08-05T14:30:53Z</dcterms:created>
  <dc:language>fr-FR</dc:language>
  <cp:lastPrinted>2005-05-26T13:05:00Z</cp:lastPrinted>
  <dcterms:modified xsi:type="dcterms:W3CDTF">2014-03-16T12:47:15Z</dcterms:modified>
  <cp:revision>28</cp:revision>
</cp:coreProperties>
</file>