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Messenger Cup</w:t>
      </w:r>
    </w:p>
    <w:p>
      <w:r>
        <w:rPr>
          <w:i/>
          <w:color w:val="5A5A5A"/>
          <w:sz w:val="24"/>
        </w:rPr>
        <w:t>Event Context Brief for AI project reference</w:t>
      </w:r>
    </w:p>
    <w:tbl>
      <w:tblPr>
        <w:tblStyle w:val="TableGrid"/>
        <w:tblW w:type="auto" w:w="0"/>
        <w:jc w:val="left"/>
        <w:tblLayout w:type="fixed"/>
        <w:tblLook w:firstColumn="1" w:firstRow="1" w:lastColumn="0" w:lastRow="0" w:noHBand="0" w:noVBand="1" w:val="04A0"/>
      </w:tblPr>
      <w:tblGrid>
        <w:gridCol w:w="4968"/>
        <w:gridCol w:w="4968"/>
      </w:tblGrid>
      <w:tr>
        <w:tc>
          <w:tcPr>
            <w:tcW w:type="dxa" w:w="2592"/>
            <w:vAlign w:val="center"/>
            <w:tcMar>
              <w:top w:w="80" w:type="dxa"/>
              <w:start w:w="120" w:type="dxa"/>
              <w:bottom w:w="80" w:type="dxa"/>
              <w:end w:w="120" w:type="dxa"/>
            </w:tcMar>
            <w:shd w:fill="DCE6F1"/>
          </w:tcPr>
          <w:p>
            <w:r>
              <w:rPr>
                <w:b/>
              </w:rPr>
              <w:t>Organization</w:t>
            </w:r>
          </w:p>
        </w:tc>
        <w:tc>
          <w:tcPr>
            <w:tcW w:type="dxa" w:w="7056"/>
            <w:vAlign w:val="center"/>
            <w:tcMar>
              <w:top w:w="80" w:type="dxa"/>
              <w:start w:w="120" w:type="dxa"/>
              <w:bottom w:w="80" w:type="dxa"/>
              <w:end w:w="120" w:type="dxa"/>
            </w:tcMar>
          </w:tcPr>
          <w:p>
            <w:r>
              <w:t>Messenger International</w:t>
            </w:r>
          </w:p>
        </w:tc>
      </w:tr>
      <w:tr>
        <w:tc>
          <w:tcPr>
            <w:tcW w:type="dxa" w:w="2592"/>
            <w:vAlign w:val="center"/>
            <w:tcMar>
              <w:top w:w="80" w:type="dxa"/>
              <w:start w:w="120" w:type="dxa"/>
              <w:bottom w:w="80" w:type="dxa"/>
              <w:end w:w="120" w:type="dxa"/>
            </w:tcMar>
            <w:shd w:fill="DCE6F1"/>
          </w:tcPr>
          <w:p>
            <w:r>
              <w:rPr>
                <w:b/>
              </w:rPr>
              <w:t>Venue</w:t>
            </w:r>
          </w:p>
        </w:tc>
        <w:tc>
          <w:tcPr>
            <w:tcW w:type="dxa" w:w="7056"/>
            <w:vAlign w:val="center"/>
            <w:tcMar>
              <w:top w:w="80" w:type="dxa"/>
              <w:start w:w="120" w:type="dxa"/>
              <w:bottom w:w="80" w:type="dxa"/>
              <w:end w:w="120" w:type="dxa"/>
            </w:tcMar>
          </w:tcPr>
          <w:p>
            <w:r>
              <w:t>Broadmoor Hotel and Resort, Colorado Springs, Colorado</w:t>
            </w:r>
          </w:p>
        </w:tc>
      </w:tr>
      <w:tr>
        <w:tc>
          <w:tcPr>
            <w:tcW w:type="dxa" w:w="2592"/>
            <w:vAlign w:val="center"/>
            <w:tcMar>
              <w:top w:w="80" w:type="dxa"/>
              <w:start w:w="120" w:type="dxa"/>
              <w:bottom w:w="80" w:type="dxa"/>
              <w:end w:w="120" w:type="dxa"/>
            </w:tcMar>
            <w:shd w:fill="DCE6F1"/>
          </w:tcPr>
          <w:p>
            <w:r>
              <w:rPr>
                <w:b/>
              </w:rPr>
              <w:t>Typical duration</w:t>
            </w:r>
          </w:p>
        </w:tc>
        <w:tc>
          <w:tcPr>
            <w:tcW w:type="dxa" w:w="7056"/>
            <w:vAlign w:val="center"/>
            <w:tcMar>
              <w:top w:w="80" w:type="dxa"/>
              <w:start w:w="120" w:type="dxa"/>
              <w:bottom w:w="80" w:type="dxa"/>
              <w:end w:w="120" w:type="dxa"/>
            </w:tcMar>
          </w:tcPr>
          <w:p>
            <w:r>
              <w:t>Four days</w:t>
            </w:r>
          </w:p>
        </w:tc>
      </w:tr>
      <w:tr>
        <w:tc>
          <w:tcPr>
            <w:tcW w:type="dxa" w:w="2592"/>
            <w:vAlign w:val="center"/>
            <w:tcMar>
              <w:top w:w="80" w:type="dxa"/>
              <w:start w:w="120" w:type="dxa"/>
              <w:bottom w:w="80" w:type="dxa"/>
              <w:end w:w="120" w:type="dxa"/>
            </w:tcMar>
            <w:shd w:fill="DCE6F1"/>
          </w:tcPr>
          <w:p>
            <w:r>
              <w:rPr>
                <w:b/>
              </w:rPr>
              <w:t>Primary outcome</w:t>
            </w:r>
          </w:p>
        </w:tc>
        <w:tc>
          <w:tcPr>
            <w:tcW w:type="dxa" w:w="7056"/>
            <w:vAlign w:val="center"/>
            <w:tcMar>
              <w:top w:w="80" w:type="dxa"/>
              <w:start w:w="120" w:type="dxa"/>
              <w:bottom w:w="80" w:type="dxa"/>
              <w:end w:w="120" w:type="dxa"/>
            </w:tcMar>
          </w:tcPr>
          <w:p>
            <w:r>
              <w:t>High-touch relationship event culminating in a major fundraiser that raises approximately $4 million annually for global resource distribution and translation</w:t>
            </w:r>
          </w:p>
        </w:tc>
      </w:tr>
    </w:tbl>
    <w:p>
      <w:pPr>
        <w:pStyle w:val="Callout"/>
      </w:pPr>
      <w:r>
        <w:rPr>
          <w:b/>
        </w:rPr>
        <w:t xml:space="preserve">Purpose of this brief: </w:t>
      </w:r>
      <w:r>
        <w:t>This document is designed to give other GPT projects enough context to reason about Messenger Cup, especially the responsibilities, constraints, and decision-making structure of the video team. It reflects current information provided by Nathaniel Lehrer and should be treated as a working operating brief rather than a final SOP.</w:t>
      </w:r>
    </w:p>
    <w:p>
      <w:pPr>
        <w:pStyle w:val="Heading1"/>
      </w:pPr>
      <w:r>
        <w:t>1. Event Summary</w:t>
      </w:r>
    </w:p>
    <w:p>
      <w:r>
        <w:t>Messenger Cup is Messenger International’s largest annual work event and appears to function as a flagship relationship-building and fundraising experience. It is hosted each year at the Broadmoor Hotel and Resort in Colorado Springs and typically brings together roughly 300 business leaders—men and women—for a four-day, hospitality-driven gathering.</w:t>
      </w:r>
    </w:p>
    <w:p>
      <w:r>
        <w:t>The event combines premium guest experience, community, recreation, mission-centered storytelling, live presentations, and a major fundraising moment. Men typically participate in golf and some alpine activities. Women typically participate in spa experiences. Across the event there are also meals, community moments, speaking events, tournaments, themed gatherings, and recognition moments.</w:t>
      </w:r>
    </w:p>
    <w:p>
      <w:r>
        <w:t>The emotional and operational center of the event is the main fundraiser night, when Messenger International raises around $4 million. According to the current description, those funds go directly toward seeding resources around the world and translating those resources into many languages.</w:t>
      </w:r>
    </w:p>
    <w:p>
      <w:pPr>
        <w:pStyle w:val="Heading1"/>
      </w:pPr>
      <w:r>
        <w:t>2. Mission and Strategic Meaning</w:t>
      </w:r>
    </w:p>
    <w:p>
      <w:r>
        <w:t>Messenger Cup is not merely a hospitality event or donor retreat. It is a mission-aligned fundraising engine. The event exists to create an environment where high-capacity partners experience community, trust, excellence, and emotional connection to the ministry mission.</w:t>
      </w:r>
    </w:p>
    <w:p>
      <w:r>
        <w:rPr>
          <w:b/>
        </w:rPr>
        <w:t>In practical terms, the event serves several strategic functions:</w:t>
      </w:r>
    </w:p>
    <w:p>
      <w:pPr>
        <w:pStyle w:val="ListBullet"/>
      </w:pPr>
      <w:r>
        <w:t>Relationship cultivation with a concentrated group of business leaders and partners.</w:t>
      </w:r>
    </w:p>
    <w:p>
      <w:pPr>
        <w:pStyle w:val="ListBullet"/>
      </w:pPr>
      <w:r>
        <w:t>Mission communication through testimony, storytelling, speaking, and branded presentation moments.</w:t>
      </w:r>
    </w:p>
    <w:p>
      <w:pPr>
        <w:pStyle w:val="ListBullet"/>
      </w:pPr>
      <w:r>
        <w:t>Fundraising through a high-production-value evening designed to move guests emotionally and clearly connect generosity to global impact.</w:t>
      </w:r>
    </w:p>
    <w:p>
      <w:pPr>
        <w:pStyle w:val="ListBullet"/>
      </w:pPr>
      <w:r>
        <w:t>Reinforcement of stewardship and excellence by presenting Messenger International as organized, compelling, and worthy of trust.</w:t>
      </w:r>
    </w:p>
    <w:p>
      <w:pPr>
        <w:pStyle w:val="ListBullet"/>
      </w:pPr>
      <w:r>
        <w:t>Post-event momentum through recap, thank-you, and follow-up media that extends the event’s value beyond the four days on site.</w:t>
      </w:r>
    </w:p>
    <w:p>
      <w:pPr>
        <w:pStyle w:val="Heading1"/>
      </w:pPr>
      <w:r>
        <w:t>3. Audience and Experience Design</w:t>
      </w:r>
    </w:p>
    <w:p>
      <w:r>
        <w:t>The attendee profile is approximately 300 businessmen and women. The event is intentionally curated as a premium and highly relational experience. Programming balances leisure, social connection, ministry vision, recognition, and high-touch hospitality.</w:t>
      </w:r>
    </w:p>
    <w:p>
      <w:r>
        <w:t>This matters for the video team because the event’s media cannot feel generic or transactional. Content has to support both guest experience and fundraising outcomes. Media must help guests feel welcomed, informed, emotionally engaged, and confident that they are part of something meaningful and well executed.</w:t>
      </w:r>
    </w:p>
    <w:p>
      <w:pPr>
        <w:pStyle w:val="Heading1"/>
      </w:pPr>
      <w:r>
        <w:t>4. Core Event Components</w:t>
      </w:r>
    </w:p>
    <w:p>
      <w:pPr>
        <w:pStyle w:val="ListBullet"/>
      </w:pPr>
      <w:r>
        <w:t>Arrival and preparation communications before the event.</w:t>
      </w:r>
    </w:p>
    <w:p>
      <w:pPr>
        <w:pStyle w:val="ListBullet"/>
      </w:pPr>
      <w:r>
        <w:t>On-site dinners and themed experiences requiring playback, technical support, and sometimes costumes, microphones, or other event-specific production needs.</w:t>
      </w:r>
    </w:p>
    <w:p>
      <w:pPr>
        <w:pStyle w:val="ListBullet"/>
      </w:pPr>
      <w:r>
        <w:t>Activity coverage across the week, including golf, alpine activities, spa-related hospitality context, meals, community moments, and general resort atmosphere.</w:t>
      </w:r>
    </w:p>
    <w:p>
      <w:pPr>
        <w:pStyle w:val="ListBullet"/>
      </w:pPr>
      <w:r>
        <w:t>Main fundraiser night featuring a large-scale presentation with videos, photos, slides, live speakers, and livestream/camera capture.</w:t>
      </w:r>
    </w:p>
    <w:p>
      <w:pPr>
        <w:pStyle w:val="ListBullet"/>
      </w:pPr>
      <w:r>
        <w:t>Awards ceremony the following day recognizing tournament winners with another structured presentation using slides, videos, text, and live stage elements.</w:t>
      </w:r>
    </w:p>
    <w:p>
      <w:pPr>
        <w:pStyle w:val="ListBullet"/>
      </w:pPr>
      <w:r>
        <w:t>A final recap video summarizing the entire event.</w:t>
      </w:r>
    </w:p>
    <w:p>
      <w:pPr>
        <w:pStyle w:val="ListBullet"/>
      </w:pPr>
      <w:r>
        <w:t>Post-event thank-you and update media for underwriters, churches, and partners.</w:t>
      </w:r>
    </w:p>
    <w:p>
      <w:pPr>
        <w:pStyle w:val="Heading1"/>
      </w:pPr>
      <w:r>
        <w:t>5. What the Video Team Exists to Do</w:t>
      </w:r>
    </w:p>
    <w:p>
      <w:r>
        <w:t>The video team is not simply a content department embedded in Messenger Cup. It is one of the core execution teams that helps the event function, feel premium, and achieve its fundraising purpose. The team’s work spans pre-event creative development, live event systems, on-site production, capture, playback, show flow, livestreaming, and post-event deliverables.</w:t>
      </w:r>
    </w:p>
    <w:p>
      <w:r>
        <w:rPr>
          <w:b/>
        </w:rPr>
        <w:t>At a high level, the video team carries five responsibilities:</w:t>
      </w:r>
    </w:p>
    <w:p>
      <w:pPr>
        <w:pStyle w:val="ListBullet"/>
      </w:pPr>
      <w:r>
        <w:t>Translate ministry goals and executive creative direction into media and show elements that work on stage and on screen.</w:t>
      </w:r>
    </w:p>
    <w:p>
      <w:pPr>
        <w:pStyle w:val="ListBullet"/>
      </w:pPr>
      <w:r>
        <w:t>Prepare the presentation ecosystem for the event, including slide content, sponsor media, testimony edits, opener/closer videos, and guest prep media.</w:t>
      </w:r>
    </w:p>
    <w:p>
      <w:pPr>
        <w:pStyle w:val="ListBullet"/>
      </w:pPr>
      <w:r>
        <w:t>Operate the technical and media backbone of the fundraiser and awards environments, especially playback and presentation reliability.</w:t>
      </w:r>
    </w:p>
    <w:p>
      <w:pPr>
        <w:pStyle w:val="ListBullet"/>
      </w:pPr>
      <w:r>
        <w:t>Capture the event for recap, archival use, social media, donor stewardship, and future fundraising playback.</w:t>
      </w:r>
    </w:p>
    <w:p>
      <w:pPr>
        <w:pStyle w:val="ListBullet"/>
      </w:pPr>
      <w:r>
        <w:t>Protect the guest experience and fundraising outcome by reducing technical risk and maintaining a polished run of show.</w:t>
      </w:r>
    </w:p>
    <w:p>
      <w:pPr>
        <w:pStyle w:val="Heading1"/>
      </w:pPr>
      <w:r>
        <w:t>6. Pre-Event Responsibilities of the Video Team</w:t>
      </w:r>
    </w:p>
    <w:p>
      <w:r>
        <w:t>The team begins work months in advance. Preparation is substantial and includes both outward-facing guest content and event-night presentation assets.</w:t>
      </w:r>
    </w:p>
    <w:p>
      <w:r>
        <w:rPr>
          <w:b/>
        </w:rPr>
        <w:t>Known pre-event deliverables include:</w:t>
      </w:r>
    </w:p>
    <w:p>
      <w:pPr>
        <w:pStyle w:val="ListBullet"/>
      </w:pPr>
      <w:r>
        <w:t>Slide decks for key presentations, especially the fundraiser and awards ceremony.</w:t>
      </w:r>
    </w:p>
    <w:p>
      <w:pPr>
        <w:pStyle w:val="ListBullet"/>
      </w:pPr>
      <w:r>
        <w:t>Sponsor content.</w:t>
      </w:r>
    </w:p>
    <w:p>
      <w:pPr>
        <w:pStyle w:val="ListBullet"/>
      </w:pPr>
      <w:r>
        <w:t>Before-you-arrive or preparation videos that help guests understand logistics, expectations, or tone before attending.</w:t>
      </w:r>
    </w:p>
    <w:p>
      <w:pPr>
        <w:pStyle w:val="ListBullet"/>
      </w:pPr>
      <w:r>
        <w:t>Multiple testimony videos used during fundraiser night.</w:t>
      </w:r>
    </w:p>
    <w:p>
      <w:pPr>
        <w:pStyle w:val="ListBullet"/>
      </w:pPr>
      <w:r>
        <w:t>Creative opener and closer videos designed to create emotional momentum.</w:t>
      </w:r>
    </w:p>
    <w:p>
      <w:pPr>
        <w:pStyle w:val="ListBullet"/>
      </w:pPr>
      <w:r>
        <w:t>Media used to market the event before it happens.</w:t>
      </w:r>
    </w:p>
    <w:p>
      <w:pPr>
        <w:pStyle w:val="ListBullet"/>
      </w:pPr>
      <w:r>
        <w:t>Show-ready presentation assets for playback on site, including videos, photos, text, and slides formatted for event systems.</w:t>
      </w:r>
    </w:p>
    <w:p>
      <w:pPr>
        <w:pStyle w:val="Heading1"/>
      </w:pPr>
      <w:r>
        <w:t>7. Creative Direction and Approval Structure</w:t>
      </w:r>
    </w:p>
    <w:p>
      <w:r>
        <w:t>Creative direction for Messenger Cup media is led primarily by Lisa, described here as the CEO’s wife and also functioning as CEO. Bryson, the Vice President of Communications, follows in the approval and directional chain. Nathaniel then leads execution for video while working closely with both Lisa and Bryson.</w:t>
      </w:r>
    </w:p>
    <w:p>
      <w:r>
        <w:t>This means the video team does not operate in a vacuum. It functions inside an executive-led creative review structure where storytelling tone, emotional framing, and event priorities are strongly influenced by senior leadership.</w:t>
      </w:r>
    </w:p>
    <w:p>
      <w:r>
        <w:rPr>
          <w:b/>
        </w:rPr>
        <w:t>Current working hierarchy for video-related creative decisions:</w:t>
      </w:r>
    </w:p>
    <w:p>
      <w:pPr>
        <w:pStyle w:val="ListBullet"/>
      </w:pPr>
      <w:r>
        <w:t>Lisa: primary creative direction and high-level emotional/storytelling vision.</w:t>
      </w:r>
    </w:p>
    <w:p>
      <w:pPr>
        <w:pStyle w:val="ListBullet"/>
      </w:pPr>
      <w:r>
        <w:t>Bryson: communications leadership, shaping message and event communication alignment.</w:t>
      </w:r>
    </w:p>
    <w:p>
      <w:pPr>
        <w:pStyle w:val="ListBullet"/>
      </w:pPr>
      <w:r>
        <w:t>Nathaniel: video lead and production executor, translating direction into practical deliverables, technical readiness, and on-site success.</w:t>
      </w:r>
    </w:p>
    <w:p>
      <w:pPr>
        <w:pStyle w:val="Heading1"/>
      </w:pPr>
      <w:r>
        <w:t>8. Planning Rhythm and Change Pressure</w:t>
      </w:r>
    </w:p>
    <w:p>
      <w:r>
        <w:t>Most content is intended to be substantially locked before the event, and work begins months ahead. However, there is a recurring late-stage change dynamic. Even when concepts are pitched and presented far in advance, revisions often emerge in the final week before the event.</w:t>
      </w:r>
    </w:p>
    <w:p>
      <w:r>
        <w:t>This is operationally important. Messenger Cup preparation should be understood as a long runway project with a volatile final phase. The team tries to reduce late changes, but executive preference shifts or content refinements near the event are a recurring reality.</w:t>
      </w:r>
    </w:p>
    <w:p>
      <w:r>
        <w:rPr>
          <w:b/>
        </w:rPr>
        <w:t>Implication for planning:</w:t>
      </w:r>
    </w:p>
    <w:p>
      <w:pPr>
        <w:pStyle w:val="ListBullet"/>
      </w:pPr>
      <w:r>
        <w:t>The video team must build margin into schedule, staffing, and file management.</w:t>
      </w:r>
    </w:p>
    <w:p>
      <w:pPr>
        <w:pStyle w:val="ListBullet"/>
      </w:pPr>
      <w:r>
        <w:t>Creative sign-off should never be assumed to be final until very close to show time.</w:t>
      </w:r>
    </w:p>
    <w:p>
      <w:pPr>
        <w:pStyle w:val="ListBullet"/>
      </w:pPr>
      <w:r>
        <w:t>Systems and workflows should support fast revisions without compromising technical reliability.</w:t>
      </w:r>
    </w:p>
    <w:p>
      <w:pPr>
        <w:pStyle w:val="Heading1"/>
      </w:pPr>
      <w:r>
        <w:t>9. On-Site Team Composition</w:t>
      </w:r>
    </w:p>
    <w:p>
      <w:r>
        <w:t>When the creative team travels from Nashville to Colorado, the video function on site is multi-role and production-heavy. Known roles include camera operators, playback operators, producers, editors, videographers, and at least one person focused on b-roll/event capture oversight.</w:t>
      </w:r>
    </w:p>
    <w:p>
      <w:r>
        <w:t>There is also a technical lead function focused on the main event environment where the fundraiser occurs. This includes coordination around the LED wall, PA system, content testing, vendor coordination, and final playback readiness.</w:t>
      </w:r>
    </w:p>
    <w:p>
      <w:r>
        <w:rPr>
          <w:b/>
        </w:rPr>
        <w:t>Known on-site functions include:</w:t>
      </w:r>
    </w:p>
    <w:p>
      <w:pPr>
        <w:pStyle w:val="ListBullet"/>
      </w:pPr>
      <w:r>
        <w:t>Camera operation.</w:t>
      </w:r>
    </w:p>
    <w:p>
      <w:pPr>
        <w:pStyle w:val="ListBullet"/>
      </w:pPr>
      <w:r>
        <w:t>Playback operation.</w:t>
      </w:r>
    </w:p>
    <w:p>
      <w:pPr>
        <w:pStyle w:val="ListBullet"/>
      </w:pPr>
      <w:r>
        <w:t>Editing.</w:t>
      </w:r>
    </w:p>
    <w:p>
      <w:pPr>
        <w:pStyle w:val="ListBullet"/>
      </w:pPr>
      <w:r>
        <w:t>Producing and coordination.</w:t>
      </w:r>
    </w:p>
    <w:p>
      <w:pPr>
        <w:pStyle w:val="ListBullet"/>
      </w:pPr>
      <w:r>
        <w:t>B-roll and event capture oversight.</w:t>
      </w:r>
    </w:p>
    <w:p>
      <w:pPr>
        <w:pStyle w:val="ListBullet"/>
      </w:pPr>
      <w:r>
        <w:t>Technical setup and show systems verification.</w:t>
      </w:r>
    </w:p>
    <w:p>
      <w:pPr>
        <w:pStyle w:val="ListBullet"/>
      </w:pPr>
      <w:r>
        <w:t>Run-of-show coordination and backstage readiness.</w:t>
      </w:r>
    </w:p>
    <w:p>
      <w:pPr>
        <w:pStyle w:val="ListBullet"/>
      </w:pPr>
      <w:r>
        <w:t>DJ/music support during event execution.</w:t>
      </w:r>
    </w:p>
    <w:p>
      <w:pPr>
        <w:pStyle w:val="Heading1"/>
      </w:pPr>
      <w:r>
        <w:t>10. Technical Environment and Show Systems</w:t>
      </w:r>
    </w:p>
    <w:p>
      <w:r>
        <w:t>The main fundraiser environment is a tightly produced live event. The technical setup includes an LED wall, PA system, presentation playback, microphones, vendor coordination, and media testing. Content must be checked for screen sizing, sound quality, EQ, and sometimes color correction or other final refinements once it is seen in the actual room.</w:t>
      </w:r>
    </w:p>
    <w:p>
      <w:r>
        <w:t>ProPresenter is a known centerpiece of the playback stack. It is used for slides and likely related show media sequencing, making it a critical system dependency. The team also livestreams the fundraiser and captures the full event for later playback or archival use.</w:t>
      </w:r>
    </w:p>
    <w:p>
      <w:r>
        <w:rPr>
          <w:b/>
        </w:rPr>
        <w:t>Technical expectations of the video team include:</w:t>
      </w:r>
    </w:p>
    <w:p>
      <w:pPr>
        <w:pStyle w:val="ListBullet"/>
      </w:pPr>
      <w:r>
        <w:t>Ensuring presentation assets are show-ready and venue-ready.</w:t>
      </w:r>
    </w:p>
    <w:p>
      <w:pPr>
        <w:pStyle w:val="ListBullet"/>
      </w:pPr>
      <w:r>
        <w:t>Testing visual formatting on the LED wall.</w:t>
      </w:r>
    </w:p>
    <w:p>
      <w:pPr>
        <w:pStyle w:val="ListBullet"/>
      </w:pPr>
      <w:r>
        <w:t>Verifying audio quality and levels.</w:t>
      </w:r>
    </w:p>
    <w:p>
      <w:pPr>
        <w:pStyle w:val="ListBullet"/>
      </w:pPr>
      <w:r>
        <w:t>Coordinating with external vendors involved in room setup.</w:t>
      </w:r>
    </w:p>
    <w:p>
      <w:pPr>
        <w:pStyle w:val="ListBullet"/>
      </w:pPr>
      <w:r>
        <w:t>Supporting microphones, speaker readiness, and transitions during live moments.</w:t>
      </w:r>
    </w:p>
    <w:p>
      <w:pPr>
        <w:pStyle w:val="ListBullet"/>
      </w:pPr>
      <w:r>
        <w:t>Maintaining playback reliability throughout the fundraiser and awards show.</w:t>
      </w:r>
    </w:p>
    <w:p>
      <w:pPr>
        <w:pStyle w:val="Heading1"/>
      </w:pPr>
      <w:r>
        <w:t>11. Run of Show and Live Event Operations</w:t>
      </w:r>
    </w:p>
    <w:p>
      <w:r>
        <w:t>The fundraiser is described as technically tight and fully scripted, with cues and as much precision as the team can achieve. This is not an informal presentation environment. It is a highly choreographed show with dependencies between stage speakers, playback operators, technical systems, and backstage coordination.</w:t>
      </w:r>
    </w:p>
    <w:p>
      <w:r>
        <w:t>A dedicated run-of-show or floor operator coordinates the week’s moving pieces and, most importantly, the main event night. That person ensures speakers are in place, mic’d, and staged correctly, and that the flow of the night remains smooth. Lindy currently serves as the primary show/run-of-show manager in this domain.</w:t>
      </w:r>
    </w:p>
    <w:p>
      <w:r>
        <w:t>Nathaniel, however, is the person ultimately calling the shots during the live fundraiser from the technical direction side. In practice, that places him in a decisive live command role: he is not simply supporting the event; he is actively directing how the event executes in real time.</w:t>
      </w:r>
    </w:p>
    <w:p>
      <w:pPr>
        <w:pStyle w:val="Heading1"/>
      </w:pPr>
      <w:r>
        <w:t>12. Capture Strategy: Internal Team + Contractor Support</w:t>
      </w:r>
    </w:p>
    <w:p>
      <w:r>
        <w:t>Messenger Cup requires both live show execution and event capture, but the team’s heavier emphasis is on running the show. Capture is therefore partially reinforced through contractor support.</w:t>
      </w:r>
    </w:p>
    <w:p>
      <w:r>
        <w:t>For the main fundraiser night, the team typically hires Joel Yankee, a local videographer in the Colorado Springs area. He provides gear rental and develops a plan for capturing the fundraiser. He works alongside some of Messenger’s videographers.</w:t>
      </w:r>
    </w:p>
    <w:p>
      <w:r>
        <w:t>Outside the main fundraiser, internal editors and videographers are responsible for gathering b-roll, interviews, and other event footage throughout the week. This split model allows the internal team to prioritize show execution while still generating the footage needed for recap and stewardship content.</w:t>
      </w:r>
    </w:p>
    <w:p>
      <w:pPr>
        <w:pStyle w:val="Heading1"/>
      </w:pPr>
      <w:r>
        <w:t>13. Key Deliverables During the Event</w:t>
      </w:r>
    </w:p>
    <w:p>
      <w:pPr>
        <w:pStyle w:val="ListBullet"/>
      </w:pPr>
      <w:r>
        <w:t>Playback and technical operation for themed dinners or special experiences requiring media, microphones, or other show support.</w:t>
      </w:r>
    </w:p>
    <w:p>
      <w:pPr>
        <w:pStyle w:val="ListBullet"/>
      </w:pPr>
      <w:r>
        <w:t>Live technical execution of the main fundraiser presentation.</w:t>
      </w:r>
    </w:p>
    <w:p>
      <w:pPr>
        <w:pStyle w:val="ListBullet"/>
      </w:pPr>
      <w:r>
        <w:t>Livestreaming of the fundraiser.</w:t>
      </w:r>
    </w:p>
    <w:p>
      <w:pPr>
        <w:pStyle w:val="ListBullet"/>
      </w:pPr>
      <w:r>
        <w:t>Full camera capture of the fundraiser for later playback or archival use.</w:t>
      </w:r>
    </w:p>
    <w:p>
      <w:pPr>
        <w:pStyle w:val="ListBullet"/>
      </w:pPr>
      <w:r>
        <w:t>Support for the awards ceremony presentation on the following day.</w:t>
      </w:r>
    </w:p>
    <w:p>
      <w:pPr>
        <w:pStyle w:val="ListBullet"/>
      </w:pPr>
      <w:r>
        <w:t>B-roll, interviews, and event atmosphere capture across the week.</w:t>
      </w:r>
    </w:p>
    <w:p>
      <w:pPr>
        <w:pStyle w:val="ListBullet"/>
      </w:pPr>
      <w:r>
        <w:t>Real-time troubleshooting and last-minute content adjustments as required by the room, leadership, or stage flow.</w:t>
      </w:r>
    </w:p>
    <w:p>
      <w:pPr>
        <w:pStyle w:val="Heading1"/>
      </w:pPr>
      <w:r>
        <w:t>14. Post-Event Responsibilities</w:t>
      </w:r>
    </w:p>
    <w:p>
      <w:r>
        <w:t>The video team’s role continues after the event ends. Post-event outputs extend the relationship and mission impact of Messenger Cup beyond the four-day experience.</w:t>
      </w:r>
    </w:p>
    <w:p>
      <w:r>
        <w:rPr>
          <w:b/>
        </w:rPr>
        <w:t>Known post-event deliverables include:</w:t>
      </w:r>
    </w:p>
    <w:p>
      <w:pPr>
        <w:pStyle w:val="ListBullet"/>
      </w:pPr>
      <w:r>
        <w:t>A recap video of the entire event.</w:t>
      </w:r>
    </w:p>
    <w:p>
      <w:pPr>
        <w:pStyle w:val="ListBullet"/>
      </w:pPr>
      <w:r>
        <w:t>Thank-you videos for churches and partners who helped underwrite the event.</w:t>
      </w:r>
    </w:p>
    <w:p>
      <w:pPr>
        <w:pStyle w:val="ListBullet"/>
      </w:pPr>
      <w:r>
        <w:t>Additional update videos or photos for social media.</w:t>
      </w:r>
    </w:p>
    <w:p>
      <w:pPr>
        <w:pStyle w:val="ListBullet"/>
      </w:pPr>
      <w:r>
        <w:t>Potential donor/partner follow-up media used to reinforce stewardship, gratitude, and ongoing momentum.</w:t>
      </w:r>
    </w:p>
    <w:p>
      <w:pPr>
        <w:pStyle w:val="Heading1"/>
      </w:pPr>
      <w:r>
        <w:t>15. Nathaniel’s Role in Messenger Cup</w:t>
      </w:r>
    </w:p>
    <w:p>
      <w:r>
        <w:t>Nathaniel functions as the senior video lead and de facto technical director for Messenger Cup. While creative direction is shaped above him by Lisa and Bryson, he appears to be the person responsible for making video ideas executable and making the live show work under pressure.</w:t>
      </w:r>
    </w:p>
    <w:p>
      <w:r>
        <w:rPr>
          <w:b/>
        </w:rPr>
        <w:t>Based on the current description, Nathaniel’s involvement includes:</w:t>
      </w:r>
    </w:p>
    <w:p>
      <w:pPr>
        <w:pStyle w:val="ListBullet"/>
      </w:pPr>
      <w:r>
        <w:t>Owning video execution across planning, preparation, and delivery.</w:t>
      </w:r>
    </w:p>
    <w:p>
      <w:pPr>
        <w:pStyle w:val="ListBullet"/>
      </w:pPr>
      <w:r>
        <w:t>Collaborating closely with executive leadership on creative direction and practical translation of ideas.</w:t>
      </w:r>
    </w:p>
    <w:p>
      <w:pPr>
        <w:pStyle w:val="ListBullet"/>
      </w:pPr>
      <w:r>
        <w:t>Helping prepare months of pre-event media deliverables.</w:t>
      </w:r>
    </w:p>
    <w:p>
      <w:pPr>
        <w:pStyle w:val="ListBullet"/>
      </w:pPr>
      <w:r>
        <w:t>Overseeing or directing live technical execution during the fundraiser.</w:t>
      </w:r>
    </w:p>
    <w:p>
      <w:pPr>
        <w:pStyle w:val="ListBullet"/>
      </w:pPr>
      <w:r>
        <w:t>Calling the shots during the main live show from the tech direction side.</w:t>
      </w:r>
    </w:p>
    <w:p>
      <w:pPr>
        <w:pStyle w:val="ListBullet"/>
      </w:pPr>
      <w:r>
        <w:t>Supporting the systems, people, and decisions required for playback reliability and stage flow.</w:t>
      </w:r>
    </w:p>
    <w:p>
      <w:pPr>
        <w:pStyle w:val="ListBullet"/>
      </w:pPr>
      <w:r>
        <w:t>Operating at the intersection of creative leadership, live production, and technical risk management.</w:t>
      </w:r>
    </w:p>
    <w:p>
      <w:pPr>
        <w:pStyle w:val="Heading1"/>
      </w:pPr>
      <w:r>
        <w:t>16. How Nathaniel’s Role Relates to the Mission of the Event</w:t>
      </w:r>
    </w:p>
    <w:p>
      <w:r>
        <w:t>Nathaniel’s contribution is mission-critical because the event’s purpose depends heavily on emotional clarity, technical excellence, and trust-building. Messenger Cup raises a significant amount of money through a concentrated live experience. If that experience feels confusing, unreliable, underwhelming, or emotionally flat, the ministry’s ability to communicate vision and inspire generosity is weakened.</w:t>
      </w:r>
    </w:p>
    <w:p>
      <w:r>
        <w:t>His role therefore is not just to “make videos” or “run screens.” He is helping shape the primary environment in which attendees understand the mission, feel the emotional weight of the stories, and move toward generosity. His work directly supports donor confidence, storytelling effectiveness, and the professionalism of the ministry in one of its most visible annual moments.</w:t>
      </w:r>
    </w:p>
    <w:p>
      <w:pPr>
        <w:pStyle w:val="Heading1"/>
      </w:pPr>
      <w:r>
        <w:t>17. Known Operational Risks</w:t>
      </w:r>
    </w:p>
    <w:p>
      <w:r>
        <w:t>The event is highly prepared, but there are still concentrated points of failure. The biggest risk identified so far is technical failure in the presentation/playback chain—especially anything involving ProPresenter or a critical connection failure.</w:t>
      </w:r>
    </w:p>
    <w:p>
      <w:r>
        <w:rPr>
          <w:b/>
        </w:rPr>
        <w:t>Current known risk categories include:</w:t>
      </w:r>
    </w:p>
    <w:p>
      <w:pPr>
        <w:pStyle w:val="ListBullet"/>
      </w:pPr>
      <w:r>
        <w:t>ProPresenter failure or loss of signal/connection.</w:t>
      </w:r>
    </w:p>
    <w:p>
      <w:pPr>
        <w:pStyle w:val="ListBullet"/>
      </w:pPr>
      <w:r>
        <w:t>Playback issues tied to media formatting, routing, or system instability.</w:t>
      </w:r>
    </w:p>
    <w:p>
      <w:pPr>
        <w:pStyle w:val="ListBullet"/>
      </w:pPr>
      <w:r>
        <w:t>Late-stage content changes that pressure review, export, and QA timelines.</w:t>
      </w:r>
    </w:p>
    <w:p>
      <w:pPr>
        <w:pStyle w:val="ListBullet"/>
      </w:pPr>
      <w:r>
        <w:t>Venue-specific issues involving audio tuning, screen formatting, or vendor coordination.</w:t>
      </w:r>
    </w:p>
    <w:p>
      <w:pPr>
        <w:pStyle w:val="ListBullet"/>
      </w:pPr>
      <w:r>
        <w:t>Operational overload when the team must both run the show and gather content across multiple simultaneous activities.</w:t>
      </w:r>
    </w:p>
    <w:p>
      <w:pPr>
        <w:pStyle w:val="Heading1"/>
      </w:pPr>
      <w:r>
        <w:t>18. Suggested Working Assumptions for Other GPT Projects</w:t>
      </w:r>
    </w:p>
    <w:p>
      <w:r>
        <w:t>Unless contradicted by later information, other GPT projects should assume the following when reasoning about Messenger Cup:</w:t>
      </w:r>
    </w:p>
    <w:p>
      <w:pPr>
        <w:pStyle w:val="ListBullet"/>
      </w:pPr>
      <w:r>
        <w:t>Messenger Cup is a top-tier annual event with unusually high strategic and emotional importance inside Messenger International.</w:t>
      </w:r>
    </w:p>
    <w:p>
      <w:pPr>
        <w:pStyle w:val="ListBullet"/>
      </w:pPr>
      <w:r>
        <w:t>The fundraiser night is the highest-stakes production moment of the event.</w:t>
      </w:r>
    </w:p>
    <w:p>
      <w:pPr>
        <w:pStyle w:val="ListBullet"/>
      </w:pPr>
      <w:r>
        <w:t>The video team is central to both event experience and fundraising effectiveness.</w:t>
      </w:r>
    </w:p>
    <w:p>
      <w:pPr>
        <w:pStyle w:val="ListBullet"/>
      </w:pPr>
      <w:r>
        <w:t>Nathaniel is one of the core decision-makers on the execution side, especially for live technical direction.</w:t>
      </w:r>
    </w:p>
    <w:p>
      <w:pPr>
        <w:pStyle w:val="ListBullet"/>
      </w:pPr>
      <w:r>
        <w:t>Creative direction flows from Lisa and Bryson, but Nathaniel carries major responsibility for turning direction into reality.</w:t>
      </w:r>
    </w:p>
    <w:p>
      <w:pPr>
        <w:pStyle w:val="ListBullet"/>
      </w:pPr>
      <w:r>
        <w:t>Late revisions are common enough that flexible planning should be assumed.</w:t>
      </w:r>
    </w:p>
    <w:p>
      <w:pPr>
        <w:pStyle w:val="ListBullet"/>
      </w:pPr>
      <w:r>
        <w:t>Technical reliability matters as much as creative quality because the event’s live moments are tightly scripted and mission-critical.</w:t>
      </w:r>
    </w:p>
    <w:p>
      <w:pPr>
        <w:pStyle w:val="ListBullet"/>
      </w:pPr>
      <w:r>
        <w:t>Recap, stewardship, and follow-up media are part of the event itself, not an afterthought.</w:t>
      </w:r>
    </w:p>
    <w:p>
      <w:pPr>
        <w:pStyle w:val="Heading1"/>
      </w:pPr>
      <w:r>
        <w:t>19. Open Questions to Fill In Later</w:t>
      </w:r>
    </w:p>
    <w:p>
      <w:r>
        <w:t>This brief is already useful, but several details would make it even stronger for future AI-assisted planning. These can be added in later revisions.</w:t>
      </w:r>
    </w:p>
    <w:p>
      <w:pPr>
        <w:pStyle w:val="ListBullet"/>
      </w:pPr>
      <w:r>
        <w:t>Exact annual timeline and milestone calendar for Messenger Cup preparation.</w:t>
      </w:r>
    </w:p>
    <w:p>
      <w:pPr>
        <w:pStyle w:val="ListBullet"/>
      </w:pPr>
      <w:r>
        <w:t>Named internal team members and their precise roles on site.</w:t>
      </w:r>
    </w:p>
    <w:p>
      <w:pPr>
        <w:pStyle w:val="ListBullet"/>
      </w:pPr>
      <w:r>
        <w:t>Exact playback, switching, audio, livestream, and comms systems used.</w:t>
      </w:r>
    </w:p>
    <w:p>
      <w:pPr>
        <w:pStyle w:val="ListBullet"/>
      </w:pPr>
      <w:r>
        <w:t>Whether awards and fundraiser are in the same venue space or separate setups.</w:t>
      </w:r>
    </w:p>
    <w:p>
      <w:pPr>
        <w:pStyle w:val="ListBullet"/>
      </w:pPr>
      <w:r>
        <w:t>How many videos are typically produced each year and which ones recur annually.</w:t>
      </w:r>
    </w:p>
    <w:p>
      <w:pPr>
        <w:pStyle w:val="ListBullet"/>
      </w:pPr>
      <w:r>
        <w:t>Approval process for late changes and what deadlines are considered “hard locks.”</w:t>
      </w:r>
    </w:p>
    <w:p>
      <w:pPr>
        <w:pStyle w:val="ListBullet"/>
      </w:pPr>
      <w:r>
        <w:t>Budget ranges for contractors, rentals, and vendor support.</w:t>
      </w:r>
    </w:p>
    <w:p>
      <w:pPr>
        <w:pStyle w:val="ListBullet"/>
      </w:pPr>
      <w:r>
        <w:t>Definition of success beyond fundraising total—guest satisfaction, partner retention, media output, etc.</w:t>
      </w:r>
    </w:p>
    <w:p>
      <w:pPr>
        <w:pStyle w:val="ListBullet"/>
      </w:pPr>
      <w:r>
        <w:t>A more explicit map of how the broader creative team, communications team, and development/fundraising team interface around the event.</w:t>
      </w:r>
    </w:p>
    <w:p>
      <w:pPr>
        <w:pStyle w:val="Heading1"/>
      </w:pPr>
      <w:r>
        <w:t>20. Concise One-Paragraph Reference Version</w:t>
      </w:r>
    </w:p>
    <w:p>
      <w:r>
        <w:t>Messenger Cup is Messenger International’s biggest annual event, held each year at the Broadmoor in Colorado Springs for roughly 300 business leaders over four days of hospitality, community, activities, speaking, tournament play, and a major fundraiser that raises about $4 million for global resource distribution and translation. The video team is a core execution team for the event: they create months of pre-event media (slides, sponsor content, guest prep videos, testimony edits, opener/closer films, and marketing assets), travel from Nashville to run live production on site, support themed dinners and presentations, operate the fundraiser and awards-show media environment, livestream and capture the fundraiser, gather footage for recap and stewardship deliverables, and help protect both guest experience and fundraising outcome through tight technical execution. Creative direction is led by Lisa and then Bryson, while Nathaniel leads video execution and calls the shots on the technical side during the live fundraiser, making his role central to translating vision into a polished, emotionally effective, and reliable event experience.</w:t>
      </w:r>
    </w:p>
    <w:p>
      <w:pPr>
        <w:pStyle w:val="Heading1"/>
      </w:pPr>
      <w:r>
        <w:t>Appendix A. Fast Reference Table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vAlign w:val="center"/>
            <w:shd w:fill="1F4E78"/>
            <w:tcMar>
              <w:top w:w="80" w:type="dxa"/>
              <w:start w:w="120" w:type="dxa"/>
              <w:bottom w:w="80" w:type="dxa"/>
              <w:end w:w="120" w:type="dxa"/>
            </w:tcMar>
          </w:tcPr>
          <w:p>
            <w:r>
              <w:rPr>
                <w:b/>
                <w:color w:val="FFFFFF"/>
              </w:rPr>
              <w:t>Area</w:t>
            </w:r>
          </w:p>
        </w:tc>
        <w:tc>
          <w:tcPr>
            <w:tcW w:type="dxa" w:w="5472"/>
            <w:vAlign w:val="center"/>
            <w:shd w:fill="1F4E78"/>
            <w:tcMar>
              <w:top w:w="80" w:type="dxa"/>
              <w:start w:w="120" w:type="dxa"/>
              <w:bottom w:w="80" w:type="dxa"/>
              <w:end w:w="120" w:type="dxa"/>
            </w:tcMar>
          </w:tcPr>
          <w:p>
            <w:r>
              <w:rPr>
                <w:b/>
                <w:color w:val="FFFFFF"/>
              </w:rPr>
              <w:t>What matters</w:t>
            </w:r>
          </w:p>
        </w:tc>
        <w:tc>
          <w:tcPr>
            <w:tcW w:type="dxa" w:w="2592"/>
            <w:vAlign w:val="center"/>
            <w:shd w:fill="1F4E78"/>
            <w:tcMar>
              <w:top w:w="80" w:type="dxa"/>
              <w:start w:w="120" w:type="dxa"/>
              <w:bottom w:w="80" w:type="dxa"/>
              <w:end w:w="120" w:type="dxa"/>
            </w:tcMar>
          </w:tcPr>
          <w:p>
            <w:r>
              <w:rPr>
                <w:b/>
                <w:color w:val="FFFFFF"/>
              </w:rPr>
              <w:t>Current owner / lead</w:t>
            </w:r>
          </w:p>
        </w:tc>
      </w:tr>
      <w:tr>
        <w:tc>
          <w:tcPr>
            <w:tcW w:type="dxa" w:w="2592"/>
            <w:vAlign w:val="center"/>
            <w:tcMar>
              <w:top w:w="80" w:type="dxa"/>
              <w:start w:w="120" w:type="dxa"/>
              <w:bottom w:w="80" w:type="dxa"/>
              <w:end w:w="120" w:type="dxa"/>
            </w:tcMar>
          </w:tcPr>
          <w:p>
            <w:r>
              <w:t>Mission outcome</w:t>
            </w:r>
          </w:p>
        </w:tc>
        <w:tc>
          <w:tcPr>
            <w:tcW w:type="dxa" w:w="5472"/>
            <w:vAlign w:val="center"/>
            <w:tcMar>
              <w:top w:w="80" w:type="dxa"/>
              <w:start w:w="120" w:type="dxa"/>
              <w:bottom w:w="80" w:type="dxa"/>
              <w:end w:w="120" w:type="dxa"/>
            </w:tcMar>
          </w:tcPr>
          <w:p>
            <w:r>
              <w:t>Raise funds and deepen partner alignment with global resource distribution and translation.</w:t>
            </w:r>
          </w:p>
        </w:tc>
        <w:tc>
          <w:tcPr>
            <w:tcW w:type="dxa" w:w="2592"/>
            <w:vAlign w:val="center"/>
            <w:tcMar>
              <w:top w:w="80" w:type="dxa"/>
              <w:start w:w="120" w:type="dxa"/>
              <w:bottom w:w="80" w:type="dxa"/>
              <w:end w:w="120" w:type="dxa"/>
            </w:tcMar>
          </w:tcPr>
          <w:p>
            <w:r>
              <w:t>Executive leadership + fundraising</w:t>
            </w:r>
          </w:p>
        </w:tc>
      </w:tr>
      <w:tr>
        <w:tc>
          <w:tcPr>
            <w:tcW w:type="dxa" w:w="2592"/>
            <w:vAlign w:val="center"/>
            <w:tcMar>
              <w:top w:w="80" w:type="dxa"/>
              <w:start w:w="120" w:type="dxa"/>
              <w:bottom w:w="80" w:type="dxa"/>
              <w:end w:w="120" w:type="dxa"/>
            </w:tcMar>
          </w:tcPr>
          <w:p>
            <w:r>
              <w:t>Creative direction</w:t>
            </w:r>
          </w:p>
        </w:tc>
        <w:tc>
          <w:tcPr>
            <w:tcW w:type="dxa" w:w="5472"/>
            <w:vAlign w:val="center"/>
            <w:tcMar>
              <w:top w:w="80" w:type="dxa"/>
              <w:start w:w="120" w:type="dxa"/>
              <w:bottom w:w="80" w:type="dxa"/>
              <w:end w:w="120" w:type="dxa"/>
            </w:tcMar>
          </w:tcPr>
          <w:p>
            <w:r>
              <w:t>Emotional tone, story framing, message direction, and final creative feedback.</w:t>
            </w:r>
          </w:p>
        </w:tc>
        <w:tc>
          <w:tcPr>
            <w:tcW w:type="dxa" w:w="2592"/>
            <w:vAlign w:val="center"/>
            <w:tcMar>
              <w:top w:w="80" w:type="dxa"/>
              <w:start w:w="120" w:type="dxa"/>
              <w:bottom w:w="80" w:type="dxa"/>
              <w:end w:w="120" w:type="dxa"/>
            </w:tcMar>
          </w:tcPr>
          <w:p>
            <w:r>
              <w:t>Lisa, then Bryson</w:t>
            </w:r>
          </w:p>
        </w:tc>
      </w:tr>
      <w:tr>
        <w:tc>
          <w:tcPr>
            <w:tcW w:type="dxa" w:w="2592"/>
            <w:vAlign w:val="center"/>
            <w:tcMar>
              <w:top w:w="80" w:type="dxa"/>
              <w:start w:w="120" w:type="dxa"/>
              <w:bottom w:w="80" w:type="dxa"/>
              <w:end w:w="120" w:type="dxa"/>
            </w:tcMar>
          </w:tcPr>
          <w:p>
            <w:r>
              <w:t>Video execution</w:t>
            </w:r>
          </w:p>
        </w:tc>
        <w:tc>
          <w:tcPr>
            <w:tcW w:type="dxa" w:w="5472"/>
            <w:vAlign w:val="center"/>
            <w:tcMar>
              <w:top w:w="80" w:type="dxa"/>
              <w:start w:w="120" w:type="dxa"/>
              <w:bottom w:w="80" w:type="dxa"/>
              <w:end w:w="120" w:type="dxa"/>
            </w:tcMar>
          </w:tcPr>
          <w:p>
            <w:r>
              <w:t>Make content, prepare systems, lead playback/show-readiness, and direct live technical execution.</w:t>
            </w:r>
          </w:p>
        </w:tc>
        <w:tc>
          <w:tcPr>
            <w:tcW w:type="dxa" w:w="2592"/>
            <w:vAlign w:val="center"/>
            <w:tcMar>
              <w:top w:w="80" w:type="dxa"/>
              <w:start w:w="120" w:type="dxa"/>
              <w:bottom w:w="80" w:type="dxa"/>
              <w:end w:w="120" w:type="dxa"/>
            </w:tcMar>
          </w:tcPr>
          <w:p>
            <w:r>
              <w:t>Nathaniel</w:t>
            </w:r>
          </w:p>
        </w:tc>
      </w:tr>
      <w:tr>
        <w:tc>
          <w:tcPr>
            <w:tcW w:type="dxa" w:w="2592"/>
            <w:vAlign w:val="center"/>
            <w:tcMar>
              <w:top w:w="80" w:type="dxa"/>
              <w:start w:w="120" w:type="dxa"/>
              <w:bottom w:w="80" w:type="dxa"/>
              <w:end w:w="120" w:type="dxa"/>
            </w:tcMar>
          </w:tcPr>
          <w:p>
            <w:r>
              <w:t>Main technical risk</w:t>
            </w:r>
          </w:p>
        </w:tc>
        <w:tc>
          <w:tcPr>
            <w:tcW w:type="dxa" w:w="5472"/>
            <w:vAlign w:val="center"/>
            <w:tcMar>
              <w:top w:w="80" w:type="dxa"/>
              <w:start w:w="120" w:type="dxa"/>
              <w:bottom w:w="80" w:type="dxa"/>
              <w:end w:w="120" w:type="dxa"/>
            </w:tcMar>
          </w:tcPr>
          <w:p>
            <w:r>
              <w:t>Playback/system failure, especially ProPresenter or connection loss.</w:t>
            </w:r>
          </w:p>
        </w:tc>
        <w:tc>
          <w:tcPr>
            <w:tcW w:type="dxa" w:w="2592"/>
            <w:vAlign w:val="center"/>
            <w:tcMar>
              <w:top w:w="80" w:type="dxa"/>
              <w:start w:w="120" w:type="dxa"/>
              <w:bottom w:w="80" w:type="dxa"/>
              <w:end w:w="120" w:type="dxa"/>
            </w:tcMar>
          </w:tcPr>
          <w:p>
            <w:r>
              <w:t>Video/tech team</w:t>
            </w:r>
          </w:p>
        </w:tc>
      </w:tr>
      <w:tr>
        <w:tc>
          <w:tcPr>
            <w:tcW w:type="dxa" w:w="2592"/>
            <w:vAlign w:val="center"/>
            <w:tcMar>
              <w:top w:w="80" w:type="dxa"/>
              <w:start w:w="120" w:type="dxa"/>
              <w:bottom w:w="80" w:type="dxa"/>
              <w:end w:w="120" w:type="dxa"/>
            </w:tcMar>
          </w:tcPr>
          <w:p>
            <w:r>
              <w:t>Capture model</w:t>
            </w:r>
          </w:p>
        </w:tc>
        <w:tc>
          <w:tcPr>
            <w:tcW w:type="dxa" w:w="5472"/>
            <w:vAlign w:val="center"/>
            <w:tcMar>
              <w:top w:w="80" w:type="dxa"/>
              <w:start w:w="120" w:type="dxa"/>
              <w:bottom w:w="80" w:type="dxa"/>
              <w:end w:w="120" w:type="dxa"/>
            </w:tcMar>
          </w:tcPr>
          <w:p>
            <w:r>
              <w:t>Internal videographers/editors plus contractor support for major fundraiser capture.</w:t>
            </w:r>
          </w:p>
        </w:tc>
        <w:tc>
          <w:tcPr>
            <w:tcW w:type="dxa" w:w="2592"/>
            <w:vAlign w:val="center"/>
            <w:tcMar>
              <w:top w:w="80" w:type="dxa"/>
              <w:start w:w="120" w:type="dxa"/>
              <w:bottom w:w="80" w:type="dxa"/>
              <w:end w:w="120" w:type="dxa"/>
            </w:tcMar>
          </w:tcPr>
          <w:p>
            <w:r>
              <w:t>Internal team + Joel Yankee</w:t>
            </w:r>
          </w:p>
        </w:tc>
      </w:tr>
      <w:tr>
        <w:tc>
          <w:tcPr>
            <w:tcW w:type="dxa" w:w="2592"/>
            <w:vAlign w:val="center"/>
            <w:tcMar>
              <w:top w:w="80" w:type="dxa"/>
              <w:start w:w="120" w:type="dxa"/>
              <w:bottom w:w="80" w:type="dxa"/>
              <w:end w:w="120" w:type="dxa"/>
            </w:tcMar>
          </w:tcPr>
          <w:p>
            <w:r>
              <w:t>Post-event media</w:t>
            </w:r>
          </w:p>
        </w:tc>
        <w:tc>
          <w:tcPr>
            <w:tcW w:type="dxa" w:w="5472"/>
            <w:vAlign w:val="center"/>
            <w:tcMar>
              <w:top w:w="80" w:type="dxa"/>
              <w:start w:w="120" w:type="dxa"/>
              <w:bottom w:w="80" w:type="dxa"/>
              <w:end w:w="120" w:type="dxa"/>
            </w:tcMar>
          </w:tcPr>
          <w:p>
            <w:r>
              <w:t>Recap, thank-you content, updates, and stewardship follow-up.</w:t>
            </w:r>
          </w:p>
        </w:tc>
        <w:tc>
          <w:tcPr>
            <w:tcW w:type="dxa" w:w="2592"/>
            <w:vAlign w:val="center"/>
            <w:tcMar>
              <w:top w:w="80" w:type="dxa"/>
              <w:start w:w="120" w:type="dxa"/>
              <w:bottom w:w="80" w:type="dxa"/>
              <w:end w:w="120" w:type="dxa"/>
            </w:tcMar>
          </w:tcPr>
          <w:p>
            <w:r>
              <w:t>Video team</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E6E6E"/>
        <w:sz w:val="17"/>
      </w:rPr>
      <w:t>Messenger Cup | Event Context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D34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232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D34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80"/>
      <w:ind w:left="216" w:right="216"/>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