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8A52" w14:textId="77777777" w:rsidR="005F6865" w:rsidRDefault="005F6865" w:rsidP="005F6865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5B5584" w14:textId="22231570" w:rsidR="005F6865" w:rsidRDefault="005F6865" w:rsidP="005F6865">
      <w:pPr>
        <w:pStyle w:val="Title"/>
      </w:pPr>
      <w:r>
        <w:t xml:space="preserve">Lab Report </w:t>
      </w:r>
      <w:r w:rsidR="000247E3">
        <w:t>3</w:t>
      </w:r>
      <w:r>
        <w:t xml:space="preserve">: </w:t>
      </w:r>
      <w:r w:rsidR="000247E3">
        <w:t>Supersonic Flow Visualization</w:t>
      </w:r>
    </w:p>
    <w:p w14:paraId="23EC67D2" w14:textId="77777777" w:rsidR="005F6865" w:rsidRDefault="005F6865" w:rsidP="002F51D4">
      <w:pPr>
        <w:pStyle w:val="AuthorNames"/>
      </w:pPr>
      <w:r>
        <w:t>Nathaniel L. Holmes</w:t>
      </w:r>
    </w:p>
    <w:p w14:paraId="3F57A5FA" w14:textId="106EC123" w:rsidR="005F6865" w:rsidRDefault="005F6865" w:rsidP="002F51D4">
      <w:pPr>
        <w:pStyle w:val="AuthorAffiliations"/>
      </w:pPr>
      <w:r>
        <w:t>North Carolina State University, Raleigh, NC, 27607</w:t>
      </w:r>
    </w:p>
    <w:p w14:paraId="208734A0" w14:textId="77777777" w:rsidR="005F6865" w:rsidRPr="002F51D4" w:rsidRDefault="005F6865" w:rsidP="002F51D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51D4">
        <w:rPr>
          <w:rFonts w:ascii="Times New Roman" w:hAnsi="Times New Roman" w:cs="Times New Roman"/>
          <w:b/>
          <w:sz w:val="20"/>
          <w:szCs w:val="20"/>
        </w:rPr>
        <w:t>Nomenclature</w:t>
      </w:r>
    </w:p>
    <w:p w14:paraId="7DFA9891" w14:textId="4B45FAA3" w:rsidR="005F6865" w:rsidRPr="002F51D4" w:rsidRDefault="00357B70" w:rsidP="002F51D4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 xml:space="preserve">=   </w:t>
      </w:r>
      <w:r>
        <w:rPr>
          <w:rFonts w:ascii="Times New Roman" w:eastAsiaTheme="minorEastAsia" w:hAnsi="Times New Roman" w:cs="Times New Roman"/>
          <w:sz w:val="20"/>
          <w:szCs w:val="20"/>
        </w:rPr>
        <w:t>block number</w:t>
      </w:r>
    </w:p>
    <w:p w14:paraId="11BBE698" w14:textId="64203899" w:rsidR="005F6865" w:rsidRPr="002F51D4" w:rsidRDefault="00357B70" w:rsidP="002F51D4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34100A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 xml:space="preserve">=   </w:t>
      </w:r>
      <w:r>
        <w:rPr>
          <w:rFonts w:ascii="Times New Roman" w:eastAsiaTheme="minorEastAsia" w:hAnsi="Times New Roman" w:cs="Times New Roman"/>
          <w:sz w:val="20"/>
          <w:szCs w:val="20"/>
        </w:rPr>
        <w:t>wedge angle</w:t>
      </w:r>
    </w:p>
    <w:p w14:paraId="708A08B1" w14:textId="16D92843" w:rsidR="005F6865" w:rsidRPr="002F51D4" w:rsidRDefault="00357B70" w:rsidP="002F51D4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β</m:t>
        </m:r>
      </m:oMath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34100A" w:rsidRPr="002F51D4">
        <w:rPr>
          <w:rFonts w:ascii="Times New Roman" w:eastAsiaTheme="minorEastAsia" w:hAnsi="Times New Roman" w:cs="Times New Roman"/>
          <w:sz w:val="20"/>
          <w:szCs w:val="20"/>
        </w:rPr>
        <w:tab/>
      </w:r>
      <w:r w:rsidR="005F6865" w:rsidRPr="002F51D4">
        <w:rPr>
          <w:rFonts w:ascii="Times New Roman" w:eastAsiaTheme="minorEastAsia" w:hAnsi="Times New Roman" w:cs="Times New Roman"/>
          <w:sz w:val="20"/>
          <w:szCs w:val="20"/>
        </w:rPr>
        <w:t xml:space="preserve">=   </w:t>
      </w:r>
      <w:r>
        <w:rPr>
          <w:rFonts w:ascii="Times New Roman" w:eastAsiaTheme="minorEastAsia" w:hAnsi="Times New Roman" w:cs="Times New Roman"/>
          <w:sz w:val="20"/>
          <w:szCs w:val="20"/>
        </w:rPr>
        <w:t>shock angle</w:t>
      </w:r>
    </w:p>
    <w:p w14:paraId="116ECAC9" w14:textId="01C49CB2" w:rsidR="005F6865" w:rsidRPr="002F51D4" w:rsidRDefault="00F073AB" w:rsidP="002F51D4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2F51D4">
        <w:rPr>
          <w:rFonts w:ascii="Cambria Math" w:hAnsi="Cambria Math" w:cs="Arial"/>
          <w:color w:val="222222"/>
          <w:sz w:val="21"/>
          <w:szCs w:val="21"/>
          <w:shd w:val="clear" w:color="auto" w:fill="FFFFFF"/>
        </w:rPr>
        <w:t>γ</w:t>
      </w:r>
      <w:r w:rsidR="005F6865" w:rsidRPr="002F51D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5F6865" w:rsidRPr="002F51D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34100A" w:rsidRPr="002F51D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5F6865" w:rsidRPr="002F51D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=   </w:t>
      </w:r>
      <w:r w:rsidR="00A87BF1" w:rsidRPr="002F51D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specific heat of fluid</w:t>
      </w:r>
    </w:p>
    <w:p w14:paraId="626636E4" w14:textId="2BA16123" w:rsidR="005F6865" w:rsidRPr="002F51D4" w:rsidRDefault="00A87BF1" w:rsidP="002F51D4">
      <w:pPr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</w:pPr>
      <w:r w:rsidRPr="002F51D4">
        <w:rPr>
          <w:rFonts w:ascii="Cambria Math" w:hAnsi="Cambria Math" w:cs="Times New Roman"/>
          <w:color w:val="222222"/>
          <w:sz w:val="20"/>
          <w:szCs w:val="21"/>
          <w:shd w:val="clear" w:color="auto" w:fill="FFFFFF"/>
        </w:rPr>
        <w:t>M</w:t>
      </w:r>
      <w:r w:rsidRPr="002F51D4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ab/>
      </w:r>
      <w:r w:rsidRPr="002F51D4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ab/>
      </w:r>
      <w:r w:rsidRPr="002F51D4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ab/>
        <w:t>=   Mach number</w:t>
      </w:r>
    </w:p>
    <w:p w14:paraId="11C399F3" w14:textId="77777777" w:rsidR="00A87BF1" w:rsidRPr="004262E1" w:rsidRDefault="00A87BF1" w:rsidP="005F6865">
      <w:pPr>
        <w:pStyle w:val="ListParagraph"/>
        <w:ind w:left="1080"/>
        <w:rPr>
          <w:rFonts w:ascii="Times New Roman" w:hAnsi="Times New Roman" w:cs="Times New Roman"/>
          <w:b/>
          <w:sz w:val="20"/>
          <w:szCs w:val="20"/>
        </w:rPr>
      </w:pPr>
    </w:p>
    <w:p w14:paraId="0654B9AD" w14:textId="0DDC9728" w:rsidR="005F6865" w:rsidRDefault="005F6865" w:rsidP="005F6865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6205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2BC3412D" w14:textId="77777777" w:rsidR="00D278C6" w:rsidRDefault="00D278C6" w:rsidP="00D278C6">
      <w:pPr>
        <w:pStyle w:val="Text"/>
        <w:keepNext/>
        <w:framePr w:dropCap="drop" w:lines="2" w:wrap="around" w:vAnchor="text" w:hAnchor="text" w:y="1"/>
        <w:spacing w:line="459" w:lineRule="exact"/>
        <w:ind w:firstLine="0"/>
        <w:rPr>
          <w:position w:val="-5"/>
          <w:sz w:val="58"/>
        </w:rPr>
      </w:pPr>
      <w:r>
        <w:rPr>
          <w:position w:val="-5"/>
          <w:sz w:val="58"/>
        </w:rPr>
        <w:t>T</w:t>
      </w:r>
    </w:p>
    <w:p w14:paraId="22778BC7" w14:textId="44756CC1" w:rsidR="0034100A" w:rsidRDefault="00D278C6" w:rsidP="003410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HIS document is a report on the </w:t>
      </w:r>
      <w:r w:rsidR="000247E3">
        <w:rPr>
          <w:rFonts w:ascii="Times New Roman" w:hAnsi="Times New Roman" w:cs="Times New Roman"/>
          <w:sz w:val="20"/>
          <w:szCs w:val="20"/>
        </w:rPr>
        <w:t>third</w:t>
      </w:r>
      <w:r>
        <w:rPr>
          <w:rFonts w:ascii="Times New Roman" w:hAnsi="Times New Roman" w:cs="Times New Roman"/>
          <w:sz w:val="20"/>
          <w:szCs w:val="20"/>
        </w:rPr>
        <w:t xml:space="preserve"> MAE 352 lab in the Spring 2019 semester</w:t>
      </w:r>
      <w:r w:rsidR="00253787">
        <w:rPr>
          <w:rFonts w:ascii="Times New Roman" w:hAnsi="Times New Roman" w:cs="Times New Roman"/>
          <w:sz w:val="20"/>
          <w:szCs w:val="20"/>
        </w:rPr>
        <w:t>.</w:t>
      </w:r>
    </w:p>
    <w:p w14:paraId="67D9F0F1" w14:textId="2EFD3CAC" w:rsidR="000247E3" w:rsidRDefault="000247E3" w:rsidP="0034100A">
      <w:pPr>
        <w:rPr>
          <w:rFonts w:ascii="Times New Roman" w:hAnsi="Times New Roman" w:cs="Times New Roman"/>
          <w:sz w:val="20"/>
          <w:szCs w:val="20"/>
        </w:rPr>
      </w:pPr>
    </w:p>
    <w:p w14:paraId="440D5446" w14:textId="2D3DC5D7" w:rsidR="000247E3" w:rsidRPr="004B6205" w:rsidRDefault="000247E3" w:rsidP="003410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Talk about what did in the lab, what the goal was, mention that are comparing to previous lab images too. Discuss the objectives of the experiment and the lab report.</w:t>
      </w:r>
    </w:p>
    <w:p w14:paraId="25B861AB" w14:textId="4FA45CBB" w:rsidR="00C65209" w:rsidRDefault="005F6865" w:rsidP="00A416A6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6205">
        <w:rPr>
          <w:rFonts w:ascii="Times New Roman" w:hAnsi="Times New Roman" w:cs="Times New Roman"/>
          <w:b/>
          <w:sz w:val="20"/>
          <w:szCs w:val="20"/>
        </w:rPr>
        <w:t>Data and Results</w:t>
      </w:r>
    </w:p>
    <w:p w14:paraId="6F864E64" w14:textId="33BF1006" w:rsidR="000247E3" w:rsidRPr="000247E3" w:rsidRDefault="000247E3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 the figures that want to talk about. Do a head on wedge, show all shapes tested by paint, need an angled wedge too.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092E" w14:paraId="26A6525B" w14:textId="77777777" w:rsidTr="00106A99">
        <w:tc>
          <w:tcPr>
            <w:tcW w:w="9350" w:type="dxa"/>
          </w:tcPr>
          <w:p w14:paraId="4559F204" w14:textId="05528392" w:rsidR="0051092E" w:rsidRDefault="00C0545E" w:rsidP="004E3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45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1D06D818" wp14:editId="6774C265">
                  <wp:extent cx="5326380" cy="3992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80" cy="399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92E" w14:paraId="2F20C7BA" w14:textId="77777777" w:rsidTr="00106A99">
        <w:tc>
          <w:tcPr>
            <w:tcW w:w="9350" w:type="dxa"/>
          </w:tcPr>
          <w:p w14:paraId="55B22ACC" w14:textId="1E6182C7" w:rsidR="0051092E" w:rsidRPr="00A36CFC" w:rsidRDefault="0051092E" w:rsidP="004E31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Figure 1. </w:t>
            </w:r>
            <w:r w:rsidR="00A36CFC">
              <w:rPr>
                <w:rFonts w:ascii="Times New Roman" w:hAnsi="Times New Roman" w:cs="Times New Roman"/>
                <w:b/>
                <w:sz w:val="20"/>
                <w:szCs w:val="20"/>
              </w:rPr>
              <w:t>Theta-Beta-Mach Relation</w:t>
            </w:r>
            <w:r w:rsidR="00DE2D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A36C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Seven Mach numbers are shown above, each calculated using the isentropic calibration equation previously used in Lab 1. The </w:t>
            </w:r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data points show a good overall shape with respect to the theoretical graph, except for Mach number equaling 1.972, which above has a data point that drops low at a wedge angle of zero. The shock angle value for each was based </w:t>
            </w:r>
            <w:r w:rsidR="00355A6D">
              <w:rPr>
                <w:rFonts w:ascii="Times New Roman" w:hAnsi="Times New Roman" w:cs="Times New Roman"/>
                <w:i/>
                <w:sz w:val="20"/>
                <w:szCs w:val="20"/>
              </w:rPr>
              <w:t>off</w:t>
            </w:r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the tenth image of each picture set.</w:t>
            </w:r>
          </w:p>
        </w:tc>
      </w:tr>
    </w:tbl>
    <w:p w14:paraId="7A97B88F" w14:textId="77777777" w:rsidR="0051092E" w:rsidRDefault="0051092E" w:rsidP="004E311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02DB970" w14:textId="0AB6F139" w:rsidR="00C65209" w:rsidRDefault="00C65209" w:rsidP="004E311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092E" w14:paraId="064BD78C" w14:textId="77777777" w:rsidTr="00106A99">
        <w:tc>
          <w:tcPr>
            <w:tcW w:w="9350" w:type="dxa"/>
          </w:tcPr>
          <w:p w14:paraId="07133102" w14:textId="1BDE3D7D" w:rsidR="0051092E" w:rsidRDefault="00C0545E" w:rsidP="004E3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45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27B6CA60" wp14:editId="130AAEBD">
                  <wp:extent cx="5326380" cy="39928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80" cy="399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92E" w14:paraId="4D99239D" w14:textId="77777777" w:rsidTr="00106A99">
        <w:tc>
          <w:tcPr>
            <w:tcW w:w="9350" w:type="dxa"/>
          </w:tcPr>
          <w:p w14:paraId="2698C3B8" w14:textId="3C295A24" w:rsidR="0051092E" w:rsidRPr="00D346DB" w:rsidRDefault="00DE2DE3" w:rsidP="004E31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Figure 2. </w:t>
            </w:r>
            <w:r w:rsidR="00D346DB">
              <w:rPr>
                <w:rFonts w:ascii="Times New Roman" w:hAnsi="Times New Roman" w:cs="Times New Roman"/>
                <w:b/>
                <w:sz w:val="20"/>
                <w:szCs w:val="20"/>
              </w:rPr>
              <w:t>Mach Number vs. Block Number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>Shown above is the relationship of Mach number and block number. The theta-beta-M relation has discontinuities due to the MATLAB solver, and overall has a lower Mach number distribution than illustrated by the calibration equation from lab 1.</w:t>
            </w:r>
          </w:p>
        </w:tc>
      </w:tr>
    </w:tbl>
    <w:p w14:paraId="6A2A9440" w14:textId="77777777" w:rsidR="0051092E" w:rsidRDefault="0051092E" w:rsidP="004E311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8C51EFB" w14:textId="401B185C" w:rsidR="00C65209" w:rsidRDefault="00C65209" w:rsidP="004E311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1092E" w14:paraId="3A4A6078" w14:textId="77777777" w:rsidTr="00106A99">
        <w:tc>
          <w:tcPr>
            <w:tcW w:w="9350" w:type="dxa"/>
          </w:tcPr>
          <w:p w14:paraId="46440396" w14:textId="01A9B337" w:rsidR="0051092E" w:rsidRDefault="00C0545E" w:rsidP="004E3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CE546" wp14:editId="2F049349">
                  <wp:extent cx="5943600" cy="43002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0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92E" w14:paraId="53099977" w14:textId="77777777" w:rsidTr="00106A99">
        <w:tc>
          <w:tcPr>
            <w:tcW w:w="9350" w:type="dxa"/>
          </w:tcPr>
          <w:p w14:paraId="5263A04D" w14:textId="23CE64AF" w:rsidR="0051092E" w:rsidRPr="00D346DB" w:rsidRDefault="00DE2DE3" w:rsidP="004E31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Figure 3. </w:t>
            </w:r>
            <w:r w:rsidR="00D346DB">
              <w:rPr>
                <w:rFonts w:ascii="Times New Roman" w:hAnsi="Times New Roman" w:cs="Times New Roman"/>
                <w:b/>
                <w:sz w:val="20"/>
                <w:szCs w:val="20"/>
              </w:rPr>
              <w:t>Theoretical Theta-Beta-Mach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Above is the theoretical relationship image from the lab handout for reference and comparison to Fig. 1. Figure 1 represents only the lower portion of this </w:t>
            </w:r>
            <w:proofErr w:type="gramStart"/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>graph, but</w:t>
            </w:r>
            <w:proofErr w:type="gramEnd"/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compares well to the theoretical shape </w:t>
            </w:r>
            <w:proofErr w:type="spellStart"/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>shape</w:t>
            </w:r>
            <w:proofErr w:type="spellEnd"/>
            <w:r w:rsidR="00D346D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C0545E" w14:paraId="655FEB96" w14:textId="77777777" w:rsidTr="00106A99">
        <w:tc>
          <w:tcPr>
            <w:tcW w:w="9350" w:type="dxa"/>
          </w:tcPr>
          <w:p w14:paraId="3FF2EC4C" w14:textId="77777777" w:rsidR="00C0545E" w:rsidRDefault="00C0545E" w:rsidP="004E3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933EB96" w14:textId="268E9E85" w:rsidR="005F6865" w:rsidRDefault="005F6865" w:rsidP="005F6865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6205">
        <w:rPr>
          <w:rFonts w:ascii="Times New Roman" w:hAnsi="Times New Roman" w:cs="Times New Roman"/>
          <w:b/>
          <w:sz w:val="20"/>
          <w:szCs w:val="20"/>
        </w:rPr>
        <w:t>Discussion</w:t>
      </w:r>
    </w:p>
    <w:p w14:paraId="4BBFD3DD" w14:textId="0A727EC8" w:rsidR="00030401" w:rsidRDefault="000247E3" w:rsidP="000247E3">
      <w:pPr>
        <w:rPr>
          <w:rFonts w:ascii="Times New Roman" w:hAnsi="Times New Roman" w:cs="Times New Roman"/>
          <w:sz w:val="20"/>
          <w:szCs w:val="20"/>
        </w:rPr>
      </w:pPr>
      <w:r w:rsidRPr="000247E3">
        <w:rPr>
          <w:rFonts w:ascii="Times New Roman" w:hAnsi="Times New Roman" w:cs="Times New Roman"/>
          <w:sz w:val="20"/>
          <w:szCs w:val="20"/>
        </w:rPr>
        <w:t>Talk about trends, use images from both the previous lab (shock angle analysis) and this lab (paint flow). Streak lines from paint, shock buildup/thickening due to angle (down tilt has thicker shock on top of wedge). Talk about flow separation and where it happens and why.</w:t>
      </w:r>
    </w:p>
    <w:p w14:paraId="657672CE" w14:textId="20DD4A90" w:rsidR="00E457EE" w:rsidRDefault="00E457E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the different shapes. Compare them at different angles. Compare them at different Mach numbers.</w:t>
      </w:r>
      <w:r w:rsidR="00434774">
        <w:rPr>
          <w:rFonts w:ascii="Times New Roman" w:hAnsi="Times New Roman" w:cs="Times New Roman"/>
          <w:sz w:val="20"/>
          <w:szCs w:val="20"/>
        </w:rPr>
        <w:t xml:space="preserve"> Compare them at different stages of the flow, probably focus on the stable flow part (middle pictures).</w:t>
      </w:r>
    </w:p>
    <w:p w14:paraId="64824C1A" w14:textId="780FD07B" w:rsidR="00D6370E" w:rsidRPr="00D6370E" w:rsidRDefault="00D6370E" w:rsidP="000247E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70E">
        <w:rPr>
          <w:rFonts w:ascii="Times New Roman" w:hAnsi="Times New Roman" w:cs="Times New Roman"/>
          <w:b/>
          <w:sz w:val="20"/>
          <w:szCs w:val="20"/>
          <w:u w:val="single"/>
        </w:rPr>
        <w:t>Observations</w:t>
      </w:r>
    </w:p>
    <w:p w14:paraId="7DE9781B" w14:textId="51828BB3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2D Wedge</w:t>
      </w:r>
    </w:p>
    <w:p w14:paraId="18362114" w14:textId="3CC718A3" w:rsidR="00D6370E" w:rsidRDefault="0018552D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Separation and reattachment on the rod in an arc pattern for some reason</w:t>
      </w:r>
    </w:p>
    <w:p w14:paraId="3D090041" w14:textId="25692D82" w:rsidR="0018552D" w:rsidRDefault="0018552D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2D wedge seems to have some imperfections that altered the flow pattern</w:t>
      </w:r>
    </w:p>
    <w:p w14:paraId="4F038C59" w14:textId="35A64895" w:rsidR="0018552D" w:rsidRPr="00D6370E" w:rsidRDefault="0018552D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angled one: can see the arcing of the flow</w:t>
      </w:r>
      <w:r w:rsidR="009234DE">
        <w:rPr>
          <w:rFonts w:ascii="Times New Roman" w:hAnsi="Times New Roman" w:cs="Times New Roman"/>
          <w:sz w:val="20"/>
          <w:szCs w:val="20"/>
        </w:rPr>
        <w:t>. Small front of paint moves backwards with pictures – could this be a semi-separation point that moves backwards as time progresses? Its only a semi though because there are still streak lines after it. That or the streak lines are from previous flow. They seem to change a little bit though but that could just be tip effects.</w:t>
      </w:r>
      <w:bookmarkStart w:id="0" w:name="_GoBack"/>
      <w:bookmarkEnd w:id="0"/>
    </w:p>
    <w:p w14:paraId="04666BCA" w14:textId="38216A9D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3D Wedge</w:t>
      </w:r>
    </w:p>
    <w:p w14:paraId="7503E113" w14:textId="57FDE4D9" w:rsidR="00D6370E" w:rsidRPr="00D6370E" w:rsidRDefault="00D6370E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</w:p>
    <w:p w14:paraId="2BC47C5D" w14:textId="11BDEF3B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Cone</w:t>
      </w:r>
    </w:p>
    <w:p w14:paraId="3E8F5751" w14:textId="77E11E8F" w:rsidR="00D6370E" w:rsidRDefault="00621653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Rod is shielded by the cone base </w:t>
      </w:r>
    </w:p>
    <w:p w14:paraId="125E46AB" w14:textId="77F89840" w:rsidR="00621653" w:rsidRPr="00D6370E" w:rsidRDefault="00621653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observe the flow speeding up as the tip vortices get larger to shield the rod. Especially seen in the angled cone. </w:t>
      </w: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angled cone you can see the effects of the vortices on the globule of paint that oscillates </w:t>
      </w:r>
    </w:p>
    <w:p w14:paraId="2739846D" w14:textId="51FB63D6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Missile no fins</w:t>
      </w:r>
    </w:p>
    <w:p w14:paraId="3431E7E7" w14:textId="7B244EE7" w:rsidR="00D6370E" w:rsidRPr="00D6370E" w:rsidRDefault="00D6370E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</w:p>
    <w:p w14:paraId="4A4FA5D8" w14:textId="2160D3ED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Fins on missile (back)</w:t>
      </w:r>
    </w:p>
    <w:p w14:paraId="1AAEDE47" w14:textId="43722BA9" w:rsidR="00D6370E" w:rsidRPr="00D6370E" w:rsidRDefault="00D6370E" w:rsidP="00D637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</w:p>
    <w:p w14:paraId="5837607A" w14:textId="58757E98" w:rsidR="00D6370E" w:rsidRDefault="00D6370E" w:rsidP="00024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Sphere</w:t>
      </w:r>
    </w:p>
    <w:p w14:paraId="2E866EDA" w14:textId="621859EC" w:rsidR="00D6370E" w:rsidRDefault="00D6370E" w:rsidP="00D637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Clear separation of flow</w:t>
      </w:r>
    </w:p>
    <w:p w14:paraId="5B3EA273" w14:textId="6DA441F0" w:rsidR="00D6370E" w:rsidRPr="00D6370E" w:rsidRDefault="00D6370E" w:rsidP="00D637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Bluff body, surface roughness could have held the flow longer but it’s a smooth sphere</w:t>
      </w:r>
    </w:p>
    <w:p w14:paraId="3992ABBE" w14:textId="77777777" w:rsidR="000247E3" w:rsidRPr="000247E3" w:rsidRDefault="000247E3" w:rsidP="000247E3">
      <w:pPr>
        <w:rPr>
          <w:rFonts w:ascii="Times New Roman" w:hAnsi="Times New Roman" w:cs="Times New Roman"/>
          <w:sz w:val="20"/>
          <w:szCs w:val="20"/>
        </w:rPr>
      </w:pPr>
    </w:p>
    <w:p w14:paraId="3DB783BA" w14:textId="041E33FB" w:rsidR="00F47ACA" w:rsidRDefault="00567C38" w:rsidP="00567C38">
      <w:pPr>
        <w:pStyle w:val="ListParagraph"/>
        <w:numPr>
          <w:ilvl w:val="0"/>
          <w:numId w:val="6"/>
        </w:num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15BCD963" w14:textId="24C588D1" w:rsidR="00567C38" w:rsidRPr="00567C38" w:rsidRDefault="00567C38" w:rsidP="00567C38">
      <w:pPr>
        <w:ind w:left="720" w:hanging="720"/>
        <w:rPr>
          <w:sz w:val="20"/>
          <w:szCs w:val="20"/>
        </w:rPr>
      </w:pPr>
      <w:r w:rsidRPr="00567C38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>Narsipur, Shreyas. “</w:t>
      </w:r>
      <w:r>
        <w:t xml:space="preserve">MAE 352 – Experimental Aerodynamics II Lab </w:t>
      </w:r>
      <w:r w:rsidR="000A2280">
        <w:t>2 – Shock Wave Analysis</w:t>
      </w:r>
      <w:r>
        <w:t xml:space="preserve">”. </w:t>
      </w:r>
      <w:r>
        <w:rPr>
          <w:i/>
        </w:rPr>
        <w:t>NCSU</w:t>
      </w:r>
      <w:r w:rsidR="0047087F">
        <w:rPr>
          <w:i/>
        </w:rPr>
        <w:t>,</w:t>
      </w:r>
      <w:r>
        <w:rPr>
          <w:i/>
        </w:rPr>
        <w:t xml:space="preserve"> </w:t>
      </w:r>
      <w:r w:rsidR="003E4AD4">
        <w:t>February</w:t>
      </w:r>
      <w:r>
        <w:t xml:space="preserve"> </w:t>
      </w:r>
      <w:r w:rsidR="003E4AD4">
        <w:t>5</w:t>
      </w:r>
      <w:r>
        <w:t xml:space="preserve">, 2019. </w:t>
      </w:r>
    </w:p>
    <w:sectPr w:rsidR="00567C38" w:rsidRPr="00567C3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0D493" w14:textId="77777777" w:rsidR="002633B7" w:rsidRDefault="002633B7" w:rsidP="00513206">
      <w:pPr>
        <w:spacing w:after="0" w:line="240" w:lineRule="auto"/>
      </w:pPr>
      <w:r>
        <w:separator/>
      </w:r>
    </w:p>
  </w:endnote>
  <w:endnote w:type="continuationSeparator" w:id="0">
    <w:p w14:paraId="1CD0810B" w14:textId="77777777" w:rsidR="002633B7" w:rsidRDefault="002633B7" w:rsidP="0051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33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BEBA0" w14:textId="77777777" w:rsidR="00CA11AC" w:rsidRDefault="00CA11AC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C177205" w14:textId="0555FD82" w:rsidR="00CA11AC" w:rsidRDefault="00CA11AC" w:rsidP="00CA11AC">
        <w:pPr>
          <w:pStyle w:val="Footer"/>
          <w:jc w:val="center"/>
          <w:rPr>
            <w:noProof/>
          </w:rPr>
        </w:pPr>
        <w:r>
          <w:rPr>
            <w:noProof/>
          </w:rPr>
          <w:t>American Institute of Aeronuatics and Astronautics</w:t>
        </w:r>
      </w:p>
    </w:sdtContent>
  </w:sdt>
  <w:p w14:paraId="34D3C574" w14:textId="77777777" w:rsidR="00513206" w:rsidRDefault="00513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B4128" w14:textId="77777777" w:rsidR="002633B7" w:rsidRDefault="002633B7" w:rsidP="00513206">
      <w:pPr>
        <w:spacing w:after="0" w:line="240" w:lineRule="auto"/>
      </w:pPr>
      <w:r>
        <w:separator/>
      </w:r>
    </w:p>
  </w:footnote>
  <w:footnote w:type="continuationSeparator" w:id="0">
    <w:p w14:paraId="3A797F9C" w14:textId="77777777" w:rsidR="002633B7" w:rsidRDefault="002633B7" w:rsidP="00513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290"/>
    <w:multiLevelType w:val="hybridMultilevel"/>
    <w:tmpl w:val="9466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E0D"/>
    <w:multiLevelType w:val="hybridMultilevel"/>
    <w:tmpl w:val="C96C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31AA"/>
    <w:multiLevelType w:val="hybridMultilevel"/>
    <w:tmpl w:val="FE9C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735D"/>
    <w:multiLevelType w:val="hybridMultilevel"/>
    <w:tmpl w:val="7228FE54"/>
    <w:lvl w:ilvl="0" w:tplc="26F01B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567B"/>
    <w:multiLevelType w:val="hybridMultilevel"/>
    <w:tmpl w:val="2B60886C"/>
    <w:lvl w:ilvl="0" w:tplc="D5C09E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85A4F"/>
    <w:multiLevelType w:val="hybridMultilevel"/>
    <w:tmpl w:val="A58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95AB7"/>
    <w:multiLevelType w:val="hybridMultilevel"/>
    <w:tmpl w:val="B5FCFB4C"/>
    <w:lvl w:ilvl="0" w:tplc="9DFA24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767DA"/>
    <w:multiLevelType w:val="hybridMultilevel"/>
    <w:tmpl w:val="C1B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B04FC"/>
    <w:multiLevelType w:val="hybridMultilevel"/>
    <w:tmpl w:val="8A320448"/>
    <w:lvl w:ilvl="0" w:tplc="1638E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559D5"/>
    <w:multiLevelType w:val="hybridMultilevel"/>
    <w:tmpl w:val="E56E5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65"/>
    <w:rsid w:val="000247E3"/>
    <w:rsid w:val="00030401"/>
    <w:rsid w:val="000A2280"/>
    <w:rsid w:val="000B034B"/>
    <w:rsid w:val="00106A99"/>
    <w:rsid w:val="001175F2"/>
    <w:rsid w:val="0018552D"/>
    <w:rsid w:val="00191235"/>
    <w:rsid w:val="00221E97"/>
    <w:rsid w:val="0024313B"/>
    <w:rsid w:val="002463F3"/>
    <w:rsid w:val="00253787"/>
    <w:rsid w:val="002633B7"/>
    <w:rsid w:val="002F51D4"/>
    <w:rsid w:val="00301768"/>
    <w:rsid w:val="0034100A"/>
    <w:rsid w:val="00353ED7"/>
    <w:rsid w:val="00355A6D"/>
    <w:rsid w:val="00357B70"/>
    <w:rsid w:val="003C22B5"/>
    <w:rsid w:val="003E4AD4"/>
    <w:rsid w:val="003F35A4"/>
    <w:rsid w:val="00434774"/>
    <w:rsid w:val="0047087F"/>
    <w:rsid w:val="004A41B8"/>
    <w:rsid w:val="004E3117"/>
    <w:rsid w:val="0051092E"/>
    <w:rsid w:val="00513206"/>
    <w:rsid w:val="005268A9"/>
    <w:rsid w:val="00567C38"/>
    <w:rsid w:val="005F6865"/>
    <w:rsid w:val="00621653"/>
    <w:rsid w:val="007A28BC"/>
    <w:rsid w:val="007D65DF"/>
    <w:rsid w:val="007E394E"/>
    <w:rsid w:val="007F0632"/>
    <w:rsid w:val="00825CF2"/>
    <w:rsid w:val="00835D60"/>
    <w:rsid w:val="00906BF4"/>
    <w:rsid w:val="00920CA1"/>
    <w:rsid w:val="009234DE"/>
    <w:rsid w:val="00A106AD"/>
    <w:rsid w:val="00A36CFC"/>
    <w:rsid w:val="00A416A6"/>
    <w:rsid w:val="00A87BF1"/>
    <w:rsid w:val="00AF255F"/>
    <w:rsid w:val="00B44B32"/>
    <w:rsid w:val="00B855EF"/>
    <w:rsid w:val="00BB72AC"/>
    <w:rsid w:val="00C0545E"/>
    <w:rsid w:val="00C37E15"/>
    <w:rsid w:val="00C65209"/>
    <w:rsid w:val="00C87D05"/>
    <w:rsid w:val="00CA11AC"/>
    <w:rsid w:val="00D21176"/>
    <w:rsid w:val="00D278C6"/>
    <w:rsid w:val="00D346DB"/>
    <w:rsid w:val="00D6370E"/>
    <w:rsid w:val="00DE2DE3"/>
    <w:rsid w:val="00DF1B30"/>
    <w:rsid w:val="00E125DF"/>
    <w:rsid w:val="00E12EDB"/>
    <w:rsid w:val="00E4542D"/>
    <w:rsid w:val="00E457EE"/>
    <w:rsid w:val="00EF79B3"/>
    <w:rsid w:val="00F073AB"/>
    <w:rsid w:val="00F47ACA"/>
    <w:rsid w:val="00F912CD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DEDF4"/>
  <w15:chartTrackingRefBased/>
  <w15:docId w15:val="{34130FB1-E7E0-4FA0-9255-39CFD6F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865"/>
  </w:style>
  <w:style w:type="paragraph" w:styleId="Heading1">
    <w:name w:val="heading 1"/>
    <w:basedOn w:val="Normal"/>
    <w:next w:val="Normal"/>
    <w:link w:val="Heading1Char"/>
    <w:uiPriority w:val="9"/>
    <w:qFormat/>
    <w:rsid w:val="0034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65"/>
    <w:pPr>
      <w:ind w:left="720"/>
      <w:contextualSpacing/>
    </w:pPr>
  </w:style>
  <w:style w:type="table" w:styleId="TableGrid">
    <w:name w:val="Table Grid"/>
    <w:basedOn w:val="TableNormal"/>
    <w:uiPriority w:val="39"/>
    <w:rsid w:val="005F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6865"/>
    <w:rPr>
      <w:color w:val="808080"/>
    </w:rPr>
  </w:style>
  <w:style w:type="paragraph" w:styleId="Title">
    <w:name w:val="Title"/>
    <w:basedOn w:val="Normal"/>
    <w:next w:val="AuthorNames"/>
    <w:link w:val="TitleChar"/>
    <w:qFormat/>
    <w:rsid w:val="005F6865"/>
    <w:pPr>
      <w:spacing w:after="4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F6865"/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customStyle="1" w:styleId="AuthorNames">
    <w:name w:val="Author Names"/>
    <w:basedOn w:val="Normal"/>
    <w:next w:val="AuthorAffiliations"/>
    <w:rsid w:val="005F686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Affiliations">
    <w:name w:val="Author Affiliations"/>
    <w:basedOn w:val="Normal"/>
    <w:next w:val="AuthorNames"/>
    <w:rsid w:val="005F6865"/>
    <w:pPr>
      <w:spacing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">
    <w:name w:val="Abstract"/>
    <w:basedOn w:val="Normal"/>
    <w:next w:val="Heading1"/>
    <w:rsid w:val="0034100A"/>
    <w:pPr>
      <w:spacing w:before="480" w:after="480" w:line="240" w:lineRule="auto"/>
      <w:ind w:left="720" w:right="720" w:firstLine="288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">
    <w:name w:val="Text"/>
    <w:basedOn w:val="Normal"/>
    <w:rsid w:val="00D278C6"/>
    <w:pPr>
      <w:tabs>
        <w:tab w:val="left" w:pos="288"/>
      </w:tabs>
      <w:spacing w:after="0" w:line="24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06"/>
  </w:style>
  <w:style w:type="paragraph" w:styleId="Footer">
    <w:name w:val="footer"/>
    <w:basedOn w:val="Normal"/>
    <w:link w:val="FooterChar"/>
    <w:uiPriority w:val="99"/>
    <w:unhideWhenUsed/>
    <w:rsid w:val="0051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06"/>
  </w:style>
  <w:style w:type="paragraph" w:styleId="BalloonText">
    <w:name w:val="Balloon Text"/>
    <w:basedOn w:val="Normal"/>
    <w:link w:val="BalloonTextChar"/>
    <w:uiPriority w:val="99"/>
    <w:semiHidden/>
    <w:unhideWhenUsed/>
    <w:rsid w:val="00024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E526-62EC-4CA6-9596-57188624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Holmes</dc:creator>
  <cp:keywords/>
  <dc:description/>
  <cp:lastModifiedBy>Nathan Holmes</cp:lastModifiedBy>
  <cp:revision>11</cp:revision>
  <dcterms:created xsi:type="dcterms:W3CDTF">2019-02-19T04:12:00Z</dcterms:created>
  <dcterms:modified xsi:type="dcterms:W3CDTF">2019-03-10T17:48:00Z</dcterms:modified>
</cp:coreProperties>
</file>