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u w:val="single"/>
        </w:rPr>
      </w:pPr>
      <w:r w:rsidDel="00000000" w:rsidR="00000000" w:rsidRPr="00000000">
        <w:rPr>
          <w:b w:val="1"/>
          <w:u w:val="single"/>
          <w:rtl w:val="0"/>
        </w:rPr>
        <w:t xml:space="preserve">BIO00047I Big Data Biology – 2020/21</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b w:val="1"/>
        </w:rPr>
      </w:pPr>
      <w:r w:rsidDel="00000000" w:rsidR="00000000" w:rsidRPr="00000000">
        <w:rPr>
          <w:rtl w:val="0"/>
        </w:rPr>
        <w:t xml:space="preserve">Candidate Number: Y3877831</w: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trHeight w:val="1095" w:hRule="atLeast"/>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was done particularly well?</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after="0" w:line="240" w:lineRule="auto"/>
              <w:rPr/>
            </w:pPr>
            <w:r w:rsidDel="00000000" w:rsidR="00000000" w:rsidRPr="00000000">
              <w:rPr>
                <w:rtl w:val="0"/>
              </w:rPr>
              <w:t xml:space="preserve">Great that you downloaded extra data and analysed it. This made my day. Plots are clear and expand upon what we taught. Excellent use of literature to frame your questions and your results. Report shows skill, initiative and imagination. </w:t>
            </w:r>
          </w:p>
          <w:p w:rsidR="00000000" w:rsidDel="00000000" w:rsidP="00000000" w:rsidRDefault="00000000" w:rsidRPr="00000000" w14:paraId="00000007">
            <w:pPr>
              <w:widowControl w:val="0"/>
              <w:spacing w:after="0" w:line="240" w:lineRule="auto"/>
              <w:rPr/>
            </w:pPr>
            <w:r w:rsidDel="00000000" w:rsidR="00000000" w:rsidRPr="00000000">
              <w:rPr>
                <w:rtl w:val="0"/>
              </w:rPr>
            </w:r>
          </w:p>
          <w:p w:rsidR="00000000" w:rsidDel="00000000" w:rsidP="00000000" w:rsidRDefault="00000000" w:rsidRPr="00000000" w14:paraId="00000008">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How could the report and future work be improved?</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The analysis was solid and well-presented - but a string narrative/theme was hard to find. This  affects how we remember and understand the data. I found a few typing/spelling errors, be sure to do that last-draft check. There was also an error in your conclusion "there was little link between transcription length and ribosome density", probably due to the lack of that last check.</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Overall Mark</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left="720" w:firstLine="0"/>
              <w:rPr/>
            </w:pPr>
            <w:r w:rsidDel="00000000" w:rsidR="00000000" w:rsidRPr="00000000">
              <w:rPr>
                <w:rtl w:val="0"/>
              </w:rPr>
              <w:t xml:space="preserve">85</w:t>
            </w:r>
          </w:p>
        </w:tc>
      </w:tr>
    </w:tbl>
    <w:p w:rsidR="00000000" w:rsidDel="00000000" w:rsidP="00000000" w:rsidRDefault="00000000" w:rsidRPr="00000000" w14:paraId="0000000E">
      <w:pPr>
        <w:spacing w:line="240" w:lineRule="auto"/>
        <w:rPr/>
        <w:sectPr>
          <w:footerReference r:id="rId6" w:type="default"/>
          <w:pgSz w:h="16834" w:w="11909"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type w:val="nextPage"/>
      <w:pgSz w:h="16834" w:w="11909"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pos="4513"/>
        <w:tab w:val="right" w:pos="9026"/>
      </w:tabs>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pos="4513"/>
        <w:tab w:val="right" w:pos="9026"/>
      </w:tabs>
      <w:spacing w:after="0" w:line="240" w:lineRule="auto"/>
      <w:rPr>
        <w:rFonts w:ascii="Arial" w:cs="Arial" w:eastAsia="Arial" w:hAnsi="Arial"/>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