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6BE2" w:rsidRPr="004655B3" w:rsidRDefault="00976BE2" w:rsidP="00B3339F">
      <w:pPr>
        <w:pStyle w:val="Heading1"/>
        <w:rPr>
          <w:lang w:val="en-US"/>
        </w:rPr>
      </w:pPr>
      <w:r w:rsidRPr="004655B3">
        <w:rPr>
          <w:lang w:val="en-US"/>
        </w:rPr>
        <w:t>How to Run</w:t>
      </w:r>
    </w:p>
    <w:p w:rsidR="009C193A" w:rsidRDefault="00920CB3" w:rsidP="00976BE2">
      <w:pPr>
        <w:rPr>
          <w:lang w:val="en-US"/>
        </w:rPr>
      </w:pPr>
      <w:r w:rsidRPr="004655B3">
        <w:rPr>
          <w:lang w:val="en-US"/>
        </w:rPr>
        <w:t xml:space="preserve">For debugging purposes application </w:t>
      </w:r>
      <w:r w:rsidR="008D75DD">
        <w:rPr>
          <w:lang w:val="en-US"/>
        </w:rPr>
        <w:t>coul</w:t>
      </w:r>
      <w:r w:rsidR="00B07755">
        <w:rPr>
          <w:lang w:val="en-US"/>
        </w:rPr>
        <w:t>d</w:t>
      </w:r>
      <w:r w:rsidRPr="004655B3">
        <w:rPr>
          <w:lang w:val="en-US"/>
        </w:rPr>
        <w:t xml:space="preserve"> be run </w:t>
      </w:r>
      <w:r w:rsidR="003D3DB6">
        <w:rPr>
          <w:lang w:val="en-US"/>
        </w:rPr>
        <w:t>in</w:t>
      </w:r>
      <w:r w:rsidRPr="004655B3">
        <w:rPr>
          <w:lang w:val="en-US"/>
        </w:rPr>
        <w:t xml:space="preserve"> Visual Studio 2017. (LocalDb) is used for </w:t>
      </w:r>
      <w:r w:rsidR="006B710E">
        <w:rPr>
          <w:lang w:val="en-US"/>
        </w:rPr>
        <w:t>data</w:t>
      </w:r>
      <w:r w:rsidRPr="004655B3">
        <w:rPr>
          <w:lang w:val="en-US"/>
        </w:rPr>
        <w:t xml:space="preserve"> storage.</w:t>
      </w:r>
    </w:p>
    <w:p w:rsidR="009C193A" w:rsidRDefault="009C193A" w:rsidP="00976BE2">
      <w:pPr>
        <w:rPr>
          <w:lang w:val="en-US"/>
        </w:rPr>
      </w:pPr>
      <w:r>
        <w:rPr>
          <w:lang w:val="en-US"/>
        </w:rPr>
        <w:t>For running application on server it could be imported from publish package into IIS (Deploy package is in {ProjectPath}\</w:t>
      </w:r>
      <w:r w:rsidRPr="009C193A">
        <w:rPr>
          <w:lang w:val="en-US"/>
        </w:rPr>
        <w:t>WebDeploy</w:t>
      </w:r>
      <w:r>
        <w:rPr>
          <w:lang w:val="en-US"/>
        </w:rPr>
        <w:t>\</w:t>
      </w:r>
      <w:r w:rsidRPr="009C193A">
        <w:rPr>
          <w:lang w:val="en-US"/>
        </w:rPr>
        <w:t>InteresCalculation.zip</w:t>
      </w:r>
      <w:r>
        <w:rPr>
          <w:lang w:val="en-US"/>
        </w:rPr>
        <w:t>.</w:t>
      </w:r>
    </w:p>
    <w:p w:rsidR="009B1B4F" w:rsidRDefault="009C193A" w:rsidP="00BF5C3D">
      <w:pPr>
        <w:rPr>
          <w:lang w:val="en-US"/>
        </w:rPr>
      </w:pPr>
      <w:r>
        <w:rPr>
          <w:lang w:val="en-US"/>
        </w:rPr>
        <w:t>On application import, database connection strings should be specified.</w:t>
      </w:r>
      <w:r w:rsidR="00237D0C">
        <w:rPr>
          <w:lang w:val="en-US"/>
        </w:rPr>
        <w:t xml:space="preserve"> Before importing application attaching project databases on sql server is </w:t>
      </w:r>
      <w:r w:rsidR="009B1B4F">
        <w:rPr>
          <w:lang w:val="en-US"/>
        </w:rPr>
        <w:t>needed</w:t>
      </w:r>
      <w:r w:rsidR="00237D0C">
        <w:rPr>
          <w:lang w:val="en-US"/>
        </w:rPr>
        <w:t>.</w:t>
      </w:r>
    </w:p>
    <w:p w:rsidR="009B1B4F" w:rsidRDefault="009B1B4F" w:rsidP="00BF5C3D">
      <w:pPr>
        <w:rPr>
          <w:lang w:val="en-US"/>
        </w:rPr>
      </w:pPr>
      <w:hyperlink r:id="rId5" w:history="1">
        <w:r w:rsidRPr="00CF53AB">
          <w:rPr>
            <w:rStyle w:val="Hyperlink"/>
            <w:lang w:val="en-US"/>
          </w:rPr>
          <w:t>https://docs.microsoft.com/en-us/sql/relational-databases/system-stored-procedures/sp-attach-db-transact-sql</w:t>
        </w:r>
      </w:hyperlink>
    </w:p>
    <w:p w:rsidR="00BF5C3D" w:rsidRDefault="00237D0C" w:rsidP="00BF5C3D">
      <w:pPr>
        <w:rPr>
          <w:lang w:val="en-US"/>
        </w:rPr>
      </w:pPr>
      <w:r>
        <w:rPr>
          <w:lang w:val="en-US"/>
        </w:rPr>
        <w:t>Databases are located in the {ProjectPath}</w:t>
      </w:r>
      <w:r w:rsidRPr="00237D0C">
        <w:rPr>
          <w:lang w:val="en-US"/>
        </w:rPr>
        <w:t>\InterestRateCalculation\App_Data</w:t>
      </w:r>
      <w:r>
        <w:rPr>
          <w:lang w:val="en-US"/>
        </w:rPr>
        <w:t>.</w:t>
      </w:r>
      <w:r w:rsidR="00BF5C3D">
        <w:rPr>
          <w:lang w:val="en-US"/>
        </w:rPr>
        <w:t xml:space="preserve"> These 2 databases should be specified in web config.</w:t>
      </w:r>
    </w:p>
    <w:p w:rsidR="001A5AC3" w:rsidRDefault="001A5AC3" w:rsidP="00BF5C3D">
      <w:pPr>
        <w:rPr>
          <w:lang w:val="en-US"/>
        </w:rPr>
      </w:pPr>
      <w:r>
        <w:rPr>
          <w:lang w:val="en-US"/>
        </w:rPr>
        <w:t>There is possibility to use migration packages from solution</w:t>
      </w:r>
      <w:r w:rsidR="000F63DD">
        <w:rPr>
          <w:lang w:val="en-US"/>
        </w:rPr>
        <w:t xml:space="preserve">. In Visual Studio Package Manager Console command </w:t>
      </w:r>
      <w:r w:rsidR="000F63DD" w:rsidRPr="000F63DD">
        <w:rPr>
          <w:rFonts w:ascii="Courier New" w:hAnsi="Courier New" w:cs="Courier New"/>
          <w:sz w:val="20"/>
          <w:lang w:val="en-US"/>
        </w:rPr>
        <w:t>Add-Migration</w:t>
      </w:r>
      <w:r w:rsidR="000F63DD">
        <w:rPr>
          <w:lang w:val="en-US"/>
        </w:rPr>
        <w:t xml:space="preserve"> should be called. If there is no migration created in Migrations folder. After this </w:t>
      </w:r>
      <w:r w:rsidR="000F63DD" w:rsidRPr="000F63DD">
        <w:rPr>
          <w:rFonts w:ascii="Courier New" w:hAnsi="Courier New" w:cs="Courier New"/>
          <w:sz w:val="20"/>
          <w:lang w:val="en-US"/>
        </w:rPr>
        <w:t>Update-Database</w:t>
      </w:r>
      <w:r w:rsidR="000F63DD">
        <w:rPr>
          <w:lang w:val="en-US"/>
        </w:rPr>
        <w:t xml:space="preserve"> command should be executed.</w:t>
      </w:r>
      <w:r w:rsidR="001C48C0">
        <w:rPr>
          <w:lang w:val="en-US"/>
        </w:rPr>
        <w:t xml:space="preserve"> Migration packages should be created for both databases.</w:t>
      </w:r>
    </w:p>
    <w:p w:rsidR="00834280" w:rsidRPr="004655B3" w:rsidRDefault="00B3339F" w:rsidP="00BF5C3D">
      <w:pPr>
        <w:pStyle w:val="Heading1"/>
        <w:rPr>
          <w:lang w:val="en-US"/>
        </w:rPr>
      </w:pPr>
      <w:r w:rsidRPr="004655B3">
        <w:rPr>
          <w:lang w:val="en-US"/>
        </w:rPr>
        <w:t>Web Application</w:t>
      </w:r>
    </w:p>
    <w:p w:rsidR="00B3339F" w:rsidRDefault="00B3339F">
      <w:pPr>
        <w:rPr>
          <w:rFonts w:ascii="Arial" w:hAnsi="Arial" w:cs="Arial"/>
          <w:sz w:val="20"/>
          <w:szCs w:val="20"/>
          <w:lang w:val="en-US"/>
        </w:rPr>
      </w:pPr>
      <w:r w:rsidRPr="004655B3">
        <w:rPr>
          <w:rFonts w:ascii="Arial" w:hAnsi="Arial" w:cs="Arial"/>
          <w:sz w:val="20"/>
          <w:szCs w:val="20"/>
          <w:lang w:val="en-US"/>
        </w:rPr>
        <w:t>Web applicati</w:t>
      </w:r>
      <w:r w:rsidR="00995EE0">
        <w:rPr>
          <w:rFonts w:ascii="Arial" w:hAnsi="Arial" w:cs="Arial"/>
          <w:sz w:val="20"/>
          <w:szCs w:val="20"/>
          <w:lang w:val="en-US"/>
        </w:rPr>
        <w:t>on developed using asp.net mvc.</w:t>
      </w:r>
      <w:r w:rsidR="002D7671">
        <w:rPr>
          <w:rFonts w:ascii="Arial" w:hAnsi="Arial" w:cs="Arial"/>
          <w:sz w:val="20"/>
          <w:szCs w:val="20"/>
          <w:lang w:val="en-US"/>
        </w:rPr>
        <w:t xml:space="preserve"> </w:t>
      </w:r>
      <w:r w:rsidR="003D3DB6">
        <w:rPr>
          <w:rFonts w:ascii="Arial" w:hAnsi="Arial" w:cs="Arial"/>
          <w:sz w:val="20"/>
          <w:szCs w:val="20"/>
          <w:lang w:val="en-US"/>
        </w:rPr>
        <w:t>In Application home page should be implemented.</w:t>
      </w:r>
    </w:p>
    <w:p w:rsidR="003D3DB6" w:rsidRDefault="003D3DB6">
      <w:pPr>
        <w:rPr>
          <w:rFonts w:ascii="Arial" w:hAnsi="Arial" w:cs="Arial"/>
          <w:sz w:val="20"/>
          <w:szCs w:val="20"/>
          <w:lang w:val="en-US"/>
        </w:rPr>
      </w:pPr>
      <w:r>
        <w:rPr>
          <w:rFonts w:ascii="Arial" w:hAnsi="Arial" w:cs="Arial"/>
          <w:sz w:val="20"/>
          <w:szCs w:val="20"/>
          <w:lang w:val="en-US"/>
        </w:rPr>
        <w:t>On the to</w:t>
      </w:r>
      <w:r w:rsidR="002D27BC">
        <w:rPr>
          <w:rFonts w:ascii="Arial" w:hAnsi="Arial" w:cs="Arial"/>
          <w:sz w:val="20"/>
          <w:szCs w:val="20"/>
          <w:lang w:val="en-US"/>
        </w:rPr>
        <w:t>p</w:t>
      </w:r>
      <w:r>
        <w:rPr>
          <w:rFonts w:ascii="Arial" w:hAnsi="Arial" w:cs="Arial"/>
          <w:sz w:val="20"/>
          <w:szCs w:val="20"/>
          <w:lang w:val="en-US"/>
        </w:rPr>
        <w:t xml:space="preserve"> there are 2 menu items, which were developed for this task – Customers, Agreements.</w:t>
      </w:r>
    </w:p>
    <w:p w:rsidR="003D3DB6" w:rsidRDefault="003D3DB6">
      <w:pPr>
        <w:rPr>
          <w:rFonts w:ascii="Arial" w:hAnsi="Arial" w:cs="Arial"/>
          <w:sz w:val="20"/>
          <w:szCs w:val="20"/>
          <w:lang w:val="en-US"/>
        </w:rPr>
      </w:pPr>
      <w:r>
        <w:rPr>
          <w:rFonts w:ascii="Arial" w:hAnsi="Arial" w:cs="Arial"/>
          <w:sz w:val="20"/>
          <w:szCs w:val="20"/>
          <w:lang w:val="en-US"/>
        </w:rPr>
        <w:t>In the Customers menu item there are creating, updating, deleting, viewing actions.</w:t>
      </w:r>
    </w:p>
    <w:p w:rsidR="005B223C" w:rsidRDefault="005B223C">
      <w:pPr>
        <w:rPr>
          <w:rFonts w:ascii="Arial" w:hAnsi="Arial" w:cs="Arial"/>
          <w:sz w:val="20"/>
          <w:szCs w:val="20"/>
          <w:lang w:val="en-US"/>
        </w:rPr>
      </w:pPr>
      <w:r>
        <w:rPr>
          <w:rFonts w:ascii="Arial" w:hAnsi="Arial" w:cs="Arial"/>
          <w:sz w:val="20"/>
          <w:szCs w:val="20"/>
          <w:lang w:val="en-US"/>
        </w:rPr>
        <w:t>In Agreements menu item the same actions are developed.</w:t>
      </w:r>
    </w:p>
    <w:p w:rsidR="0073026C" w:rsidRDefault="0073026C">
      <w:pPr>
        <w:rPr>
          <w:rFonts w:ascii="Arial" w:hAnsi="Arial" w:cs="Arial"/>
          <w:sz w:val="20"/>
          <w:szCs w:val="20"/>
          <w:lang w:val="en-US"/>
        </w:rPr>
      </w:pPr>
      <w:r>
        <w:rPr>
          <w:rFonts w:ascii="Arial" w:hAnsi="Arial" w:cs="Arial"/>
          <w:sz w:val="20"/>
          <w:szCs w:val="20"/>
          <w:lang w:val="en-US"/>
        </w:rPr>
        <w:t>Agreements/Details – Full information about customer and agreement is shown.</w:t>
      </w:r>
      <w:r w:rsidR="002D27BC">
        <w:rPr>
          <w:rFonts w:ascii="Arial" w:hAnsi="Arial" w:cs="Arial"/>
          <w:sz w:val="20"/>
          <w:szCs w:val="20"/>
          <w:lang w:val="en-US"/>
        </w:rPr>
        <w:t xml:space="preserve"> On the page there is New Base Rate input, where base rate can be selected. After selection and pressing Compare, new fields appears which show new interest rate and difference between current and new interest rates. Button compare posts data to the application and reloads the page. Interest rates values are calculated on the form reload.</w:t>
      </w:r>
    </w:p>
    <w:p w:rsidR="00995EE0" w:rsidRPr="004655B3" w:rsidRDefault="002D27BC">
      <w:pPr>
        <w:rPr>
          <w:rFonts w:ascii="Arial" w:hAnsi="Arial" w:cs="Arial"/>
          <w:sz w:val="20"/>
          <w:szCs w:val="20"/>
          <w:lang w:val="en-US"/>
        </w:rPr>
      </w:pPr>
      <w:r>
        <w:rPr>
          <w:rFonts w:ascii="Arial" w:hAnsi="Arial" w:cs="Arial"/>
          <w:sz w:val="20"/>
          <w:szCs w:val="20"/>
          <w:lang w:val="en-US"/>
        </w:rPr>
        <w:t>Agreements/</w:t>
      </w:r>
      <w:r>
        <w:rPr>
          <w:rFonts w:ascii="Arial" w:hAnsi="Arial" w:cs="Arial"/>
          <w:sz w:val="20"/>
          <w:szCs w:val="20"/>
          <w:lang w:val="en-US"/>
        </w:rPr>
        <w:t>Edit – There is possibility to edit almost all data except Margin. When new Base Rate is selected AJAX POST command is generated to receive new interest rates. When data is received values are places into relevant fields.</w:t>
      </w:r>
    </w:p>
    <w:p w:rsidR="00B3339F" w:rsidRPr="004655B3" w:rsidRDefault="00B3339F" w:rsidP="00B3339F">
      <w:pPr>
        <w:pStyle w:val="Heading1"/>
        <w:rPr>
          <w:lang w:val="en-US"/>
        </w:rPr>
      </w:pPr>
      <w:r w:rsidRPr="004655B3">
        <w:rPr>
          <w:lang w:val="en-US"/>
        </w:rPr>
        <w:t>Web API (REST)</w:t>
      </w:r>
    </w:p>
    <w:p w:rsidR="00B3339F" w:rsidRDefault="002F39FA">
      <w:pPr>
        <w:rPr>
          <w:rFonts w:ascii="Arial" w:hAnsi="Arial" w:cs="Arial"/>
          <w:sz w:val="20"/>
          <w:szCs w:val="20"/>
          <w:lang w:val="en-US"/>
        </w:rPr>
      </w:pPr>
      <w:r w:rsidRPr="004655B3">
        <w:rPr>
          <w:rFonts w:ascii="Arial" w:hAnsi="Arial" w:cs="Arial"/>
          <w:sz w:val="20"/>
          <w:szCs w:val="20"/>
          <w:lang w:val="en-US"/>
        </w:rPr>
        <w:t>Web service is integrated into the same solution.</w:t>
      </w:r>
    </w:p>
    <w:p w:rsidR="004655B3" w:rsidRPr="004655B3" w:rsidRDefault="004655B3" w:rsidP="004655B3">
      <w:pPr>
        <w:rPr>
          <w:rFonts w:ascii="Arial" w:hAnsi="Arial" w:cs="Arial"/>
          <w:sz w:val="20"/>
          <w:szCs w:val="20"/>
          <w:lang w:val="en-US"/>
        </w:rPr>
      </w:pPr>
      <w:r w:rsidRPr="004655B3">
        <w:rPr>
          <w:rFonts w:ascii="Arial" w:hAnsi="Arial" w:cs="Arial"/>
          <w:sz w:val="20"/>
          <w:szCs w:val="20"/>
          <w:lang w:val="en-US"/>
        </w:rPr>
        <w:t xml:space="preserve">Api receives queries </w:t>
      </w:r>
      <w:r>
        <w:rPr>
          <w:rFonts w:ascii="Arial" w:hAnsi="Arial" w:cs="Arial"/>
          <w:sz w:val="20"/>
          <w:szCs w:val="20"/>
          <w:lang w:val="en-US"/>
        </w:rPr>
        <w:t>through</w:t>
      </w:r>
      <w:r w:rsidRPr="004655B3">
        <w:rPr>
          <w:rFonts w:ascii="Arial" w:hAnsi="Arial" w:cs="Arial"/>
          <w:sz w:val="20"/>
          <w:szCs w:val="20"/>
          <w:lang w:val="en-US"/>
        </w:rPr>
        <w:t xml:space="preserve"> the address: [domain]/api.</w:t>
      </w:r>
    </w:p>
    <w:p w:rsidR="004655B3" w:rsidRDefault="004655B3" w:rsidP="004655B3">
      <w:pPr>
        <w:rPr>
          <w:rFonts w:ascii="Arial" w:hAnsi="Arial" w:cs="Arial"/>
          <w:sz w:val="20"/>
          <w:szCs w:val="20"/>
          <w:lang w:val="en-US"/>
        </w:rPr>
      </w:pPr>
      <w:r w:rsidRPr="004655B3">
        <w:rPr>
          <w:rFonts w:ascii="Arial" w:hAnsi="Arial" w:cs="Arial"/>
          <w:sz w:val="20"/>
          <w:szCs w:val="20"/>
          <w:lang w:val="en-US"/>
        </w:rPr>
        <w:t>Data to the web service method should be passed through GET method.</w:t>
      </w:r>
    </w:p>
    <w:p w:rsidR="004655B3" w:rsidRPr="004655B3" w:rsidRDefault="004655B3" w:rsidP="004655B3">
      <w:pPr>
        <w:rPr>
          <w:rFonts w:ascii="Arial" w:hAnsi="Arial" w:cs="Arial"/>
          <w:sz w:val="20"/>
          <w:szCs w:val="20"/>
          <w:lang w:val="en-US"/>
        </w:rPr>
      </w:pPr>
      <w:r>
        <w:rPr>
          <w:rFonts w:ascii="Arial" w:hAnsi="Arial" w:cs="Arial"/>
          <w:sz w:val="20"/>
          <w:szCs w:val="20"/>
          <w:lang w:val="en-US"/>
        </w:rPr>
        <w:t>Api receives Agreement details, customer for whom the agreement is assigned and new base rate code. As a response data about agreement and comparison of current and given interest is given.</w:t>
      </w:r>
    </w:p>
    <w:p w:rsidR="004655B3" w:rsidRPr="004655B3" w:rsidRDefault="004655B3" w:rsidP="004655B3">
      <w:pPr>
        <w:rPr>
          <w:rFonts w:ascii="Arial" w:hAnsi="Arial" w:cs="Arial"/>
          <w:sz w:val="20"/>
          <w:szCs w:val="20"/>
          <w:lang w:val="en-US"/>
        </w:rPr>
      </w:pPr>
      <w:r w:rsidRPr="004655B3">
        <w:rPr>
          <w:rFonts w:ascii="Arial" w:hAnsi="Arial" w:cs="Arial"/>
          <w:sz w:val="20"/>
          <w:szCs w:val="20"/>
          <w:lang w:val="en-US"/>
        </w:rPr>
        <w:t>List of method parameters:</w:t>
      </w:r>
    </w:p>
    <w:p w:rsidR="004655B3" w:rsidRPr="004655B3" w:rsidRDefault="004655B3" w:rsidP="004655B3">
      <w:pPr>
        <w:pStyle w:val="ListParagraph"/>
        <w:numPr>
          <w:ilvl w:val="0"/>
          <w:numId w:val="2"/>
        </w:numPr>
        <w:rPr>
          <w:rFonts w:ascii="Arial" w:hAnsi="Arial" w:cs="Arial"/>
          <w:sz w:val="20"/>
          <w:szCs w:val="20"/>
          <w:lang w:val="en-US"/>
        </w:rPr>
      </w:pPr>
      <w:r w:rsidRPr="004655B3">
        <w:rPr>
          <w:rFonts w:ascii="Arial" w:hAnsi="Arial" w:cs="Arial"/>
          <w:sz w:val="20"/>
          <w:szCs w:val="20"/>
          <w:lang w:val="en-US"/>
        </w:rPr>
        <w:t>CustomerPersonalId</w:t>
      </w:r>
    </w:p>
    <w:p w:rsidR="004655B3" w:rsidRPr="004655B3" w:rsidRDefault="004655B3" w:rsidP="004655B3">
      <w:pPr>
        <w:pStyle w:val="ListParagraph"/>
        <w:numPr>
          <w:ilvl w:val="0"/>
          <w:numId w:val="2"/>
        </w:numPr>
        <w:rPr>
          <w:rFonts w:ascii="Arial" w:hAnsi="Arial" w:cs="Arial"/>
          <w:sz w:val="20"/>
          <w:szCs w:val="20"/>
          <w:lang w:val="en-US"/>
        </w:rPr>
      </w:pPr>
      <w:r w:rsidRPr="004655B3">
        <w:rPr>
          <w:rFonts w:ascii="Arial" w:hAnsi="Arial" w:cs="Arial"/>
          <w:sz w:val="20"/>
          <w:szCs w:val="20"/>
          <w:lang w:val="en-US"/>
        </w:rPr>
        <w:t>BaseRateCode</w:t>
      </w:r>
      <w:r>
        <w:rPr>
          <w:rFonts w:ascii="Arial" w:hAnsi="Arial" w:cs="Arial"/>
          <w:sz w:val="20"/>
          <w:szCs w:val="20"/>
          <w:lang w:val="en-US"/>
        </w:rPr>
        <w:t xml:space="preserve"> – Current base rate code</w:t>
      </w:r>
    </w:p>
    <w:p w:rsidR="004655B3" w:rsidRPr="004655B3" w:rsidRDefault="004655B3" w:rsidP="004655B3">
      <w:pPr>
        <w:pStyle w:val="ListParagraph"/>
        <w:numPr>
          <w:ilvl w:val="0"/>
          <w:numId w:val="2"/>
        </w:numPr>
        <w:rPr>
          <w:rFonts w:ascii="Arial" w:hAnsi="Arial" w:cs="Arial"/>
          <w:sz w:val="20"/>
          <w:szCs w:val="20"/>
          <w:lang w:val="en-US"/>
        </w:rPr>
      </w:pPr>
      <w:r w:rsidRPr="004655B3">
        <w:rPr>
          <w:rFonts w:ascii="Arial" w:hAnsi="Arial" w:cs="Arial"/>
          <w:sz w:val="20"/>
          <w:szCs w:val="20"/>
          <w:lang w:val="en-US"/>
        </w:rPr>
        <w:t>NewBaseRateCode</w:t>
      </w:r>
      <w:r>
        <w:rPr>
          <w:rFonts w:ascii="Arial" w:hAnsi="Arial" w:cs="Arial"/>
          <w:sz w:val="20"/>
          <w:szCs w:val="20"/>
          <w:lang w:val="en-US"/>
        </w:rPr>
        <w:t xml:space="preserve"> – Base rate code to compare with</w:t>
      </w:r>
    </w:p>
    <w:p w:rsidR="004655B3" w:rsidRPr="004655B3" w:rsidRDefault="004655B3" w:rsidP="004655B3">
      <w:pPr>
        <w:pStyle w:val="ListParagraph"/>
        <w:numPr>
          <w:ilvl w:val="0"/>
          <w:numId w:val="2"/>
        </w:numPr>
        <w:rPr>
          <w:rFonts w:ascii="Arial" w:hAnsi="Arial" w:cs="Arial"/>
          <w:sz w:val="20"/>
          <w:szCs w:val="20"/>
          <w:lang w:val="en-US"/>
        </w:rPr>
      </w:pPr>
      <w:r w:rsidRPr="004655B3">
        <w:rPr>
          <w:rFonts w:ascii="Arial" w:hAnsi="Arial" w:cs="Arial"/>
          <w:sz w:val="20"/>
          <w:szCs w:val="20"/>
          <w:lang w:val="en-US"/>
        </w:rPr>
        <w:t>Amount</w:t>
      </w:r>
    </w:p>
    <w:p w:rsidR="004655B3" w:rsidRPr="004655B3" w:rsidRDefault="004655B3" w:rsidP="004655B3">
      <w:pPr>
        <w:pStyle w:val="ListParagraph"/>
        <w:numPr>
          <w:ilvl w:val="0"/>
          <w:numId w:val="2"/>
        </w:numPr>
        <w:rPr>
          <w:rFonts w:ascii="Arial" w:hAnsi="Arial" w:cs="Arial"/>
          <w:sz w:val="20"/>
          <w:szCs w:val="20"/>
          <w:lang w:val="en-US"/>
        </w:rPr>
      </w:pPr>
      <w:r w:rsidRPr="004655B3">
        <w:rPr>
          <w:rFonts w:ascii="Arial" w:hAnsi="Arial" w:cs="Arial"/>
          <w:sz w:val="20"/>
          <w:szCs w:val="20"/>
          <w:lang w:val="en-US"/>
        </w:rPr>
        <w:t>Margin</w:t>
      </w:r>
    </w:p>
    <w:p w:rsidR="004655B3" w:rsidRPr="004655B3" w:rsidRDefault="004655B3" w:rsidP="004655B3">
      <w:pPr>
        <w:pStyle w:val="ListParagraph"/>
        <w:numPr>
          <w:ilvl w:val="0"/>
          <w:numId w:val="2"/>
        </w:numPr>
        <w:rPr>
          <w:rFonts w:ascii="Arial" w:hAnsi="Arial" w:cs="Arial"/>
          <w:sz w:val="20"/>
          <w:szCs w:val="20"/>
          <w:lang w:val="en-US"/>
        </w:rPr>
      </w:pPr>
      <w:r w:rsidRPr="004655B3">
        <w:rPr>
          <w:rFonts w:ascii="Arial" w:hAnsi="Arial" w:cs="Arial"/>
          <w:sz w:val="20"/>
          <w:szCs w:val="20"/>
          <w:lang w:val="en-US"/>
        </w:rPr>
        <w:t>Duration</w:t>
      </w:r>
    </w:p>
    <w:p w:rsidR="004655B3" w:rsidRPr="004655B3" w:rsidRDefault="004655B3" w:rsidP="004655B3">
      <w:pPr>
        <w:rPr>
          <w:rFonts w:ascii="Arial" w:hAnsi="Arial" w:cs="Arial"/>
          <w:sz w:val="20"/>
          <w:szCs w:val="20"/>
          <w:lang w:val="en-US"/>
        </w:rPr>
      </w:pPr>
      <w:r>
        <w:rPr>
          <w:rFonts w:ascii="Arial" w:hAnsi="Arial" w:cs="Arial"/>
          <w:sz w:val="20"/>
          <w:szCs w:val="20"/>
          <w:lang w:val="en-US"/>
        </w:rPr>
        <w:lastRenderedPageBreak/>
        <w:t>Request e</w:t>
      </w:r>
      <w:r w:rsidRPr="004655B3">
        <w:rPr>
          <w:rFonts w:ascii="Arial" w:hAnsi="Arial" w:cs="Arial"/>
          <w:sz w:val="20"/>
          <w:szCs w:val="20"/>
          <w:lang w:val="en-US"/>
        </w:rPr>
        <w:t>xample: localhost/api?CustomerPersonalId=</w:t>
      </w:r>
      <w:bookmarkStart w:id="0" w:name="_GoBack"/>
      <w:bookmarkEnd w:id="0"/>
      <w:r w:rsidR="00BD2A21" w:rsidRPr="00BD2A21">
        <w:rPr>
          <w:rFonts w:ascii="Arial" w:hAnsi="Arial" w:cs="Arial"/>
          <w:sz w:val="20"/>
          <w:szCs w:val="20"/>
          <w:lang w:val="en-US"/>
        </w:rPr>
        <w:t>67812203006</w:t>
      </w:r>
      <w:r w:rsidRPr="004655B3">
        <w:rPr>
          <w:rFonts w:ascii="Arial" w:hAnsi="Arial" w:cs="Arial"/>
          <w:sz w:val="20"/>
          <w:szCs w:val="20"/>
          <w:lang w:val="en-US"/>
        </w:rPr>
        <w:t>&amp;BaseRateCode=VILIBOR1m&amp;NewBaseRateCode=VILIBOR3m&amp;Amount=100&amp;Margin=2.2&amp;Duration=20</w:t>
      </w:r>
    </w:p>
    <w:p w:rsidR="00B3339F" w:rsidRPr="004655B3" w:rsidRDefault="00B3339F" w:rsidP="00B3339F">
      <w:pPr>
        <w:pStyle w:val="Heading1"/>
        <w:rPr>
          <w:lang w:val="en-US"/>
        </w:rPr>
      </w:pPr>
      <w:r w:rsidRPr="004655B3">
        <w:rPr>
          <w:lang w:val="en-US"/>
        </w:rPr>
        <w:t>Recommendations</w:t>
      </w:r>
      <w:r w:rsidR="008F1C08" w:rsidRPr="004655B3">
        <w:rPr>
          <w:lang w:val="en-US"/>
        </w:rPr>
        <w:t xml:space="preserve"> / Improvements</w:t>
      </w:r>
    </w:p>
    <w:p w:rsidR="00B3339F" w:rsidRPr="004655B3" w:rsidRDefault="00B3339F" w:rsidP="00547EAF">
      <w:pPr>
        <w:pStyle w:val="ListParagraph"/>
        <w:numPr>
          <w:ilvl w:val="0"/>
          <w:numId w:val="1"/>
        </w:numPr>
        <w:rPr>
          <w:rFonts w:ascii="Arial" w:hAnsi="Arial" w:cs="Arial"/>
          <w:sz w:val="20"/>
          <w:szCs w:val="20"/>
          <w:lang w:val="en-US"/>
        </w:rPr>
      </w:pPr>
      <w:r w:rsidRPr="004655B3">
        <w:rPr>
          <w:rFonts w:ascii="Arial" w:hAnsi="Arial" w:cs="Arial"/>
          <w:sz w:val="20"/>
          <w:szCs w:val="20"/>
          <w:lang w:val="en-US"/>
        </w:rPr>
        <w:t>Implement better error handling. There’s no decent view’s for error handling and informing user about what happened.</w:t>
      </w:r>
    </w:p>
    <w:p w:rsidR="00B3339F" w:rsidRPr="004655B3" w:rsidRDefault="00B3339F" w:rsidP="00547EAF">
      <w:pPr>
        <w:pStyle w:val="ListParagraph"/>
        <w:numPr>
          <w:ilvl w:val="0"/>
          <w:numId w:val="1"/>
        </w:numPr>
        <w:rPr>
          <w:rFonts w:ascii="Arial" w:hAnsi="Arial" w:cs="Arial"/>
          <w:sz w:val="20"/>
          <w:szCs w:val="20"/>
          <w:lang w:val="en-US"/>
        </w:rPr>
      </w:pPr>
      <w:r w:rsidRPr="004655B3">
        <w:rPr>
          <w:rFonts w:ascii="Arial" w:hAnsi="Arial" w:cs="Arial"/>
          <w:sz w:val="20"/>
          <w:szCs w:val="20"/>
          <w:lang w:val="en-US"/>
        </w:rPr>
        <w:t>Refactoring needed for removing duplicate code, there’s some in AgreementsController.</w:t>
      </w:r>
    </w:p>
    <w:p w:rsidR="00547EAF" w:rsidRDefault="00547EAF" w:rsidP="00547EAF">
      <w:pPr>
        <w:pStyle w:val="ListParagraph"/>
        <w:numPr>
          <w:ilvl w:val="0"/>
          <w:numId w:val="1"/>
        </w:numPr>
        <w:rPr>
          <w:rFonts w:ascii="Arial" w:hAnsi="Arial" w:cs="Arial"/>
          <w:sz w:val="20"/>
          <w:szCs w:val="20"/>
          <w:lang w:val="en-US"/>
        </w:rPr>
      </w:pPr>
      <w:r w:rsidRPr="004655B3">
        <w:rPr>
          <w:rFonts w:ascii="Arial" w:hAnsi="Arial" w:cs="Arial"/>
          <w:sz w:val="20"/>
          <w:szCs w:val="20"/>
          <w:lang w:val="en-US"/>
        </w:rPr>
        <w:t xml:space="preserve">Implement unit tests. </w:t>
      </w:r>
    </w:p>
    <w:p w:rsidR="00E945F9" w:rsidRDefault="00E945F9" w:rsidP="00547EAF">
      <w:pPr>
        <w:pStyle w:val="ListParagraph"/>
        <w:numPr>
          <w:ilvl w:val="0"/>
          <w:numId w:val="1"/>
        </w:numPr>
        <w:rPr>
          <w:rFonts w:ascii="Arial" w:hAnsi="Arial" w:cs="Arial"/>
          <w:sz w:val="20"/>
          <w:szCs w:val="20"/>
          <w:lang w:val="en-US"/>
        </w:rPr>
      </w:pPr>
      <w:r>
        <w:rPr>
          <w:rFonts w:ascii="Arial" w:hAnsi="Arial" w:cs="Arial"/>
          <w:sz w:val="20"/>
          <w:szCs w:val="20"/>
          <w:lang w:val="en-US"/>
        </w:rPr>
        <w:t>Dropdown fields should be changed to autocomplete where data to select from could grow.</w:t>
      </w:r>
    </w:p>
    <w:p w:rsidR="00E945F9" w:rsidRPr="004655B3" w:rsidRDefault="00E945F9" w:rsidP="00547EAF">
      <w:pPr>
        <w:pStyle w:val="ListParagraph"/>
        <w:numPr>
          <w:ilvl w:val="0"/>
          <w:numId w:val="1"/>
        </w:numPr>
        <w:rPr>
          <w:rFonts w:ascii="Arial" w:hAnsi="Arial" w:cs="Arial"/>
          <w:sz w:val="20"/>
          <w:szCs w:val="20"/>
          <w:lang w:val="en-US"/>
        </w:rPr>
      </w:pPr>
      <w:r>
        <w:rPr>
          <w:rFonts w:ascii="Arial" w:hAnsi="Arial" w:cs="Arial"/>
          <w:sz w:val="20"/>
          <w:szCs w:val="20"/>
          <w:lang w:val="en-US"/>
        </w:rPr>
        <w:t>In the Agreement details form, ajax could be used</w:t>
      </w:r>
      <w:r w:rsidR="007F72C9">
        <w:rPr>
          <w:rFonts w:ascii="Arial" w:hAnsi="Arial" w:cs="Arial"/>
          <w:sz w:val="20"/>
          <w:szCs w:val="20"/>
          <w:lang w:val="en-US"/>
        </w:rPr>
        <w:t xml:space="preserve"> too</w:t>
      </w:r>
      <w:r w:rsidR="00972EB8">
        <w:rPr>
          <w:rFonts w:ascii="Arial" w:hAnsi="Arial" w:cs="Arial"/>
          <w:sz w:val="20"/>
          <w:szCs w:val="20"/>
          <w:lang w:val="en-US"/>
        </w:rPr>
        <w:t>.</w:t>
      </w:r>
    </w:p>
    <w:sectPr w:rsidR="00E945F9" w:rsidRPr="004655B3" w:rsidSect="00976BE2">
      <w:pgSz w:w="11906" w:h="16838"/>
      <w:pgMar w:top="1276"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43"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02FF" w:usb1="4000ACFF" w:usb2="00000001" w:usb3="00000000" w:csb0="0000019F" w:csb1="00000000"/>
  </w:font>
  <w:font w:name="Calibri Light">
    <w:panose1 w:val="020F0302020204030204"/>
    <w:charset w:val="BA"/>
    <w:family w:val="swiss"/>
    <w:pitch w:val="variable"/>
    <w:sig w:usb0="A00002EF" w:usb1="4000207B" w:usb2="00000000" w:usb3="00000000" w:csb0="0000019F" w:csb1="00000000"/>
  </w:font>
  <w:font w:name="Arial">
    <w:panose1 w:val="020B0604020202020204"/>
    <w:charset w:val="BA"/>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35D0E"/>
    <w:multiLevelType w:val="hybridMultilevel"/>
    <w:tmpl w:val="75360290"/>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
    <w:nsid w:val="397F73C6"/>
    <w:multiLevelType w:val="hybridMultilevel"/>
    <w:tmpl w:val="A3FA2776"/>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39F"/>
    <w:rsid w:val="00075AA1"/>
    <w:rsid w:val="000F63DD"/>
    <w:rsid w:val="001A5AC3"/>
    <w:rsid w:val="001C48C0"/>
    <w:rsid w:val="00237D0C"/>
    <w:rsid w:val="002D27BC"/>
    <w:rsid w:val="002D7671"/>
    <w:rsid w:val="002F39FA"/>
    <w:rsid w:val="00320C05"/>
    <w:rsid w:val="003D3DB6"/>
    <w:rsid w:val="004655B3"/>
    <w:rsid w:val="004E1035"/>
    <w:rsid w:val="00547EAF"/>
    <w:rsid w:val="005B223C"/>
    <w:rsid w:val="006B710E"/>
    <w:rsid w:val="0073026C"/>
    <w:rsid w:val="007F72C9"/>
    <w:rsid w:val="00834280"/>
    <w:rsid w:val="008D75DD"/>
    <w:rsid w:val="008F1C08"/>
    <w:rsid w:val="00920CB3"/>
    <w:rsid w:val="00970623"/>
    <w:rsid w:val="00972EB8"/>
    <w:rsid w:val="00976BE2"/>
    <w:rsid w:val="00995EE0"/>
    <w:rsid w:val="009B1B4F"/>
    <w:rsid w:val="009C193A"/>
    <w:rsid w:val="00B07755"/>
    <w:rsid w:val="00B3339F"/>
    <w:rsid w:val="00BD2A21"/>
    <w:rsid w:val="00BF5C3D"/>
    <w:rsid w:val="00DA2EE0"/>
    <w:rsid w:val="00E945F9"/>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1ABE40-6E3D-413D-BA60-818D1CA54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333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339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47EAF"/>
    <w:pPr>
      <w:ind w:left="720"/>
      <w:contextualSpacing/>
    </w:pPr>
  </w:style>
  <w:style w:type="character" w:styleId="Hyperlink">
    <w:name w:val="Hyperlink"/>
    <w:basedOn w:val="DefaultParagraphFont"/>
    <w:uiPriority w:val="99"/>
    <w:unhideWhenUsed/>
    <w:rsid w:val="009B1B4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microsoft.com/en-us/sql/relational-databases/system-stored-procedures/sp-attach-db-transact-sq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2</Pages>
  <Words>2022</Words>
  <Characters>1153</Characters>
  <Application>Microsoft Office Word</Application>
  <DocSecurity>0</DocSecurity>
  <Lines>9</Lines>
  <Paragraphs>6</Paragraphs>
  <ScaleCrop>false</ScaleCrop>
  <HeadingPairs>
    <vt:vector size="2" baseType="variant">
      <vt:variant>
        <vt:lpstr>Title</vt:lpstr>
      </vt:variant>
      <vt:variant>
        <vt:i4>1</vt:i4>
      </vt:variant>
    </vt:vector>
  </HeadingPairs>
  <TitlesOfParts>
    <vt:vector size="1" baseType="lpstr">
      <vt:lpstr/>
    </vt:vector>
  </TitlesOfParts>
  <Company>Blue Bridge</Company>
  <LinksUpToDate>false</LinksUpToDate>
  <CharactersWithSpaces>3169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Linas Noreika</dc:creator>
  <cp:keywords/>
  <dc:description/>
  <cp:lastModifiedBy>Linas Noreika</cp:lastModifiedBy>
  <cp:revision>26</cp:revision>
  <dcterms:created xsi:type="dcterms:W3CDTF">2017-09-17T12:09:00Z</dcterms:created>
  <dcterms:modified xsi:type="dcterms:W3CDTF">2017-09-17T15:33:00Z</dcterms:modified>
</cp:coreProperties>
</file>