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Java</w:t>
      </w:r>
      <w:r>
        <w:t xml:space="preserve"> </w:t>
      </w:r>
      <w:r>
        <w:t xml:space="preserve">can</w:t>
      </w:r>
      <w:r>
        <w:t xml:space="preserve"> </w:t>
      </w:r>
      <w:r>
        <w:t xml:space="preserve">learn</w:t>
      </w:r>
      <w:r>
        <w:t xml:space="preserve"> </w:t>
      </w:r>
      <w:r>
        <w:t xml:space="preserve">from</w:t>
      </w:r>
      <w:r>
        <w:t xml:space="preserve"> </w:t>
      </w:r>
      <w:r>
        <w:t xml:space="preserve">Haskell</w:t>
      </w:r>
      <w:r>
        <w:t xml:space="preserve"> </w:t>
      </w:r>
      <w:r>
        <w:t xml:space="preserve">and</w:t>
      </w:r>
      <w:r>
        <w:t xml:space="preserve"> </w:t>
      </w:r>
      <w:r>
        <w:t xml:space="preserve">vice</w:t>
      </w:r>
      <w:r>
        <w:t xml:space="preserve"> </w:t>
      </w:r>
      <w:r>
        <w:t xml:space="preserve">versa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Linker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2016,</w:t>
      </w:r>
      <w:r>
        <w:t xml:space="preserve"> </w:t>
      </w:r>
      <w:r>
        <w:t xml:space="preserve">ISSArt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what-java-can-learn-from-haskell"/>
      <w:bookmarkEnd w:id="21"/>
      <w:r>
        <w:t xml:space="preserve">What Java can learn from Haskell</w:t>
      </w:r>
    </w:p>
    <w:p>
      <w:pPr>
        <w:pStyle w:val="Heading2"/>
      </w:pPr>
      <w:bookmarkStart w:id="22" w:name="haskell-is-a-big-language"/>
      <w:bookmarkEnd w:id="22"/>
      <w:r>
        <w:t xml:space="preserve">Haskell is a big language</w:t>
      </w:r>
    </w:p>
    <w:p>
      <w:pPr>
        <w:pStyle w:val="Compact"/>
        <w:numPr>
          <w:numId w:val="1001"/>
          <w:ilvl w:val="0"/>
        </w:numPr>
      </w:pPr>
      <w:r>
        <w:t xml:space="preserve">Expressive (though terse) syntax</w:t>
      </w:r>
    </w:p>
    <w:p>
      <w:pPr>
        <w:pStyle w:val="Compact"/>
        <w:numPr>
          <w:numId w:val="1001"/>
          <w:ilvl w:val="0"/>
        </w:numPr>
      </w:pPr>
      <w:r>
        <w:t xml:space="preserve">Immutable data structures</w:t>
      </w:r>
    </w:p>
    <w:p>
      <w:pPr>
        <w:pStyle w:val="Compact"/>
        <w:numPr>
          <w:numId w:val="1001"/>
          <w:ilvl w:val="0"/>
        </w:numPr>
      </w:pPr>
      <w:r>
        <w:t xml:space="preserve">Pure functions</w:t>
      </w:r>
      <w:r>
        <w:t xml:space="preserve"> </w:t>
      </w:r>
      <w:r>
        <w:rPr>
          <w:i/>
        </w:rPr>
        <w:t xml:space="preserve">with currying</w:t>
      </w:r>
    </w:p>
    <w:p>
      <w:pPr>
        <w:pStyle w:val="Compact"/>
        <w:numPr>
          <w:numId w:val="1001"/>
          <w:ilvl w:val="0"/>
        </w:numPr>
      </w:pPr>
      <w:r>
        <w:t xml:space="preserve">No nulls</w:t>
      </w:r>
    </w:p>
    <w:p>
      <w:pPr>
        <w:pStyle w:val="Compact"/>
        <w:numPr>
          <w:numId w:val="1001"/>
          <w:ilvl w:val="0"/>
        </w:numPr>
      </w:pPr>
      <w:r>
        <w:t xml:space="preserve">Algebraic Data Types and pattern matching</w:t>
      </w:r>
    </w:p>
    <w:p>
      <w:pPr>
        <w:pStyle w:val="Compact"/>
        <w:numPr>
          <w:numId w:val="1001"/>
          <w:ilvl w:val="0"/>
        </w:numPr>
      </w:pPr>
      <w:r>
        <w:t xml:space="preserve">Type classes</w:t>
      </w:r>
    </w:p>
    <w:p>
      <w:pPr>
        <w:pStyle w:val="Compact"/>
        <w:numPr>
          <w:numId w:val="1001"/>
          <w:ilvl w:val="0"/>
        </w:numPr>
      </w:pPr>
      <w:r>
        <w:t xml:space="preserve">Concurrency</w:t>
      </w:r>
    </w:p>
    <w:p>
      <w:pPr>
        <w:pStyle w:val="Compact"/>
        <w:numPr>
          <w:numId w:val="1001"/>
          <w:ilvl w:val="0"/>
        </w:numPr>
      </w:pPr>
      <w:r>
        <w:t xml:space="preserve">Tools: GHCI, stack</w:t>
      </w:r>
    </w:p>
    <w:p>
      <w:pPr>
        <w:pStyle w:val="Heading2"/>
      </w:pPr>
      <w:bookmarkStart w:id="23" w:name="the-most-impact-is-done-by"/>
      <w:bookmarkEnd w:id="23"/>
      <w:r>
        <w:t xml:space="preserve">The most impact is done by</w:t>
      </w:r>
    </w:p>
    <w:p>
      <w:pPr>
        <w:pStyle w:val="Compact"/>
        <w:numPr>
          <w:numId w:val="1002"/>
          <w:ilvl w:val="0"/>
        </w:numPr>
      </w:pPr>
      <w:r>
        <w:t xml:space="preserve">Syntax, type inference</w:t>
      </w:r>
    </w:p>
    <w:p>
      <w:pPr>
        <w:pStyle w:val="Compact"/>
        <w:numPr>
          <w:numId w:val="1002"/>
          <w:ilvl w:val="0"/>
        </w:numPr>
      </w:pPr>
      <w:r>
        <w:t xml:space="preserve">ADT &amp; pattern matching</w:t>
      </w:r>
    </w:p>
    <w:p>
      <w:pPr>
        <w:pStyle w:val="Compact"/>
        <w:numPr>
          <w:numId w:val="1002"/>
          <w:ilvl w:val="0"/>
        </w:numPr>
      </w:pPr>
      <w:r>
        <w:t xml:space="preserve">Type classes</w:t>
      </w:r>
    </w:p>
    <w:p>
      <w:pPr>
        <w:pStyle w:val="Compact"/>
        <w:numPr>
          <w:numId w:val="1002"/>
          <w:ilvl w:val="0"/>
        </w:numPr>
      </w:pPr>
      <w:r>
        <w:t xml:space="preserve">Pure functions and explicit side effects</w:t>
      </w:r>
    </w:p>
    <w:p>
      <w:pPr>
        <w:pStyle w:val="Heading1"/>
      </w:pPr>
      <w:bookmarkStart w:id="24" w:name="what-haskell-can-learn-from-java"/>
      <w:bookmarkEnd w:id="24"/>
      <w:r>
        <w:t xml:space="preserve">What Haskell can learn from Java</w:t>
      </w:r>
    </w:p>
    <w:p>
      <w:pPr>
        <w:pStyle w:val="Heading2"/>
      </w:pPr>
      <w:bookmarkStart w:id="25" w:name="anyone-knows-java"/>
      <w:bookmarkEnd w:id="25"/>
      <w:r>
        <w:t xml:space="preserve">Anyone knows Java</w:t>
      </w:r>
    </w:p>
    <w:p>
      <w:pPr>
        <w:pStyle w:val="Compact"/>
        <w:numPr>
          <w:numId w:val="1003"/>
          <w:ilvl w:val="0"/>
        </w:numPr>
      </w:pPr>
      <w:r>
        <w:t xml:space="preserve">Much lower learning curve.</w:t>
      </w:r>
    </w:p>
    <w:p>
      <w:pPr>
        <w:pStyle w:val="Compact"/>
        <w:numPr>
          <w:numId w:val="1003"/>
          <w:ilvl w:val="0"/>
        </w:numPr>
      </w:pPr>
      <w:r>
        <w:t xml:space="preserve">The first time it is really hard to get even simple things.</w:t>
      </w:r>
    </w:p>
    <w:p>
      <w:pPr>
        <w:pStyle w:val="Compact"/>
        <w:numPr>
          <w:numId w:val="1003"/>
          <w:ilvl w:val="0"/>
        </w:numPr>
      </w:pPr>
      <w:r>
        <w:t xml:space="preserve">Haskell forces to control side effects even when it is not needed.</w:t>
      </w:r>
    </w:p>
    <w:p>
      <w:pPr>
        <w:pStyle w:val="Compact"/>
        <w:numPr>
          <w:numId w:val="1003"/>
          <w:ilvl w:val="0"/>
        </w:numPr>
      </w:pPr>
      <w:r>
        <w:t xml:space="preserve">Forces to spend much more time on resolving compiler errors.</w:t>
      </w:r>
    </w:p>
    <w:p>
      <w:pPr>
        <w:pStyle w:val="Compact"/>
        <w:numPr>
          <w:numId w:val="1003"/>
          <w:ilvl w:val="0"/>
        </w:numPr>
      </w:pPr>
      <w:r>
        <w:t xml:space="preserve">Sometimes errors are hard to comprehend</w:t>
      </w:r>
    </w:p>
    <w:p>
      <w:pPr>
        <w:pStyle w:val="Compact"/>
        <w:numPr>
          <w:numId w:val="1003"/>
          <w:ilvl w:val="0"/>
        </w:numPr>
      </w:pPr>
      <w:r>
        <w:t xml:space="preserve">Advanced types (type families and higher kinded types) appear even in ordinary things (like running REST server)</w:t>
      </w:r>
    </w:p>
    <w:p>
      <w:pPr>
        <w:numPr>
          <w:numId w:val="1003"/>
          <w:ilvl w:val="0"/>
        </w:numPr>
      </w:pPr>
      <w:r>
        <w:t xml:space="preserve">Haskell compiler implements a lot of extensions</w:t>
      </w:r>
    </w:p>
    <w:p>
      <w:pPr>
        <w:pStyle w:val="Compact"/>
        <w:numPr>
          <w:numId w:val="1003"/>
          <w:ilvl w:val="0"/>
        </w:numPr>
      </w:pPr>
      <w:r>
        <w:t xml:space="preserve">Stackoverflow</w:t>
      </w:r>
    </w:p>
    <w:p>
      <w:pPr>
        <w:pStyle w:val="Compact"/>
        <w:numPr>
          <w:numId w:val="1003"/>
          <w:ilvl w:val="0"/>
        </w:numPr>
      </w:pPr>
      <w:r>
        <w:t xml:space="preserve">However it is hard to get it done right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cow.eat(grass)</w:t>
      </w:r>
      <w:r>
        <w:t xml:space="preserve">,</w:t>
      </w:r>
      <w:r>
        <w:t xml:space="preserve"> </w:t>
      </w:r>
      <w:r>
        <w:rPr>
          <w:rStyle w:val="VerbatimChar"/>
        </w:rPr>
        <w:t xml:space="preserve">grass.beEatenBy(cow)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field.interact(cow, grass)</w:t>
      </w:r>
    </w:p>
    <w:p>
      <w:pPr>
        <w:numPr>
          <w:numId w:val="1003"/>
          <w:ilvl w:val="0"/>
        </w:numPr>
      </w:pPr>
      <w:r>
        <w:t xml:space="preserve">subtype polymorphism impossible to</w:t>
      </w:r>
    </w:p>
    <w:p>
      <w:pPr>
        <w:pStyle w:val="Heading2"/>
      </w:pPr>
      <w:bookmarkStart w:id="26" w:name="convenient-tooling"/>
      <w:bookmarkEnd w:id="26"/>
      <w:r>
        <w:t xml:space="preserve">Convenient tooling</w:t>
      </w:r>
    </w:p>
    <w:p>
      <w:pPr>
        <w:pStyle w:val="Compact"/>
        <w:numPr>
          <w:numId w:val="1004"/>
          <w:ilvl w:val="0"/>
        </w:numPr>
      </w:pPr>
      <w:r>
        <w:t xml:space="preserve">Developer experience is good</w:t>
      </w:r>
    </w:p>
    <w:p>
      <w:pPr>
        <w:pStyle w:val="Compact"/>
        <w:numPr>
          <w:numId w:val="1004"/>
          <w:ilvl w:val="0"/>
        </w:numPr>
      </w:pPr>
      <w:r>
        <w:t xml:space="preserve">Intellij Idea</w:t>
      </w:r>
    </w:p>
    <w:p>
      <w:pPr>
        <w:pStyle w:val="Compact"/>
        <w:numPr>
          <w:numId w:val="1004"/>
          <w:ilvl w:val="0"/>
        </w:numPr>
      </w:pPr>
      <w:r>
        <w:t xml:space="preserve">Although not always good from the long-term perspective</w:t>
      </w:r>
    </w:p>
    <w:p>
      <w:pPr>
        <w:pStyle w:val="Heading1"/>
      </w:pPr>
      <w:bookmarkStart w:id="27" w:name="to-use-or-not-to-use"/>
      <w:bookmarkEnd w:id="27"/>
      <w:r>
        <w:t xml:space="preserve">To use or not to use?</w:t>
      </w:r>
    </w:p>
    <w:p>
      <w:pPr>
        <w:pStyle w:val="Compact"/>
        <w:numPr>
          <w:numId w:val="1005"/>
          <w:ilvl w:val="0"/>
        </w:numPr>
      </w:pPr>
      <w:r>
        <w:t xml:space="preserve">Use in the domains when it is really shine: compiler construction, provable correct code.</w:t>
      </w:r>
    </w:p>
    <w:p>
      <w:pPr>
        <w:pStyle w:val="Compact"/>
        <w:numPr>
          <w:numId w:val="1005"/>
          <w:ilvl w:val="0"/>
        </w:numPr>
      </w:pPr>
      <w:r>
        <w:t xml:space="preserve">There are a lot of compilers written in Haskell:</w:t>
      </w:r>
      <w:r>
        <w:t xml:space="preserve"> </w:t>
      </w:r>
      <w:r>
        <w:t xml:space="preserve">GHC, Corrode, Elm, Agda, Kaleidoscope, Purescript, Pandoc.</w:t>
      </w:r>
    </w:p>
    <w:p>
      <w:pPr>
        <w:pStyle w:val="Compact"/>
        <w:numPr>
          <w:numId w:val="1005"/>
          <w:ilvl w:val="0"/>
        </w:numPr>
      </w:pPr>
      <w:r>
        <w:t xml:space="preserve">Many libraries to support compiler constructions.</w:t>
      </w:r>
    </w:p>
    <w:p>
      <w:pPr>
        <w:pStyle w:val="Compact"/>
        <w:numPr>
          <w:numId w:val="1005"/>
          <w:ilvl w:val="0"/>
        </w:numPr>
      </w:pPr>
      <w:r>
        <w:t xml:space="preserve">It is good for small teams with eagerness to use FP.</w:t>
      </w:r>
    </w:p>
    <w:p>
      <w:pPr>
        <w:pStyle w:val="Heading1"/>
      </w:pPr>
      <w:bookmarkStart w:id="28" w:name="to-learn-or-not-to-learn"/>
      <w:bookmarkEnd w:id="28"/>
      <w:r>
        <w:t xml:space="preserve">To learn or not to learn?</w:t>
      </w:r>
    </w:p>
    <w:p>
      <w:pPr>
        <w:pStyle w:val="Compact"/>
        <w:numPr>
          <w:numId w:val="1006"/>
          <w:ilvl w:val="0"/>
        </w:numPr>
      </w:pPr>
      <w:r>
        <w:t xml:space="preserve">Yes!</w:t>
      </w:r>
    </w:p>
    <w:p>
      <w:pPr>
        <w:pStyle w:val="Compact"/>
        <w:numPr>
          <w:numId w:val="1006"/>
          <w:ilvl w:val="0"/>
        </w:numPr>
      </w:pPr>
      <w:r>
        <w:t xml:space="preserve">Many FP concepts are here is the most explicit way.</w:t>
      </w:r>
    </w:p>
    <w:p>
      <w:pPr>
        <w:pStyle w:val="Compact"/>
        <w:numPr>
          <w:numId w:val="1006"/>
          <w:ilvl w:val="0"/>
        </w:numPr>
      </w:pPr>
      <w:r>
        <w:t xml:space="preserve">It is very different.</w:t>
      </w:r>
    </w:p>
    <w:p>
      <w:pPr>
        <w:pStyle w:val="Compact"/>
        <w:numPr>
          <w:numId w:val="1006"/>
          <w:ilvl w:val="0"/>
        </w:numPr>
      </w:pPr>
      <w:r>
        <w:t xml:space="preserve">Get used to type systems other to Java.</w:t>
      </w:r>
    </w:p>
    <w:p>
      <w:pPr>
        <w:pStyle w:val="Compact"/>
        <w:numPr>
          <w:numId w:val="1006"/>
          <w:ilvl w:val="0"/>
        </w:numPr>
      </w:pPr>
      <w:r>
        <w:t xml:space="preserve">Concurrency and parallelism.</w:t>
      </w:r>
    </w:p>
    <w:p>
      <w:pPr>
        <w:pStyle w:val="Compact"/>
        <w:numPr>
          <w:numId w:val="1006"/>
          <w:ilvl w:val="0"/>
        </w:numPr>
      </w:pPr>
      <w:r>
        <w:t xml:space="preserve">Monads.</w:t>
      </w:r>
    </w:p>
    <w:p>
      <w:pPr>
        <w:pStyle w:val="Heading1"/>
      </w:pPr>
      <w:bookmarkStart w:id="29" w:name="questions"/>
      <w:bookmarkEnd w:id="29"/>
      <w:r>
        <w:t xml:space="preserve">Questions?</w:t>
      </w:r>
    </w:p>
    <w:p>
      <w:pPr>
        <w:pStyle w:val="Compac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99_question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63b1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8b5c9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3c35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Java can learn from Haskell and vice versa</dc:title>
  <dc:creator>Nick Linker</dc:creator>
</cp:coreProperties>
</file>