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EMBED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&lt;div class='tableauPlaceholder' id='viz1689211269208' style='position: relative'&gt;&lt;noscript&gt;&lt;a href='#'&gt;&lt;img alt='Nationwide Average Median Sale Price of Homes From 2017 to 2023 (By Month) ' src='https:&amp;#47;&amp;#47;public.tableau.com&amp;#47;static&amp;#47;images&amp;#47;Pr&amp;#47;Project_EDA_W209&amp;#47;Sheet1&amp;#47;1_rss.png'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value='Project_EDA_W209&amp;#47;Sheet1' /&gt;&lt;param name='tabs' value='no' /&gt;&lt;param name='toolbar' value='yes' /&gt;&lt;param name='static_image' value='https:&amp;#47;&amp;#47;public.tableau.com&amp;#47;static&amp;#47;images&amp;#47;Pr&amp;#47;Project_EDA_W209&amp;#47;Sheet1&amp;#47;1.png'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/&gt;&lt;param name='filter' value='publish=yes' /&gt;&lt;/object&gt;&lt;/div&gt;                &lt;script type='text/javascript'&gt;                    var divElement = document.getElementById('viz1689211269208');                    var vizElement = divElement.getElementsByTagName('object')[0];                    vizElement.style.width='100%';vizElement.style.height=(divElement.offsetWidth*0.75)+'px';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https://public.tableau.com/views/Project_EDA_W209/Sheet1?:language=en-US&amp;publish=yes&amp;:display_count=n&amp;:origin=viz_share_link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