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DC6C2" w14:textId="16A0B593" w:rsidR="00246974" w:rsidRPr="008B5C33" w:rsidRDefault="00246974" w:rsidP="008B5C33"/>
    <w:p>
      <w:pPr>
        <w:pStyle w:val="Heading1"/>
      </w:pPr>
      <w:r>
        <w:t xml:space="preserve">Model</w:t>
      </w:r>
    </w:p>
    <w:p>
      <w:pPr>
        <w:pStyle w:val="Normal"/>
      </w:pPr>
      <w:r>
        <w:rPr/>
        <w:drawing>
          <wp:inline distT="0" distB="0" distL="0" distR="0">
            <wp:extent cx="5943600" cy="54864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graphictitle"/>
      </w:pPr>
      <w:r>
        <w:rPr>
          <w:rFonts/>
          <w:strike w:val="false"/>
        </w:rPr>
        <w:t xml:space="preserve">Figure </w:t>
      </w:r>
      <w:bookmarkStart w:id="325fbac9-1be6-4fb2-9e8f-0a4edc722548" w:name="model_diagram"/>
      <w:r>
        <w:rPr/>
        <w:t xml:space="preserve"/>
      </w:r>
      <w:r>
        <w:rPr/>
        <w:fldChar w:fldCharType="begin" w:dirty="true"/>
      </w:r>
      <w:r>
        <w:rPr/>
        <w:instrText xml:space="preserve" w:dirty="true">SEQ Figure \* Arabic</w:instrText>
      </w:r>
      <w:r>
        <w:rPr/>
        <w:fldChar w:fldCharType="end" w:dirty="true"/>
      </w:r>
      <w:r>
        <w:rPr/>
        <w:t xml:space="preserve"/>
      </w:r>
      <w:bookmarkEnd w:id="325fbac9-1be6-4fb2-9e8f-0a4edc722548"/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Model structure</w:t>
      </w:r>
    </w:p>
    <w:p>
      <w:pPr/>
      <w:r>
        <w:br w:type="pag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0"/>
      </w:tblGrid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r>
                <m:t>ka</m:t>
              </m:r>
              <m:r>
                <m:t>=</m:t>
              </m:r>
              <m:r>
                <m:rPr>
                  <m:sty m:val="p"/>
                </m:rPr>
                <m:t>exp</m:t>
              </m:r>
              <m:r>
                <m:t>⁡</m:t>
              </m:r>
              <m:r>
                <m:t>(</m:t>
              </m:r>
              <m:r>
                <m:t>tka</m:t>
              </m:r>
              <m:r>
                <m:t>+</m:t>
              </m:r>
              <m:r>
                <m:t>eta</m:t>
              </m:r>
              <m:r>
                <m:rPr>
                  <m:sty m:val="p"/>
                </m:rPr>
                <m:t>.</m:t>
              </m:r>
              <m:r>
                <m:t>ka</m:t>
              </m:r>
              <m:r>
                <m:t>)</m:t>
              </m:r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r>
                <m:t>cl</m:t>
              </m:r>
              <m:r>
                <m:t>=</m:t>
              </m:r>
              <m:r>
                <m:rPr>
                  <m:sty m:val="p"/>
                </m:rPr>
                <m:t>exp</m:t>
              </m:r>
              <m:r>
                <m:t>⁡</m:t>
              </m:r>
              <m:r>
                <m:t>(</m:t>
              </m:r>
              <m:r>
                <m:t>tcl</m:t>
              </m:r>
              <m:r>
                <m:t>+</m:t>
              </m:r>
              <m:r>
                <m:t>eta</m:t>
              </m:r>
              <m:r>
                <m:rPr>
                  <m:sty m:val="p"/>
                </m:rPr>
                <m:t>.</m:t>
              </m:r>
              <m:r>
                <m:t>cl</m:t>
              </m:r>
              <m:r>
                <m:t>)</m:t>
              </m:r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r>
                <m:t>v=</m:t>
              </m:r>
              <m:r>
                <m:rPr>
                  <m:sty m:val="p"/>
                </m:rPr>
                <m:t>exp</m:t>
              </m:r>
              <m:r>
                <m:t>⁡</m:t>
              </m:r>
              <m:r>
                <m:t>(</m:t>
              </m:r>
              <m:r>
                <m:t>tv</m:t>
              </m:r>
              <m:r>
                <m:t>+</m:t>
              </m:r>
              <m:r>
                <m:t>eta</m:t>
              </m:r>
              <m:r>
                <m:rPr>
                  <m:sty m:val="p"/>
                </m:rPr>
                <m:t>.</m:t>
              </m:r>
              <m:r>
                <m:t>v</m:t>
              </m:r>
              <m:r>
                <m:t>)</m:t>
              </m:r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nor/>
                    </m:rPr>
                    <m:t> </m:t>
                  </m:r>
                  <m:r>
                    <m:t>depot</m:t>
                  </m:r>
                </m:num>
                <m:den>
                  <m:r>
                    <m:t>dt</m:t>
                  </m:r>
                </m:den>
              </m:f>
              <m:r>
                <m:t>=−</m:t>
              </m:r>
              <m:r>
                <m:t>ka</m:t>
              </m:r>
              <m:r>
                <m:t>×</m:t>
              </m:r>
              <m:r>
                <m:t>depot</m:t>
              </m:r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nor/>
                    </m:rPr>
                    <m:t> </m:t>
                  </m:r>
                  <m:r>
                    <m:t>central</m:t>
                  </m:r>
                </m:num>
                <m:den>
                  <m:r>
                    <m:t>dt</m:t>
                  </m:r>
                </m:den>
              </m:f>
              <m:r>
                <m:t>=</m:t>
              </m:r>
              <m:r>
                <m:t>ka</m:t>
              </m:r>
              <m:r>
                <m:t>×</m:t>
              </m:r>
              <m:r>
                <m:t>depot</m:t>
              </m:r>
              <m:r>
                <m:t>−</m:t>
              </m:r>
              <m:f>
                <m:fPr>
                  <m:type m:val="bar"/>
                </m:fPr>
                <m:num>
                  <m:r>
                    <m:t>cl</m:t>
                  </m:r>
                </m:num>
                <m:den>
                  <m:r>
                    <m:t>v</m:t>
                  </m:r>
                </m:den>
              </m:f>
              <m:r>
                <m:t>×</m:t>
              </m:r>
              <m:r>
                <m:t>central</m:t>
              </m:r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r>
                <m:t>cp</m:t>
              </m:r>
              <m:r>
                <m:t>=</m:t>
              </m:r>
              <m:f>
                <m:fPr>
                  <m:type m:val="bar"/>
                </m:fPr>
                <m:num>
                  <m:r>
                    <m:t>central</m:t>
                  </m:r>
                </m:num>
                <m:den>
                  <m:r>
                    <m:t>v</m:t>
                  </m:r>
                </m:den>
              </m:f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r>
                <m:t>cp</m:t>
              </m:r>
              <m:r>
                <m:t>∼add(</m:t>
              </m:r>
              <m:r>
                <m:t>add</m:t>
              </m:r>
              <m:r>
                <m:rPr>
                  <m:sty m:val="p"/>
                </m:rPr>
                <m:t>.</m:t>
              </m:r>
              <m:r>
                <m:t>sd</m:t>
              </m:r>
              <m:r>
                <m:t>)</m:t>
              </m:r>
            </m:oMath>
          </w:p>
        </w:tc>
      </w:tr>
    </w:tbl>
    <w:p>
      <w:pPr>
        <w:pStyle w:val="tabletitle"/>
      </w:pPr>
      <w:r>
        <w:rPr>
          <w:rFonts/>
          <w:strike w:val="false"/>
        </w:rPr>
        <w:t xml:space="preserve">Table </w:t>
      </w:r>
      <w:bookmarkStart w:id="628f97fc-67e7-43a6-be43-7e0fd6f9362e" w:name="model_equations"/>
      <w:r>
        <w:rPr/>
        <w:t xml:space="preserve"/>
      </w:r>
      <w:r>
        <w:rPr/>
        <w:fldChar w:fldCharType="begin" w:dirty="true"/>
      </w:r>
      <w:r>
        <w:rPr/>
        <w:instrText xml:space="preserve" w:dirty="true">SEQ Table \* Arabic</w:instrText>
      </w:r>
      <w:r>
        <w:rPr/>
        <w:fldChar w:fldCharType="end" w:dirty="true"/>
      </w:r>
      <w:r>
        <w:rPr/>
        <w:t xml:space="preserve"/>
      </w:r>
      <w:bookmarkEnd w:id="628f97fc-67e7-43a6-be43-7e0fd6f9362e"/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Model equations</w:t>
      </w:r>
    </w:p>
    <w:p>
      <w:pPr/>
      <w:r>
        <w:br w:type="page"/>
      </w:r>
    </w:p>
    <w:p>
      <w:pPr>
        <w:pStyle w:val="Heading1"/>
      </w:pPr>
      <w:r>
        <w:t xml:space="preserve">Tables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65"/>
        <w:gridCol w:w="1040"/>
        <w:gridCol w:w="1180"/>
        <w:gridCol w:w="1051"/>
        <w:gridCol w:w="3261"/>
        <w:gridCol w:w="1537"/>
        <w:gridCol w:w="1798"/>
      </w:tblGrid>
      <w:tr>
        <w:trPr>
          <w:trHeight w:val="60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%RSE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Back-transformed(95%CI)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BSV(CV%)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Shrink(SD)%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tka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 (1.09, 2.31)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-0.0769&gt;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tcl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 (2.36, 3.21)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3.89&lt;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31.6 (28.9, 34.5)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11.2&lt;</w:t>
            </w:r>
          </w:p>
        </w:tc>
      </w:tr>
      <w:tr>
        <w:trPr>
          <w:trHeight w:val="60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add.sd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0.697 (0.604, 0.789)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tabletitle"/>
      </w:pPr>
      <w:r>
        <w:rPr>
          <w:rFonts/>
          <w:strike w:val="false"/>
        </w:rPr>
        <w:t xml:space="preserve">Table </w:t>
      </w:r>
      <w:bookmarkStart w:id="887dc8a9-39be-426c-92a4-ecd3042969d9" w:name="pest_table"/>
      <w:r>
        <w:rPr/>
        <w:t xml:space="preserve"/>
      </w:r>
      <w:r>
        <w:rPr/>
        <w:fldChar w:fldCharType="begin" w:dirty="true"/>
      </w:r>
      <w:r>
        <w:rPr/>
        <w:instrText xml:space="preserve" w:dirty="true">SEQ Table \* Arabic</w:instrText>
      </w:r>
      <w:r>
        <w:rPr/>
        <w:fldChar w:fldCharType="end" w:dirty="true"/>
      </w:r>
      <w:r>
        <w:rPr/>
        <w:t xml:space="preserve"/>
      </w:r>
      <w:bookmarkEnd w:id="887dc8a9-39be-426c-92a4-ecd3042969d9"/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Parameter Estimates</w:t>
      </w:r>
    </w:p>
    <w:p>
      <w:pPr/>
      <w:r>
        <w:br w:type="page"/>
      </w:r>
    </w:p>
    <w:p>
      <w:pPr>
        <w:pStyle w:val="Heading1"/>
      </w:pPr>
      <w:r>
        <w:t xml:space="preserve">Figures</w:t>
      </w:r>
    </w:p>
    <w:p>
      <w:pPr>
        <w:sectPr>
          <w:pgMar w:header="708" w:bottom="1417" w:top="1417" w:right="1417" w:left="1417" w:footer="708" w:gutter="0"/>
          <w:pgSz w:h="16838" w:w="11906" w:orient="portrait"/>
          <w:type w:val="oddPage"/>
          <w:cols/>
        </w:sectPr>
      </w:pPr>
    </w:p>
    <w:p>
      <w:pPr>
        <w:pStyle w:val="Normal"/>
      </w:pPr>
      <w:r>
        <w:rPr/>
        <w:drawing>
          <wp:inline distT="0" distB="0" distL="0" distR="0">
            <wp:extent cx="7315200" cy="384048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graphictitle"/>
      </w:pPr>
      <w:r>
        <w:rPr>
          <w:rFonts/>
          <w:strike w:val="false"/>
        </w:rPr>
        <w:t xml:space="preserve">Figure </w:t>
      </w:r>
      <w:bookmarkStart w:id="5614a5c1-f466-4db3-b089-3bf377d5fe5b" w:name="ind_plots"/>
      <w:r>
        <w:rPr/>
        <w:t xml:space="preserve"/>
      </w:r>
      <w:r>
        <w:rPr/>
        <w:fldChar w:fldCharType="begin" w:dirty="true"/>
      </w:r>
      <w:r>
        <w:rPr/>
        <w:instrText xml:space="preserve" w:dirty="true">SEQ Figure \* Arabic</w:instrText>
      </w:r>
      <w:r>
        <w:rPr/>
        <w:fldChar w:fldCharType="end" w:dirty="true"/>
      </w:r>
      <w:r>
        <w:rPr/>
        <w:t xml:space="preserve"/>
      </w:r>
      <w:bookmarkEnd w:id="5614a5c1-f466-4db3-b089-3bf377d5fe5b"/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Individual and population prediction overlay</w:t>
      </w:r>
    </w:p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p>
      <w:pPr>
        <w:pStyle w:val="Normal"/>
      </w:pPr>
      <w:r>
        <w:rPr/>
        <w:drawing>
          <wp:inline distT="0" distB="0" distL="0" distR="0">
            <wp:extent cx="5943600" cy="54864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graphictitle"/>
      </w:pPr>
      <w:r>
        <w:rPr>
          <w:rFonts/>
          <w:strike w:val="false"/>
        </w:rPr>
        <w:t xml:space="preserve">Figure </w:t>
      </w:r>
      <w:bookmarkStart w:id="07f84c1a-5258-4ca8-a4e5-5c7230748845" w:name="dv_vs_pred_ipred"/>
      <w:r>
        <w:rPr/>
        <w:t xml:space="preserve"/>
      </w:r>
      <w:r>
        <w:rPr/>
        <w:fldChar w:fldCharType="begin" w:dirty="true"/>
      </w:r>
      <w:r>
        <w:rPr/>
        <w:instrText xml:space="preserve" w:dirty="true">SEQ Figure \* Arabic</w:instrText>
      </w:r>
      <w:r>
        <w:rPr/>
        <w:fldChar w:fldCharType="end" w:dirty="true"/>
      </w:r>
      <w:r>
        <w:rPr/>
        <w:t xml:space="preserve"/>
      </w:r>
      <w:bookmarkEnd w:id="07f84c1a-5258-4ca8-a4e5-5c7230748845"/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Observed vs Predicted</w:t>
      </w:r>
    </w:p>
    <w:p>
      <w:pPr/>
      <w:r>
        <w:br w:type="page"/>
      </w:r>
    </w:p>
    <w:p>
      <w:pPr>
        <w:pStyle w:val="Normal"/>
      </w:pPr>
      <w:r>
        <w:rPr/>
        <w:drawing>
          <wp:inline distT="0" distB="0" distL="0" distR="0">
            <wp:extent cx="5943600" cy="54864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graphictitle"/>
      </w:pPr>
      <w:r>
        <w:rPr>
          <w:rFonts/>
          <w:strike w:val="false"/>
        </w:rPr>
        <w:t xml:space="preserve">Figure </w:t>
      </w:r>
      <w:bookmarkStart w:id="8ace5aaf-79c6-4b8f-96c3-6cd0b993b1dc" w:name="res_vs_pred_idv"/>
      <w:r>
        <w:rPr/>
        <w:t xml:space="preserve"/>
      </w:r>
      <w:r>
        <w:rPr/>
        <w:fldChar w:fldCharType="begin" w:dirty="true"/>
      </w:r>
      <w:r>
        <w:rPr/>
        <w:instrText xml:space="preserve" w:dirty="true">SEQ Figure \* Arabic</w:instrText>
      </w:r>
      <w:r>
        <w:rPr/>
        <w:fldChar w:fldCharType="end" w:dirty="true"/>
      </w:r>
      <w:r>
        <w:rPr/>
        <w:t xml:space="preserve"/>
      </w:r>
      <w:bookmarkEnd w:id="8ace5aaf-79c6-4b8f-96c3-6cd0b993b1dc"/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CWRES vs Pred and Time</w:t>
      </w:r>
    </w:p>
    <w:p>
      <w:pPr>
        <w:sectPr>
          <w:pgMar w:header="708" w:bottom="1417" w:top="1417" w:right="1417" w:left="1417" w:footer="708" w:gutter="0"/>
          <w:pgSz w:h="16838" w:w="11906" w:orient="portrait"/>
          <w:type w:val="oddPage"/>
          <w:cols/>
        </w:sectPr>
      </w:pPr>
    </w:p>
    <w:p>
      <w:pPr>
        <w:pStyle w:val="Normal"/>
      </w:pPr>
      <w:r>
        <w:rPr/>
        <w:drawing>
          <wp:inline distT="0" distB="0" distL="0" distR="0">
            <wp:extent cx="7315200" cy="384048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graphictitle"/>
      </w:pPr>
      <w:r>
        <w:rPr>
          <w:rFonts/>
          <w:strike w:val="false"/>
        </w:rPr>
        <w:t xml:space="preserve">Figure </w:t>
      </w:r>
      <w:bookmarkStart w:id="5bcbf471-5340-47b5-a2e0-8ed02bf4d178" w:name="prm_vs_iteration"/>
      <w:r>
        <w:rPr/>
        <w:t xml:space="preserve"/>
      </w:r>
      <w:r>
        <w:rPr/>
        <w:fldChar w:fldCharType="begin" w:dirty="true"/>
      </w:r>
      <w:r>
        <w:rPr/>
        <w:instrText xml:space="preserve" w:dirty="true">SEQ Figure \* Arabic</w:instrText>
      </w:r>
      <w:r>
        <w:rPr/>
        <w:fldChar w:fldCharType="end" w:dirty="true"/>
      </w:r>
      <w:r>
        <w:rPr/>
        <w:t xml:space="preserve"/>
      </w:r>
      <w:bookmarkEnd w:id="5bcbf471-5340-47b5-a2e0-8ed02bf4d178"/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SAEM Stabilization</w:t>
      </w:r>
    </w:p>
    <w:p>
      <w:pPr/>
      <w:r>
        <w:br w:type="page"/>
      </w:r>
    </w:p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246974" w:rsidRPr="008B5C33" w:rsidSect="00747C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A529D" w14:textId="77777777" w:rsidR="004169B4" w:rsidRDefault="004169B4" w:rsidP="00AD31DD">
      <w:r>
        <w:separator/>
      </w:r>
    </w:p>
  </w:endnote>
  <w:endnote w:type="continuationSeparator" w:id="0">
    <w:p w14:paraId="2F56B4C6" w14:textId="77777777" w:rsidR="004169B4" w:rsidRDefault="004169B4" w:rsidP="00AD3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06741639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C86D96E" w14:textId="7E246293" w:rsidR="00AD31DD" w:rsidRDefault="00AD31DD" w:rsidP="009D2C6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DCB8B1C" w14:textId="77777777" w:rsidR="00AD31DD" w:rsidRDefault="00AD31DD" w:rsidP="00AD31D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0932579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A323DFA" w14:textId="33F99899" w:rsidR="00AD31DD" w:rsidRDefault="00AD31DD" w:rsidP="009D2C6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41"/>
      <w:gridCol w:w="4641"/>
    </w:tblGrid>
    <w:tr w:rsidR="00AD31DD" w:rsidRPr="003A769C" w14:paraId="06DA248C" w14:textId="77777777" w:rsidTr="0006758E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4641" w:type="dxa"/>
          <w:shd w:val="clear" w:color="auto" w:fill="auto"/>
        </w:tcPr>
        <w:p w14:paraId="5B34C175" w14:textId="2D29E2CD" w:rsidR="00AD31DD" w:rsidRPr="003A769C" w:rsidRDefault="000B2EA7" w:rsidP="0006758E">
          <w:pPr>
            <w:pStyle w:val="Header"/>
            <w:ind w:right="360"/>
            <w:jc w:val="left"/>
            <w:rPr>
              <w:b w:val="0"/>
              <w:bCs w:val="0"/>
            </w:rPr>
          </w:pPr>
          <w:r w:rsidRPr="000B2EA7">
            <w:rPr>
              <w:b w:val="0"/>
              <w:bCs w:val="0"/>
            </w:rPr>
            <w:t>===FOOTERLEFT===</w:t>
          </w:r>
        </w:p>
      </w:tc>
      <w:tc>
        <w:tcPr>
          <w:tcW w:w="4641" w:type="dxa"/>
          <w:shd w:val="clear" w:color="auto" w:fill="auto"/>
        </w:tcPr>
        <w:p w14:paraId="11EE87BD" w14:textId="095FE75F" w:rsidR="00AD31DD" w:rsidRPr="003A769C" w:rsidRDefault="00AD31DD" w:rsidP="00AD31DD">
          <w:pPr>
            <w:pStyle w:val="Header"/>
            <w:jc w:val="right"/>
            <w:rPr>
              <w:b w:val="0"/>
              <w:bCs w:val="0"/>
            </w:rPr>
          </w:pPr>
        </w:p>
      </w:tc>
    </w:tr>
  </w:tbl>
  <w:p w14:paraId="3B4CD79C" w14:textId="77777777" w:rsidR="00AD31DD" w:rsidRPr="00AD31DD" w:rsidRDefault="00AD31DD" w:rsidP="00AD31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3797E" w14:textId="77777777" w:rsidR="006C1C58" w:rsidRDefault="006C1C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FCF43" w14:textId="77777777" w:rsidR="004169B4" w:rsidRDefault="004169B4" w:rsidP="00AD31DD">
      <w:r>
        <w:separator/>
      </w:r>
    </w:p>
  </w:footnote>
  <w:footnote w:type="continuationSeparator" w:id="0">
    <w:p w14:paraId="2D308694" w14:textId="77777777" w:rsidR="004169B4" w:rsidRDefault="004169B4" w:rsidP="00AD31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1AF10" w14:textId="77777777" w:rsidR="006C1C58" w:rsidRDefault="006C1C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41"/>
      <w:gridCol w:w="4641"/>
    </w:tblGrid>
    <w:tr w:rsidR="00AD31DD" w:rsidRPr="0006758E" w14:paraId="5D9D20EF" w14:textId="77777777" w:rsidTr="0006758E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4641" w:type="dxa"/>
          <w:shd w:val="clear" w:color="auto" w:fill="auto"/>
        </w:tcPr>
        <w:p w14:paraId="265108A3" w14:textId="51F15622" w:rsidR="00CE36DA" w:rsidRPr="00BE6D4B" w:rsidRDefault="003E2874" w:rsidP="0006758E">
          <w:pPr>
            <w:pStyle w:val="Header"/>
            <w:jc w:val="left"/>
            <w:rPr>
              <w:b w:val="0"/>
              <w:bCs w:val="0"/>
            </w:rPr>
          </w:pPr>
          <w:r>
            <w:t xml:space="preserve"> </w:t>
          </w:r>
          <w:r w:rsidR="0028431E" w:rsidRPr="00BE6D4B">
            <w:rPr>
              <w:b w:val="0"/>
              <w:bCs w:val="0"/>
            </w:rPr>
            <w:t>===HEADERLEFT===</w:t>
          </w:r>
        </w:p>
      </w:tc>
      <w:tc>
        <w:tcPr>
          <w:tcW w:w="4641" w:type="dxa"/>
          <w:shd w:val="clear" w:color="auto" w:fill="auto"/>
        </w:tcPr>
        <w:p w14:paraId="0DC51AAD" w14:textId="0AD2128B" w:rsidR="00AD31DD" w:rsidRPr="0006758E" w:rsidRDefault="00FE11A0" w:rsidP="00AD31DD">
          <w:pPr>
            <w:pStyle w:val="Header"/>
            <w:jc w:val="right"/>
            <w:rPr>
              <w:b w:val="0"/>
              <w:bCs w:val="0"/>
            </w:rPr>
          </w:pPr>
          <w:r w:rsidRPr="00FE11A0">
            <w:rPr>
              <w:b w:val="0"/>
              <w:bCs w:val="0"/>
            </w:rPr>
            <w:t>===HEADERRIGHT===</w:t>
          </w:r>
        </w:p>
      </w:tc>
    </w:tr>
  </w:tbl>
  <w:p w14:paraId="5A4DA22B" w14:textId="77777777" w:rsidR="00AD31DD" w:rsidRDefault="00AD31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A5F9C" w14:textId="77777777" w:rsidR="006C1C58" w:rsidRDefault="006C1C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xmlns:w="http://schemas.openxmlformats.org/wordprocessingml/2006/main" w:percent="168"/>
  <w:proofState w:spelling="clean" w:grammar="clean"/>
  <w:defaultTabStop xmlns:w="http://schemas.openxmlformats.org/wordprocessingml/2006/main" w:val="708"/>
  <w:hyphenationZone xmlns:w="http://schemas.openxmlformats.org/wordprocessingml/2006/main" w:val="425"/>
  <w:characterSpacingControl w:val="doNotCompress"/>
  <w:footnotePr>
    <w:footnote w:id="-1"/>
    <w:footnote w:id="0"/>
  </w:footnotePr>
  <w:endnotePr>
    <w:endnote w:id="-1"/>
    <w:endnote w:id="0"/>
  </w:endnotePr>
  <w:compat xmlns:w="http://schemas.openxmlformats.org/wordprocessingml/2006/main">
    <w:compatSetting w:name="compatibilityMode" w:uri="http://schemas.microsoft.com/office/word" w:val="15"/>
  </w:compat>
  <w:rsids>
    <w:rsidRoot w:val="00B4379D"/>
    <w:rsid w:val="00001251"/>
    <w:rsid w:val="00036527"/>
    <w:rsid w:val="000429DE"/>
    <w:rsid w:val="00064805"/>
    <w:rsid w:val="0006758E"/>
    <w:rsid w:val="00073835"/>
    <w:rsid w:val="00091A31"/>
    <w:rsid w:val="000B2EA7"/>
    <w:rsid w:val="000C6904"/>
    <w:rsid w:val="000D5520"/>
    <w:rsid w:val="001842B0"/>
    <w:rsid w:val="001C0A13"/>
    <w:rsid w:val="001D75AB"/>
    <w:rsid w:val="00222DBA"/>
    <w:rsid w:val="00246974"/>
    <w:rsid w:val="00274C93"/>
    <w:rsid w:val="0028431E"/>
    <w:rsid w:val="002D4B56"/>
    <w:rsid w:val="002E5B6C"/>
    <w:rsid w:val="003030B7"/>
    <w:rsid w:val="003423CB"/>
    <w:rsid w:val="00347E06"/>
    <w:rsid w:val="00362E65"/>
    <w:rsid w:val="003A769C"/>
    <w:rsid w:val="003E2874"/>
    <w:rsid w:val="003E48E7"/>
    <w:rsid w:val="003F254A"/>
    <w:rsid w:val="003F57D5"/>
    <w:rsid w:val="004158F9"/>
    <w:rsid w:val="004169B4"/>
    <w:rsid w:val="00451408"/>
    <w:rsid w:val="00457CF1"/>
    <w:rsid w:val="00476FDF"/>
    <w:rsid w:val="004F3BEF"/>
    <w:rsid w:val="00516A87"/>
    <w:rsid w:val="005826D7"/>
    <w:rsid w:val="00590B77"/>
    <w:rsid w:val="00652999"/>
    <w:rsid w:val="00666356"/>
    <w:rsid w:val="00680237"/>
    <w:rsid w:val="006C1C58"/>
    <w:rsid w:val="00747CCE"/>
    <w:rsid w:val="00781DD3"/>
    <w:rsid w:val="007872A2"/>
    <w:rsid w:val="00793211"/>
    <w:rsid w:val="007A7045"/>
    <w:rsid w:val="007B0B2B"/>
    <w:rsid w:val="007B3E96"/>
    <w:rsid w:val="00837D60"/>
    <w:rsid w:val="008873A3"/>
    <w:rsid w:val="008B5C33"/>
    <w:rsid w:val="008B75ED"/>
    <w:rsid w:val="008E0FEF"/>
    <w:rsid w:val="008E15D8"/>
    <w:rsid w:val="008F1F48"/>
    <w:rsid w:val="009127F0"/>
    <w:rsid w:val="00946CB3"/>
    <w:rsid w:val="00A21143"/>
    <w:rsid w:val="00A4189F"/>
    <w:rsid w:val="00AA5E91"/>
    <w:rsid w:val="00AD31DD"/>
    <w:rsid w:val="00AE18EF"/>
    <w:rsid w:val="00AE1BDD"/>
    <w:rsid w:val="00AF6E98"/>
    <w:rsid w:val="00B1151E"/>
    <w:rsid w:val="00B32BC3"/>
    <w:rsid w:val="00B4379D"/>
    <w:rsid w:val="00B67593"/>
    <w:rsid w:val="00B84AE4"/>
    <w:rsid w:val="00BE6D4B"/>
    <w:rsid w:val="00C31EEB"/>
    <w:rsid w:val="00CC556D"/>
    <w:rsid w:val="00CE36DA"/>
    <w:rsid w:val="00CF6F03"/>
    <w:rsid w:val="00D770A6"/>
    <w:rsid w:val="00D84B96"/>
    <w:rsid w:val="00D87867"/>
    <w:rsid w:val="00DA61C5"/>
    <w:rsid w:val="00DC2567"/>
    <w:rsid w:val="00DD29E5"/>
    <w:rsid w:val="00DF0793"/>
    <w:rsid w:val="00E044D3"/>
    <w:rsid w:val="00E471A9"/>
    <w:rsid w:val="00EF0149"/>
    <w:rsid w:val="00EF5C48"/>
    <w:rsid w:val="00F12158"/>
    <w:rsid w:val="00F24432"/>
    <w:rsid w:val="00FB63E7"/>
    <w:rsid w:val="00FC557F"/>
    <w:rsid w:val="00FD3619"/>
    <w:rsid w:val="00FE11A0"/>
    <w:rsid w:val="00FF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  <w14:docId w14:val="24EE12B8"/>
  <w14:defaultImageDpi w14:val="300"/>
  <w15:docId w15:val="{E48D0B0C-25BA-F44D-9270-686D3701D7BC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211"/>
    <w:pPr>
      <w:spacing w:before="240" w:after="24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D60"/>
    <w:pPr>
      <w:keepNext/>
      <w:keepLines/>
      <w:numPr>
        <w:numId w:val="3"/>
      </w:numP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2B0"/>
    <w:pPr>
      <w:keepNext/>
      <w:keepLines/>
      <w:numPr>
        <w:ilvl w:val="1"/>
        <w:numId w:val="3"/>
      </w:numPr>
      <w:spacing w:before="200"/>
      <w:ind w:left="432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837D6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2B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graphictitle">
    <w:name w:val="graphic title"/>
    <w:basedOn w:val="Normal"/>
    <w:qFormat/>
    <w:rsid w:val="00AE18EF"/>
    <w:pPr>
      <w:jc w:val="center"/>
    </w:pPr>
    <w:rPr>
      <w:b/>
      <w:i/>
    </w:rPr>
  </w:style>
  <w:style w:type="paragraph" w:customStyle="1" w:styleId="tabletitle">
    <w:name w:val="table title"/>
    <w:basedOn w:val="graphictitle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D31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31DD"/>
  </w:style>
  <w:style w:type="paragraph" w:styleId="Footer">
    <w:name w:val="footer"/>
    <w:basedOn w:val="Normal"/>
    <w:link w:val="FooterChar"/>
    <w:uiPriority w:val="99"/>
    <w:unhideWhenUsed/>
    <w:rsid w:val="00AD31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31DD"/>
  </w:style>
  <w:style w:type="table" w:styleId="TableGrid">
    <w:name w:val="Table Grid"/>
    <w:aliases w:val="Table Report"/>
    <w:basedOn w:val="TableProfessional"/>
    <w:uiPriority w:val="59"/>
    <w:rsid w:val="00246974"/>
    <w:pPr>
      <w:jc w:val="center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AD31DD"/>
  </w:style>
  <w:style w:type="paragraph" w:customStyle="1" w:styleId="Code">
    <w:name w:val="Code"/>
    <w:basedOn w:val="Normal"/>
    <w:next w:val="Normal"/>
    <w:qFormat/>
    <w:rsid w:val="00B1151E"/>
    <w:pPr>
      <w:spacing w:before="0" w:after="0"/>
    </w:pPr>
    <w:rPr>
      <w:rFonts w:ascii="Courier" w:hAnsi="Courier"/>
    </w:rPr>
  </w:style>
  <w:style w:type="paragraph" w:customStyle="1" w:styleId="Notes">
    <w:name w:val="Notes"/>
    <w:basedOn w:val="Normal"/>
    <w:qFormat/>
    <w:rsid w:val="008B5C33"/>
    <w:pPr>
      <w:spacing w:before="0" w:after="0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header" Target="header1.xml"/>
<Relationship Id="rId13" Type="http://schemas.openxmlformats.org/officeDocument/2006/relationships/footer" Target="footer3.xml"/>
<Relationship Id="rId3" Type="http://schemas.openxmlformats.org/officeDocument/2006/relationships/styles" Target="styles.xml"/>
<Relationship Id="rId7" Type="http://schemas.openxmlformats.org/officeDocument/2006/relationships/endnotes" Target="endnotes.xml"/>
<Relationship Id="rId12" Type="http://schemas.openxmlformats.org/officeDocument/2006/relationships/header" Target="header3.xml"/>
<Relationship Id="rId2" Type="http://schemas.openxmlformats.org/officeDocument/2006/relationships/numbering" Target="numbering.xml"/>
<Relationship Id="rId1" Type="http://schemas.openxmlformats.org/officeDocument/2006/relationships/customXml" Target="../customXml/item1.xml"/>
<Relationship Id="rId6" Type="http://schemas.openxmlformats.org/officeDocument/2006/relationships/footnotes" Target="footnotes.xml"/>
<Relationship Id="rId11" Type="http://schemas.openxmlformats.org/officeDocument/2006/relationships/footer" Target="footer2.xml"/>
<Relationship Id="rId5" Type="http://schemas.openxmlformats.org/officeDocument/2006/relationships/webSettings" Target="webSettings.xml"/>
<Relationship Id="rId15" Type="http://schemas.openxmlformats.org/officeDocument/2006/relationships/theme" Target="theme/theme1.xml"/>
<Relationship Id="rId10" Type="http://schemas.openxmlformats.org/officeDocument/2006/relationships/footer" Target="footer1.xml"/>
<Relationship Id="rId4" Type="http://schemas.openxmlformats.org/officeDocument/2006/relationships/settings" Target="settings.xml"/>
<Relationship Id="rId9" Type="http://schemas.openxmlformats.org/officeDocument/2006/relationships/header" Target="header2.xml"/>
<Relationship Id="rId14" Type="http://schemas.openxmlformats.org/officeDocument/2006/relationships/fontTable" Target="fontTable.xml"/>
<Relationship Id="rId16" Type="http://schemas.openxmlformats.org/officeDocument/2006/relationships/image" Target="media/f1ed485844a3c8737c27d7054c9e48ceec84da97.png"/>
<Relationship Id="rId17" Type="http://schemas.openxmlformats.org/officeDocument/2006/relationships/image" Target="media/8870a43dc524bd476ac8165afdc0aa8dfb06b7ae.png"/>
<Relationship Id="rId18" Type="http://schemas.openxmlformats.org/officeDocument/2006/relationships/image" Target="media/0d42abc65d3a4e7524a901d288d4abc1d873cbac.png"/>
<Relationship Id="rId19" Type="http://schemas.openxmlformats.org/officeDocument/2006/relationships/image" Target="media/372ea4ab741f0095b1501d1ec6d7f14d7d1d87e3.png"/>
<Relationship Id="rId20" Type="http://schemas.openxmlformats.org/officeDocument/2006/relationships/image" Target="media/7a64a052a3e3224775905fdbff1acdb296e07f2a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BBF269-9EBB-7D4C-B61F-5F630368F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matt-fidler</cp:lastModifiedBy>
  <cp:revision>54</cp:revision>
  <dcterms:created xsi:type="dcterms:W3CDTF">2017-02-28T11:18:00Z</dcterms:created>
  <dcterms:modified xsi:type="dcterms:W3CDTF">2026-09-24T13:47:27Z</dcterms:modified>
  <cp:category/>
</cp:coreProperties>
</file>