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320"/>
        <w:gridCol w:w="1675"/>
        <w:gridCol w:w="1675"/>
        <w:gridCol w:w="352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1.533 (1.027, 2.286)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0.4555 (0.4171, 0.4975)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13.29&lt;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0.04017 (0.03409, 0.04734)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2.648&lt;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4.681e-310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1.080e-307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 (0.4333, 0.4333)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 (0.04003, 0.06849)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a7f6035-e5f3-496b-b3e6-7773981be98f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a7f6035-e5f3-496b-b3e6-7773981be98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100573e-faeb-42db-91ba-7955ff49fec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100573e-faeb-42db-91ba-7955ff49fec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8a7fae8-2b9c-47f1-80ca-7caecee1b31a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8a7fae8-2b9c-47f1-80ca-7caecee1b31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c239b73-b6a7-4b7a-9946-209f62f4f4f6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c239b73-b6a7-4b7a-9946-209f62f4f4f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49dcc99b09846a534a1803324a3d703cde679a2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2026-07-23T20:24:23Z</dcterms:modified>
  <cp:category/>
</cp:coreProperties>
</file>