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460"/>
        <w:gridCol w:w="1180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3.937 (3.713, 4.173)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66.56 (62.82, 70.53)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3.975 (3.571, 4.425)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40.50&gt;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48.26 (45.07, 51.67)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28.37=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0.1964 (0.1903, 0.2026)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eef9c9b-b3ec-4b58-914d-46c0653ea0f5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eef9c9b-b3ec-4b58-914d-46c0653ea0f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abcd1d0-539f-451c-b98d-bb7995b4c2c1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abcd1d0-539f-451c-b98d-bb7995b4c2c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61d1852-7241-4f5d-b4db-4804d696d947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61d1852-7241-4f5d-b4db-4804d696d94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b56c350-475c-49f7-ab96-3331aba32b8e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b56c350-475c-49f7-ab96-3331aba32b8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8da5e580c7f2882933c35cd9474832e12272104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2026-07-21T03:50:43Z</dcterms:modified>
  <cp:category/>
</cp:coreProperties>
</file>