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ae54dfb3-8d18-46cc-8e7f-76a25b8f430a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ae54dfb3-8d18-46cc-8e7f-76a25b8f430a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eeea962-f4be-42e6-bc33-e5595a011453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eeea962-f4be-42e6-bc33-e5595a011453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3ec303d-32de-40d7-bd21-a32c2dae23f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3ec303d-32de-40d7-bd21-a32c2dae23f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9561529-041e-4897-9a9b-91db4a81a37c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9561529-041e-4897-9a9b-91db4a81a37c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2025-08-30T02:07:01Z</dcterms:modified>
  <cp:category/>
</cp:coreProperties>
</file>