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If each department within a company has its own AWS account, what is one way to enable consolidated billing?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Use AWS Budgets on each account to pay only to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Contact AWS Support for a monthly bill.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Create an AWS Organization from the payer account and invite the other accounts to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Put all invoices into one Amazon Simple Storage Service (Amazon S3) bucket, load data into Amazon Redshift, and then run a billing report.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of the following features can be configured through the Amazon Virtual Private Cloud (Amazon VPC) Dashboard?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CloudFront distributions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Route 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Security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Subnets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Elastic Load Balancing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Which options does AWS make available for customers who want to learn about security in the cloud in an instructor-led setting?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Trusted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Online Tech Talks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Forums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AWS Classroom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Which of the following is a component of the shared responsibility model managed entirely by AWS?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Patching operating system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Encrypting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Enforcing multi-factor authentication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Auditing physical data center 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Which service is best for storing common database query results, which helps to alleviate database access load?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Machine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SQS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ElastiCache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EC2 Instance 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Amazon Relational Database Service (Amazon RDS) offers which of the following benefits over traditional database management?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manages the data stored in Amazon RDS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manages the maintenance of the operating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automatically scales up instance types on demand.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manages the database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Which AWS support plan includes a dedicated Technical Account Manager?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Enterprise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Which of the following is an important architectural design principle when designing cloud applications?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Use multiple Availability Zones.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Use tightly coupled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Use open source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Provision extra 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Which of the following services falls under the responsibility of the customer to maintain operating system configuration, security patching, and networking?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EC2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ElastiCache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Fargate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Which service provides a hybrid storage service that enables on-premises applications to seamlessly use cloud storage?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Glacier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Snowball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Storage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Elastic Block Storage (Amazon EBS)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Which of the following security measures protect access to an AWS account?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Enable AWS CloudTrail.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Grant least privilege access to IAM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Create one IAM user and share with many developers and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Enable Amazon CloudFront.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Activate multi-factor authentication (MFA) for privileged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Which of the following is an AWS Cloud architecture design principles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Implement single points of failure.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Implement loose coupling.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Implement monolithic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Implement vertical scaling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Which of the following can an AWS customer use to launch a new Amazon Relational Database Service (Amazon RDS) cluster?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Concierge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CloudFormation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Simple Storage Service (Amazon S3)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EC2 Auto Scaling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AWS Management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Which AWS Cost Management tool allows you to view the most granular data about your AWS bill?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Cost Explorer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Budgets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Cost and Usage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Billing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The financial benefits of using AWS are: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reduced Total Cost of Ownership (TCO).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increased capital expenditure (capex).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reduced operational expenditure (opex).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deferred payment plans for startups.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business credit lines for stratups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A company is migrating an application that is running non-interruptible workloads for a three-year time frame. Which pricing construct would provide the MOST cost-effective solution?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EC2 Spot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EC2 Dedicated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EC2 On-Demand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EC2 Reserved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Which AWS service can be used to manually launch instances based on resource requirements?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EBS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EC2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ECS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Under the shared responsibility model, which of the following tasks are the responsibility of the AWS customer?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Ensuring that application data is encrypted at 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Ensuring that AWS NTP servers are set to the correct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Ensuring that users have received security training in the use of AWS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Ensuring that access to data centers is restricted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Ensuring that hardware is disposed of properly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Which AWS service would you use to obtain compliance reports and certificates?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Artifact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Lambda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Certificate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Which AWS services are defined as global instead of regional?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Route 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EC2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CloudFront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Amazon DynamoDB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 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