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9" w:name="f03fcdda-b951-48f9-8571-02728cad47c5"/>
    <w:p>
      <w:pPr>
        <w:pStyle w:val="Heading3"/>
      </w:pPr>
      <w:r>
        <w:rPr>
          <w:b/>
          <w:bCs/>
          <w:sz w:val="28"/>
          <w:szCs w:val="28"/>
        </w:rPr>
        <w:t xml:space="preserve">ChatBI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分析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Agent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项目设计文档</w:t>
      </w:r>
    </w:p>
    <w:bookmarkEnd w:id="9"/>
    <w:bookmarkStart w:id="10" w:name="e20e6bfc-1282-4f7c-83df-9a29ebcf2202"/>
    <w:p>
      <w:pPr>
        <w:pStyle w:val="Heading3"/>
      </w:pPr>
      <w:r>
        <w:rPr>
          <w:b/>
          <w:bCs/>
          <w:sz w:val="28"/>
          <w:szCs w:val="28"/>
        </w:rPr>
        <w:t xml:space="preserve">1.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项目概述</w:t>
      </w:r>
    </w:p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本项目旨在构建一个面向数据团队的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ChatBI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分析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Agent，通过飞书机器人接收自然语言问题，自动理解业务意图，检索相关表结构与指标口径，生成并执行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MySQL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查询，最后以表格、简要解释和追问建议的形式返回结果。</w:t>
      </w:r>
    </w:p>
    <w:p>
      <w:pPr>
        <w:pStyle w:val="BodyText"/>
      </w:pPr>
      <w:pPr>
        <w:spacing w:after="120" w:before="0" w:line="420" w:lineRule="auto"/>
      </w:pPr>
      <w:r>
        <w:rPr>
          <w:sz w:val="24"/>
          <w:szCs w:val="24"/>
        </w:rPr>
        <w:t xml:space="preserve">系统核心目标是降低数据团队取数门槛，同时保留必要的审计日志和权限控制能力，确保查询行为可追溯、可复盘。</w:t>
      </w:r>
    </w:p>
    <w:bookmarkEnd w:id="10"/>
    <w:bookmarkStart w:id="11" w:name="X8d368413803b33a321cabc23377f574ae68b66e"/>
    <w:p>
      <w:pPr>
        <w:pStyle w:val="Heading3"/>
      </w:pPr>
      <w:r>
        <w:rPr>
          <w:b/>
          <w:bCs/>
          <w:sz w:val="28"/>
          <w:szCs w:val="28"/>
        </w:rPr>
        <w:t xml:space="preserve">2.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建设目标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降低取数门槛</w:t>
      </w:r>
      <w:r>
        <w:rPr>
          <w:rFonts w:hint="eastAsia"/>
        </w:rPr>
        <w:t xml:space="preserve">：数据团队成员可通过自然语言快速查询</w:t>
      </w:r>
      <w:r>
        <w:t xml:space="preserve"> MySQL </w:t>
      </w:r>
      <w:r>
        <w:rPr>
          <w:rFonts w:hint="eastAsia"/>
        </w:rPr>
        <w:t xml:space="preserve">数据，减少重复写</w:t>
      </w:r>
      <w:r>
        <w:t xml:space="preserve"> SQL </w:t>
      </w:r>
      <w:r>
        <w:rPr>
          <w:rFonts w:hint="eastAsia"/>
        </w:rPr>
        <w:t xml:space="preserve">的成本。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统一语义理解</w:t>
      </w:r>
      <w:r>
        <w:rPr>
          <w:rFonts w:hint="eastAsia"/>
        </w:rPr>
        <w:t xml:space="preserve">：通过</w:t>
      </w:r>
      <w:r>
        <w:t xml:space="preserve"> RAG </w:t>
      </w:r>
      <w:r>
        <w:rPr>
          <w:rFonts w:hint="eastAsia"/>
        </w:rPr>
        <w:t xml:space="preserve">语义层管理表结构、字段含义、指标口径和常见问法。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支持多轮分析</w:t>
      </w:r>
      <w:r>
        <w:rPr>
          <w:rFonts w:hint="eastAsia"/>
        </w:rPr>
        <w:t xml:space="preserve">：支持追问、筛选、排序、时间范围调整等后续分析需求。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保障数据安全</w:t>
      </w:r>
      <w:r>
        <w:rPr>
          <w:rFonts w:hint="eastAsia"/>
        </w:rPr>
        <w:t xml:space="preserve">：只允许只读查询，限制返回行数、时间范围和敏感字段访问。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可审计可运营</w:t>
      </w:r>
      <w:r>
        <w:rPr>
          <w:rFonts w:hint="eastAsia"/>
        </w:rPr>
        <w:t xml:space="preserve">：记录完整问答链路，包括问题、召回信息、生成</w:t>
      </w:r>
      <w:r>
        <w:t xml:space="preserve"> </w:t>
      </w:r>
      <w:r>
        <w:rPr>
          <w:rFonts w:hint="eastAsia"/>
        </w:rPr>
        <w:t xml:space="preserve">SQL、执行结果和最终回答，用于错题复盘和持续优化。</w:t>
      </w:r>
    </w:p>
    <w:bookmarkEnd w:id="11"/>
    <w:bookmarkStart w:id="12" w:name="b9510cd1-0663-493a-9c42-1a27e2b32395"/>
    <w:p>
      <w:pPr>
        <w:pStyle w:val="Heading3"/>
      </w:pPr>
      <w:r>
        <w:rPr>
          <w:b/>
          <w:bCs/>
          <w:sz w:val="28"/>
          <w:szCs w:val="28"/>
        </w:rPr>
        <w:t xml:space="preserve">3.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使用场景</w:t>
      </w:r>
    </w:p>
    <w:tbl>
      <w:tblPr>
        <w:tblStyle w:val="BorderlessTable"/>
        <w:tblW w:type="dxa" w:w="9000"/>
        <w:tblLayout w:type="fixed"/>
        <w:tblLook w:firstColumn="0" w:firstRow="0" w:lastColumn="0" w:lastRow="0" w:noHBand="0" w:noVBand="0" w:val="0000"/>
      </w:tblPr>
      <w:tblGrid>
        <w:gridCol w:w="9000"/>
      </w:tblGrid>
      <w:tr>
        <w:tc>
          <w:tcPr>
            <w:tcW w:type="dxa" w:w="9000"/>
            <w:tcMar>
              <w:top w:type="dxa" w:w="180"/>
            </w:tcMar>
          </w:tcPr>
          <w:tbl>
            <w:tblPr>
              <w:tblStyle w:val="BorderlessTable"/>
              <w:tblW w:type="pct" w:w="5000"/>
              <w:tblLook w:firstColumn="0" w:firstRow="0" w:lastColumn="0" w:lastRow="0" w:noHBand="0" w:noVBand="0" w:val="0000"/>
            </w:tblPr>
            <w:tblGrid>
              <w:gridCol w:w="2640"/>
              <w:gridCol w:w="2640"/>
              <w:gridCol w:w="2640"/>
            </w:tblGrid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场景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示例问题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系统行为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指标查询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“上周各城市销售额是多少？”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召回表结构和口径，生成查询并返回表格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趋势分析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“最近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30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天订单量变化趋势？”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按时间聚合，返回折线图数据或表格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明细查询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“昨天支付失败的订单有哪些？”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返回有限行数明细，并提示口径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多轮追问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“只看深圳的”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继承上文时间、指标和筛选条件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口径解释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“销售额怎么定义的？”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从知识库返回指标定义，不执行查询</w:t>
                  </w:r>
                </w:p>
              </w:tc>
            </w:tr>
          </w:tbl>
          <w:p/>
        </w:tc>
      </w:tr>
    </w:tbl>
    <w:bookmarkEnd w:id="12"/>
    <w:bookmarkStart w:id="13" w:name="Xe61eabf7577559c88fcf43e1b7acce788f5468e"/>
    <w:p>
      <w:pPr>
        <w:pStyle w:val="Heading3"/>
      </w:pPr>
      <w:r>
        <w:rPr>
          <w:b/>
          <w:bCs/>
          <w:sz w:val="28"/>
          <w:szCs w:val="28"/>
        </w:rPr>
        <w:t xml:space="preserve">4.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用户与权限</w:t>
      </w:r>
    </w:p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主要用户为数据团队成员。系统通过飞书用户身份识别提问者，并记录其操作日志。</w:t>
      </w:r>
    </w:p>
    <w:p>
      <w:pPr>
        <w:pStyle w:val="BodyText"/>
      </w:pPr>
      <w:pPr>
        <w:spacing w:after="120" w:before="0" w:line="420" w:lineRule="auto"/>
      </w:pPr>
      <w:r>
        <w:rPr>
          <w:sz w:val="24"/>
          <w:szCs w:val="24"/>
        </w:rPr>
        <w:t xml:space="preserve">权限控制分为三层：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身份识别</w:t>
      </w:r>
      <w:r>
        <w:rPr>
          <w:rFonts w:hint="eastAsia"/>
        </w:rPr>
        <w:t xml:space="preserve">：通过飞书</w:t>
      </w:r>
      <w:r>
        <w:t xml:space="preserve"> </w:t>
      </w:r>
      <w:r>
        <w:rPr>
          <w:rStyle w:val="VerbatimChar"/>
        </w:rPr>
        <w:t xml:space="preserve">sender.open_id</w:t>
      </w:r>
      <w:r>
        <w:t xml:space="preserve"> </w:t>
      </w:r>
      <w:r>
        <w:rPr>
          <w:rFonts w:hint="eastAsia"/>
        </w:rPr>
        <w:t xml:space="preserve">识别用户。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数据范围控制</w:t>
      </w:r>
      <w:r>
        <w:rPr>
          <w:rFonts w:hint="eastAsia"/>
        </w:rPr>
        <w:t xml:space="preserve">：可根据用户所属业务线、部门或角色限制可访问表或字段。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操作限制</w:t>
      </w:r>
      <w:r>
        <w:rPr>
          <w:rFonts w:hint="eastAsia"/>
        </w:rPr>
        <w:t xml:space="preserve">：仅允许只读查询，禁止写入、删除、修改结构等操作。</w:t>
      </w:r>
    </w:p>
    <w:p>
      <w:pPr>
        <w:pStyle w:val="BodyText"/>
      </w:pPr>
      <w:pPr>
        <w:spacing w:after="120" w:before="0" w:line="420" w:lineRule="auto"/>
      </w:pPr>
      <w:r>
        <w:rPr>
          <w:sz w:val="24"/>
          <w:szCs w:val="24"/>
        </w:rPr>
        <w:t xml:space="preserve">初期可先不做复杂行级权限，但必须保留用户身份字段，便于后续扩展。</w:t>
      </w:r>
    </w:p>
    <w:bookmarkEnd w:id="13"/>
    <w:bookmarkStart w:id="14" w:name="d7781048-43dc-41b5-be5f-35905c645837"/>
    <w:p>
      <w:pPr>
        <w:pStyle w:val="Heading3"/>
      </w:pPr>
      <w:r>
        <w:rPr>
          <w:b/>
          <w:bCs/>
          <w:sz w:val="28"/>
          <w:szCs w:val="28"/>
        </w:rPr>
        <w:t xml:space="preserve">5.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系统架构</w:t>
      </w:r>
    </w:p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系统整体采用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OpenAI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Agents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框架进行编排，飞书作为交互入口，MySQL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作为主要数据源。</w:t>
      </w:r>
    </w:p>
    <w:tbl>
      <w:tblPr>
        <w:tblStyle w:val="BorderlessTable"/>
        <w:tblW w:type="pct" w:w="5000"/>
        <w:tblLayout w:type="fixed"/>
        <w:tblLook w:firstColumn="0" w:firstRow="0" w:lastColumn="0" w:lastRow="0" w:noHBand="0" w:noVBand="0" w:val="0000"/>
      </w:tblPr>
      <w:tblGrid>
        <w:gridCol w:w="7920"/>
      </w:tblGrid>
      <w:tr>
        <w:tc>
          <w:tcPr>
            <w:shd w:color="auto" w:fill="F8F8F8" w:val="clear"/>
            <w:tcMar>
              <w:top w:type="dxa" w:w="90"/>
              <w:bottom w:type="dxa" w:w="90"/>
              <w:start w:type="dxa" w:w="150"/>
              <w:end w:type="dxa" w:w="150"/>
            </w:tcMar>
          </w:tcPr>
          <w:p>
            <w:pPr>
              <w:pStyle w:val="Compact"/>
            </w:pPr>
            <w:r>
              <w:rPr>
                <w:rFonts w:ascii="system-ui" w:cs="system-ui" w:eastAsia="system-ui" w:hAnsi="system-ui"/>
                <w:color w:val="000000"/>
                <w:sz w:val="18"/>
                <w:szCs w:val="18"/>
              </w:rPr>
              <w:t xml:space="preserve">Plain</w:t>
            </w:r>
            <w:r>
              <w:rPr>
                <w:rFonts w:ascii="system-ui" w:cs="system-ui" w:eastAsia="system-ui" w:hAnsi="system-u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system-ui" w:cs="system-ui" w:eastAsia="system-ui" w:hAnsi="system-ui"/>
                <w:color w:val="000000"/>
                <w:sz w:val="18"/>
                <w:szCs w:val="18"/>
              </w:rPr>
              <w:t xml:space="preserve">Text</w:t>
            </w:r>
          </w:p>
        </w:tc>
      </w:tr>
    </w:tbl>
    <w:p>
      <w:pPr>
        <w:pStyle w:val="SourceCode"/>
      </w:pP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飞书机器人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OpenAI Agents </w:t>
      </w:r>
      <w:r>
        <w:rPr>
          <w:rStyle w:val="VerbatimChar"/>
          <w:rFonts w:hint="eastAsia"/>
        </w:rPr>
        <w:t xml:space="preserve">服务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├─ Router Agent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├─ Schema/Knowledge RAG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├─ SQL Agent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├─ SQL Validator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├─ MySQL Executor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├─ Explain Agent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└─ Audit Logger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飞书消息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交互卡片</w:t>
      </w:r>
      <w:r>
        <w:br/>
      </w:r>
      <w:r>
        <w:rPr>
          <w:rStyle w:val="VerbatimChar"/>
        </w:rPr>
        <w:t xml:space="preserve">       </w:t>
      </w:r>
    </w:p>
    <w:bookmarkEnd w:id="14"/>
    <w:bookmarkStart w:id="15" w:name="afa80881-afbc-40c4-9acd-28cffc181340"/>
    <w:p>
      <w:pPr>
        <w:pStyle w:val="Heading3"/>
      </w:pPr>
      <w:r>
        <w:rPr>
          <w:b/>
          <w:bCs/>
          <w:sz w:val="28"/>
          <w:szCs w:val="28"/>
        </w:rPr>
        <w:t xml:space="preserve">6.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核心模块设计</w:t>
      </w:r>
    </w:p>
    <w:bookmarkEnd w:id="15"/>
    <w:bookmarkStart w:id="16" w:name="Xcb615bb96a7bde7c470be8d9307fde5844a0a70"/>
    <w:p>
      <w:pPr>
        <w:pStyle w:val="Heading3"/>
      </w:pPr>
      <w:r>
        <w:rPr>
          <w:b/>
          <w:bCs/>
          <w:sz w:val="28"/>
          <w:szCs w:val="28"/>
        </w:rPr>
        <w:t xml:space="preserve">6.1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飞书接入模块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使用飞书企业自建应用接入。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通过事件订阅或长连接接收消息。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群聊场景下建议仅响应</w:t>
      </w:r>
      <w:r>
        <w:t xml:space="preserve"> </w:t>
      </w:r>
      <w:r>
        <w:rPr>
          <w:rFonts w:hint="eastAsia"/>
        </w:rPr>
        <w:t xml:space="preserve">@机器人消息。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私聊场景可直接响应。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消息返回优先使用富文本或交互卡片，便于展示表格、口径说明和追问按钮。</w:t>
      </w:r>
    </w:p>
    <w:bookmarkEnd w:id="16"/>
    <w:bookmarkStart w:id="17" w:name="Xf641a0e3ca33eb821de4ffe533058fe76a2e124"/>
    <w:p>
      <w:pPr>
        <w:pStyle w:val="Heading3"/>
      </w:pPr>
      <w:r>
        <w:rPr>
          <w:b/>
          <w:bCs/>
          <w:sz w:val="28"/>
          <w:szCs w:val="28"/>
        </w:rPr>
        <w:t xml:space="preserve">6.2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OpenAI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Agents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编排模块</w:t>
      </w:r>
    </w:p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采用多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Agent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协作方式：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Router</w:t>
      </w:r>
      <w:r>
        <w:rPr>
          <w:b/>
          <w:bCs/>
        </w:rPr>
        <w:t xml:space="preserve"> </w:t>
      </w:r>
      <w:r>
        <w:rPr>
          <w:b/>
          <w:bCs/>
        </w:rPr>
        <w:t xml:space="preserve">Agent</w:t>
      </w:r>
      <w:r>
        <w:rPr>
          <w:rFonts w:hint="eastAsia"/>
        </w:rPr>
        <w:t xml:space="preserve">：识别用户意图，例如查数、解释口径、追问、拒绝回答。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SQL</w:t>
      </w:r>
      <w:r>
        <w:rPr>
          <w:b/>
          <w:bCs/>
        </w:rPr>
        <w:t xml:space="preserve"> </w:t>
      </w:r>
      <w:r>
        <w:rPr>
          <w:b/>
          <w:bCs/>
        </w:rPr>
        <w:t xml:space="preserve">Agent</w:t>
      </w:r>
      <w:r>
        <w:rPr>
          <w:rFonts w:hint="eastAsia"/>
        </w:rPr>
        <w:t xml:space="preserve">：负责生成</w:t>
      </w:r>
      <w:r>
        <w:t xml:space="preserve"> MySQL </w:t>
      </w:r>
      <w:r>
        <w:rPr>
          <w:rFonts w:hint="eastAsia"/>
        </w:rPr>
        <w:t xml:space="preserve">查询语句。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Explain</w:t>
      </w:r>
      <w:r>
        <w:rPr>
          <w:b/>
          <w:bCs/>
        </w:rPr>
        <w:t xml:space="preserve"> </w:t>
      </w:r>
      <w:r>
        <w:rPr>
          <w:b/>
          <w:bCs/>
        </w:rPr>
        <w:t xml:space="preserve">Agent</w:t>
      </w:r>
      <w:r>
        <w:rPr>
          <w:rFonts w:hint="eastAsia"/>
        </w:rPr>
        <w:t xml:space="preserve">：负责解释查询结果，提示口径限制，并生成追问建议。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Audit</w:t>
      </w:r>
      <w:r>
        <w:rPr>
          <w:b/>
          <w:bCs/>
        </w:rPr>
        <w:t xml:space="preserve"> </w:t>
      </w:r>
      <w:r>
        <w:rPr>
          <w:b/>
          <w:bCs/>
        </w:rPr>
        <w:t xml:space="preserve">Tool</w:t>
      </w:r>
      <w:r>
        <w:rPr>
          <w:rFonts w:hint="eastAsia"/>
        </w:rPr>
        <w:t xml:space="preserve">：负责将每次请求写入审计日志。</w:t>
      </w:r>
    </w:p>
    <w:p>
      <w:pPr>
        <w:pStyle w:val="BodyText"/>
      </w:pPr>
      <w:pPr>
        <w:spacing w:after="120" w:before="0" w:line="420" w:lineRule="auto"/>
      </w:pPr>
      <w:r>
        <w:rPr>
          <w:sz w:val="24"/>
          <w:szCs w:val="24"/>
        </w:rPr>
        <w:t xml:space="preserve">Agent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之间通过工具调用和结构化输出传递信息，避免把所有逻辑压进单一提示词。</w:t>
      </w:r>
    </w:p>
    <w:bookmarkEnd w:id="17"/>
    <w:bookmarkStart w:id="18" w:name="X06b038fc356e796580476a7a273db997e5b7da9"/>
    <w:p>
      <w:pPr>
        <w:pStyle w:val="Heading3"/>
      </w:pPr>
      <w:r>
        <w:rPr>
          <w:b/>
          <w:bCs/>
          <w:sz w:val="28"/>
          <w:szCs w:val="28"/>
        </w:rPr>
        <w:t xml:space="preserve">6.3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RAG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语义层</w:t>
      </w:r>
    </w:p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RAG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语义层是提升准确率的关键，至少包含三类索引：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Schema</w:t>
      </w:r>
      <w:r>
        <w:rPr>
          <w:b/>
          <w:bCs/>
        </w:rPr>
        <w:t xml:space="preserve"> </w:t>
      </w:r>
      <w:r>
        <w:rPr>
          <w:b/>
          <w:bCs/>
        </w:rPr>
        <w:t xml:space="preserve">索引</w:t>
      </w:r>
      <w:r>
        <w:rPr>
          <w:rFonts w:hint="eastAsia"/>
        </w:rPr>
        <w:t xml:space="preserve">：表名、字段名、字段类型、主外键关系、示例值。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知识索引</w:t>
      </w:r>
      <w:r>
        <w:rPr>
          <w:rFonts w:hint="eastAsia"/>
        </w:rPr>
        <w:t xml:space="preserve">：指标定义、业务术语、口径说明、常见歧义。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案例索引</w:t>
      </w:r>
      <w:r>
        <w:rPr>
          <w:rFonts w:hint="eastAsia"/>
        </w:rPr>
        <w:t xml:space="preserve">：历史已验证的高质量问答和</w:t>
      </w:r>
      <w:r>
        <w:t xml:space="preserve"> SQL </w:t>
      </w:r>
      <w:r>
        <w:rPr>
          <w:rFonts w:hint="eastAsia"/>
        </w:rPr>
        <w:t xml:space="preserve">示例。</w:t>
      </w:r>
    </w:p>
    <w:p>
      <w:pPr>
        <w:pStyle w:val="BodyText"/>
      </w:pPr>
      <w:pPr>
        <w:spacing w:after="120" w:before="0" w:line="420" w:lineRule="auto"/>
      </w:pPr>
      <w:r>
        <w:rPr>
          <w:sz w:val="24"/>
          <w:szCs w:val="24"/>
        </w:rPr>
        <w:t xml:space="preserve">检索时应优先召回与当前问题最相关的表、字段和指标定义，再交给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SQL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Agent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使用。</w:t>
      </w:r>
    </w:p>
    <w:bookmarkEnd w:id="18"/>
    <w:bookmarkStart w:id="19" w:name="X303d24d0bf68755e86f4ff271f3b0753f62249e"/>
    <w:p>
      <w:pPr>
        <w:pStyle w:val="Heading3"/>
      </w:pPr>
      <w:r>
        <w:rPr>
          <w:b/>
          <w:bCs/>
          <w:sz w:val="28"/>
          <w:szCs w:val="28"/>
        </w:rPr>
        <w:t xml:space="preserve">6.4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SQL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生成与校验模块</w:t>
      </w:r>
    </w:p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SQL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Agent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生成查询后，必须经过校验才能执行。</w:t>
      </w:r>
    </w:p>
    <w:p>
      <w:pPr>
        <w:pStyle w:val="BodyText"/>
      </w:pPr>
      <w:pPr>
        <w:spacing w:after="120" w:before="0" w:line="420" w:lineRule="auto"/>
      </w:pPr>
      <w:r>
        <w:rPr>
          <w:sz w:val="24"/>
          <w:szCs w:val="24"/>
        </w:rPr>
        <w:t xml:space="preserve">校验规则包括：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仅允许</w:t>
      </w:r>
      <w:r>
        <w:t xml:space="preserve"> </w:t>
      </w:r>
      <w:r>
        <w:rPr>
          <w:rStyle w:val="VerbatimChar"/>
        </w:rPr>
        <w:t xml:space="preserve">SELECT</w:t>
      </w:r>
      <w:r>
        <w:t xml:space="preserve"> </w:t>
      </w:r>
      <w:r>
        <w:rPr>
          <w:rFonts w:hint="eastAsia"/>
        </w:rPr>
        <w:t xml:space="preserve">语句。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禁止</w:t>
      </w:r>
      <w:r>
        <w:t xml:space="preserve"> </w:t>
      </w:r>
      <w:r>
        <w:rPr>
          <w:rStyle w:val="VerbatimChar"/>
        </w:rPr>
        <w:t xml:space="preserve">INSERT</w:t>
      </w:r>
      <w:r>
        <w:t xml:space="preserve">、</w:t>
      </w:r>
      <w:r>
        <w:rPr>
          <w:rStyle w:val="VerbatimChar"/>
        </w:rPr>
        <w:t xml:space="preserve">UPDATE</w:t>
      </w:r>
      <w:r>
        <w:t xml:space="preserve">、</w:t>
      </w:r>
      <w:r>
        <w:rPr>
          <w:rStyle w:val="VerbatimChar"/>
        </w:rPr>
        <w:t xml:space="preserve">DELETE</w:t>
      </w:r>
      <w:r>
        <w:t xml:space="preserve">、</w:t>
      </w:r>
      <w:r>
        <w:rPr>
          <w:rStyle w:val="VerbatimChar"/>
        </w:rPr>
        <w:t xml:space="preserve">DROP</w:t>
      </w:r>
      <w:r>
        <w:t xml:space="preserve">、</w:t>
      </w:r>
      <w:r>
        <w:rPr>
          <w:rStyle w:val="VerbatimChar"/>
        </w:rPr>
        <w:t xml:space="preserve">ALTER</w:t>
      </w:r>
      <w:r>
        <w:t xml:space="preserve">、</w:t>
      </w:r>
      <w:r>
        <w:rPr>
          <w:rStyle w:val="VerbatimChar"/>
        </w:rPr>
        <w:t xml:space="preserve">TRUNCATE</w:t>
      </w:r>
      <w:r>
        <w:t xml:space="preserve"> </w:t>
      </w:r>
      <w:r>
        <w:rPr>
          <w:rFonts w:hint="eastAsia"/>
        </w:rPr>
        <w:t xml:space="preserve">等操作。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限制最大返回行数，例如默认不超过</w:t>
      </w:r>
      <w:r>
        <w:t xml:space="preserve"> 500 </w:t>
      </w:r>
      <w:r>
        <w:rPr>
          <w:rFonts w:hint="eastAsia"/>
        </w:rPr>
        <w:t xml:space="preserve">行。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限制时间范围，避免无限制全表扫描。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对敏感字段进行拦截或脱敏。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对明显高风险查询返回提示，而不是直接执行。</w:t>
      </w:r>
    </w:p>
    <w:bookmarkEnd w:id="19"/>
    <w:bookmarkStart w:id="20" w:name="Xbe3a12a4d9ccad464ef6029205d49fcc9fc093c"/>
    <w:p>
      <w:pPr>
        <w:pStyle w:val="Heading3"/>
      </w:pPr>
      <w:r>
        <w:rPr>
          <w:b/>
          <w:bCs/>
          <w:sz w:val="28"/>
          <w:szCs w:val="28"/>
        </w:rPr>
        <w:t xml:space="preserve">6.5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MySQL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执行模块</w:t>
      </w:r>
    </w:p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执行模块负责连接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MySQL，执行经校验后的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SQL，并返回结构化结果。</w:t>
      </w:r>
    </w:p>
    <w:p>
      <w:pPr>
        <w:pStyle w:val="BodyText"/>
      </w:pPr>
      <w:pPr>
        <w:spacing w:after="120" w:before="0" w:line="420" w:lineRule="auto"/>
      </w:pPr>
      <w:r>
        <w:rPr>
          <w:sz w:val="24"/>
          <w:szCs w:val="24"/>
        </w:rPr>
        <w:t xml:space="preserve">返回内容应包括：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列名；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数据行；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实际返回行数；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执行耗时；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是否被截断；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执行错误信息。</w:t>
      </w:r>
    </w:p>
    <w:p>
      <w:pPr>
        <w:pStyle w:val="BodyText"/>
      </w:pPr>
      <w:pPr>
        <w:spacing w:after="120" w:before="0" w:line="420" w:lineRule="auto"/>
      </w:pPr>
      <w:r>
        <w:rPr>
          <w:sz w:val="24"/>
          <w:szCs w:val="24"/>
        </w:rPr>
        <w:t xml:space="preserve">执行失败时不应直接暴露原始报错，而应由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Explain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Agent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转译成用户可理解的提示。</w:t>
      </w:r>
    </w:p>
    <w:bookmarkEnd w:id="20"/>
    <w:bookmarkStart w:id="21" w:name="X4c93d55b2ec51a5849a78a629b54f36f4d444d5"/>
    <w:p>
      <w:pPr>
        <w:pStyle w:val="Heading3"/>
      </w:pPr>
      <w:r>
        <w:rPr>
          <w:b/>
          <w:bCs/>
          <w:sz w:val="28"/>
          <w:szCs w:val="28"/>
        </w:rPr>
        <w:t xml:space="preserve">6.6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结果解释模块</w:t>
      </w:r>
    </w:p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Explain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Agent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负责将查询结果转化为用户友好回答，输出内容包括：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简要结论；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关键数据表格；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指标口径说明；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数据限制提示，例如“仅展示前</w:t>
      </w:r>
      <w:r>
        <w:t xml:space="preserve"> 500 </w:t>
      </w:r>
      <w:r>
        <w:rPr>
          <w:rFonts w:hint="eastAsia"/>
        </w:rPr>
        <w:t xml:space="preserve">行”；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追问建议，例如“是否按城市拆分？”“是否查看同比？”</w:t>
      </w:r>
    </w:p>
    <w:bookmarkEnd w:id="21"/>
    <w:bookmarkStart w:id="22" w:name="c732850a-0155-471b-ad6e-2458fbe5c6bb"/>
    <w:p>
      <w:pPr>
        <w:pStyle w:val="Heading3"/>
      </w:pPr>
      <w:r>
        <w:rPr>
          <w:b/>
          <w:bCs/>
          <w:sz w:val="28"/>
          <w:szCs w:val="28"/>
        </w:rPr>
        <w:t xml:space="preserve">6.7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审计日志模块</w:t>
      </w:r>
    </w:p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所有请求都必须写入审计日志，用于问题排查、权限审计和模型优化。</w:t>
      </w:r>
    </w:p>
    <w:p>
      <w:pPr>
        <w:pStyle w:val="BodyText"/>
      </w:pPr>
      <w:pPr>
        <w:spacing w:after="120" w:before="0" w:line="420" w:lineRule="auto"/>
      </w:pPr>
      <w:r>
        <w:rPr>
          <w:sz w:val="24"/>
          <w:szCs w:val="24"/>
        </w:rPr>
        <w:t xml:space="preserve">建议记录字段：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trace_id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feishu_user_id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user_question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intent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retrieved_tables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retrieved_fields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retrieved_knowledge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generated_sql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executed_sql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row_count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execution_time_ms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error_message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final_answer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created_at</w:t>
      </w:r>
    </w:p>
    <w:p>
      <w:pPr>
        <w:pStyle w:val="BodyText"/>
      </w:pPr>
      <w:pPr>
        <w:spacing w:after="120" w:before="0" w:line="420" w:lineRule="auto"/>
      </w:pPr>
      <w:r>
        <w:rPr>
          <w:sz w:val="24"/>
          <w:szCs w:val="24"/>
        </w:rPr>
        <w:t xml:space="preserve">日志可先写入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MySQL，后续若数据量较大，再迁移到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ClickHouse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或其他分析型存储。</w:t>
      </w:r>
    </w:p>
    <w:bookmarkEnd w:id="22"/>
    <w:bookmarkStart w:id="23" w:name="aa3a2142-e997-4b95-8699-569025c03dcb"/>
    <w:p>
      <w:pPr>
        <w:pStyle w:val="Heading3"/>
      </w:pPr>
      <w:r>
        <w:rPr>
          <w:b/>
          <w:bCs/>
          <w:sz w:val="28"/>
          <w:szCs w:val="28"/>
        </w:rPr>
        <w:t xml:space="preserve">7.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数据流程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1. 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用户在飞书发送问题或</w:t>
      </w:r>
      <w:r>
        <w:t xml:space="preserve"> </w:t>
      </w:r>
      <w:r>
        <w:rPr>
          <w:rFonts w:hint="eastAsia"/>
        </w:rPr>
        <w:t xml:space="preserve">@机器人。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2. 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飞书事件进入</w:t>
      </w:r>
      <w:r>
        <w:t xml:space="preserve"> OpenAI Agents </w:t>
      </w:r>
      <w:r>
        <w:rPr>
          <w:rFonts w:hint="eastAsia"/>
        </w:rPr>
        <w:t xml:space="preserve">服务。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3. </w:t>
      </w:r>
    </w:p>
    <w:p>
      <w:pPr>
        <w:pStyle w:val="BodyText"/>
      </w:pPr>
      <w:pPr>
        <w:spacing w:after="120" w:before="120" w:line="420" w:lineRule="auto"/>
      </w:pPr>
      <w:r>
        <w:t xml:space="preserve">Router Agent </w:t>
      </w:r>
      <w:r>
        <w:rPr>
          <w:rFonts w:hint="eastAsia"/>
        </w:rPr>
        <w:t xml:space="preserve">识别意图。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4. </w:t>
      </w:r>
    </w:p>
    <w:p>
      <w:pPr>
        <w:pStyle w:val="BodyText"/>
      </w:pPr>
      <w:pPr>
        <w:spacing w:after="120" w:before="120" w:line="420" w:lineRule="auto"/>
      </w:pPr>
      <w:r>
        <w:t xml:space="preserve">RAG </w:t>
      </w:r>
      <w:r>
        <w:rPr>
          <w:rFonts w:hint="eastAsia"/>
        </w:rPr>
        <w:t xml:space="preserve">模块召回相关表、字段和指标口径。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5. </w:t>
      </w:r>
    </w:p>
    <w:p>
      <w:pPr>
        <w:pStyle w:val="BodyText"/>
      </w:pPr>
      <w:pPr>
        <w:spacing w:after="120" w:before="120" w:line="420" w:lineRule="auto"/>
      </w:pPr>
      <w:r>
        <w:t xml:space="preserve">SQL Agent </w:t>
      </w:r>
      <w:r>
        <w:rPr>
          <w:rFonts w:hint="eastAsia"/>
        </w:rPr>
        <w:t xml:space="preserve">生成</w:t>
      </w:r>
      <w:r>
        <w:t xml:space="preserve"> MySQL </w:t>
      </w:r>
      <w:r>
        <w:rPr>
          <w:rFonts w:hint="eastAsia"/>
        </w:rPr>
        <w:t xml:space="preserve">查询。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6. </w:t>
      </w:r>
    </w:p>
    <w:p>
      <w:pPr>
        <w:pStyle w:val="BodyText"/>
      </w:pPr>
      <w:pPr>
        <w:spacing w:after="120" w:before="120" w:line="420" w:lineRule="auto"/>
      </w:pPr>
      <w:r>
        <w:t xml:space="preserve">SQL Validator </w:t>
      </w:r>
      <w:r>
        <w:rPr>
          <w:rFonts w:hint="eastAsia"/>
        </w:rPr>
        <w:t xml:space="preserve">校验查询安全性。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7. </w:t>
      </w:r>
    </w:p>
    <w:p>
      <w:pPr>
        <w:pStyle w:val="BodyText"/>
      </w:pPr>
      <w:pPr>
        <w:spacing w:after="120" w:before="120" w:line="420" w:lineRule="auto"/>
      </w:pPr>
      <w:r>
        <w:t xml:space="preserve">MySQL Executor </w:t>
      </w:r>
      <w:r>
        <w:rPr>
          <w:rFonts w:hint="eastAsia"/>
        </w:rPr>
        <w:t xml:space="preserve">执行查询。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8. </w:t>
      </w:r>
    </w:p>
    <w:p>
      <w:pPr>
        <w:pStyle w:val="BodyText"/>
      </w:pPr>
      <w:pPr>
        <w:spacing w:after="120" w:before="120" w:line="420" w:lineRule="auto"/>
      </w:pPr>
      <w:r>
        <w:t xml:space="preserve">Explain Agent </w:t>
      </w:r>
      <w:r>
        <w:rPr>
          <w:rFonts w:hint="eastAsia"/>
        </w:rPr>
        <w:t xml:space="preserve">生成解释和追问建议。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9. 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审计日志模块记录完整链路。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10. 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结果通过飞书消息或卡片返回用户。</w:t>
      </w:r>
    </w:p>
    <w:bookmarkEnd w:id="23"/>
    <w:bookmarkStart w:id="24" w:name="X7c6566e5dc37b786b43363fc03bb87e7d7ac274"/>
    <w:p>
      <w:pPr>
        <w:pStyle w:val="Heading3"/>
      </w:pPr>
      <w:r>
        <w:rPr>
          <w:b/>
          <w:bCs/>
          <w:sz w:val="28"/>
          <w:szCs w:val="28"/>
        </w:rPr>
        <w:t xml:space="preserve">8.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非功能性要求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安全性</w:t>
      </w:r>
      <w:r>
        <w:rPr>
          <w:rFonts w:hint="eastAsia"/>
        </w:rPr>
        <w:t xml:space="preserve">：只读访问，敏感字段受控，禁止高危</w:t>
      </w:r>
      <w:r>
        <w:t xml:space="preserve"> SQL。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可追溯性</w:t>
      </w:r>
      <w:r>
        <w:rPr>
          <w:rFonts w:hint="eastAsia"/>
        </w:rPr>
        <w:t xml:space="preserve">：每次问答都有日志，可定位到用户、问题和执行</w:t>
      </w:r>
      <w:r>
        <w:t xml:space="preserve"> SQL。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可解释性</w:t>
      </w:r>
      <w:r>
        <w:rPr>
          <w:rFonts w:hint="eastAsia"/>
        </w:rPr>
        <w:t xml:space="preserve">：回答中需说明数据来源和口径。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可扩展性</w:t>
      </w:r>
      <w:r>
        <w:rPr>
          <w:rFonts w:hint="eastAsia"/>
        </w:rPr>
        <w:t xml:space="preserve">：后续可接入更多数据源、更多指标和更复杂分析工具。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可运营性</w:t>
      </w:r>
      <w:r>
        <w:rPr>
          <w:rFonts w:hint="eastAsia"/>
        </w:rPr>
        <w:t xml:space="preserve">：支持通过日志沉淀高质量案例，持续优化</w:t>
      </w:r>
      <w:r>
        <w:t xml:space="preserve"> RAG </w:t>
      </w:r>
      <w:r>
        <w:rPr>
          <w:rFonts w:hint="eastAsia"/>
        </w:rPr>
        <w:t xml:space="preserve">和提示词。</w:t>
      </w:r>
    </w:p>
    <w:bookmarkEnd w:id="24"/>
    <w:bookmarkStart w:id="25" w:name="Xba1f3b664af7d66467b5dcda9d900dffe7084c2"/>
    <w:p>
      <w:pPr>
        <w:pStyle w:val="Heading3"/>
      </w:pPr>
      <w:r>
        <w:rPr>
          <w:b/>
          <w:bCs/>
          <w:sz w:val="28"/>
          <w:szCs w:val="28"/>
        </w:rPr>
        <w:t xml:space="preserve">9.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风险与边界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自然语言到</w:t>
      </w:r>
      <w:r>
        <w:t xml:space="preserve"> SQL </w:t>
      </w:r>
      <w:r>
        <w:rPr>
          <w:rFonts w:hint="eastAsia"/>
        </w:rPr>
        <w:t xml:space="preserve">的准确率不可能一开始达到</w:t>
      </w:r>
      <w:r>
        <w:t xml:space="preserve"> </w:t>
      </w:r>
      <w:r>
        <w:rPr>
          <w:rFonts w:hint="eastAsia"/>
        </w:rPr>
        <w:t xml:space="preserve">100%，需要错题集和持续迭代。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指标口径如果没有统一，系统容易返回“语法正确但业务错误”的结果。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多轮对话需要维护上下文状态，否则追问容易丢失筛选条件。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直接查询原表时，表结构变化可能导致</w:t>
      </w:r>
      <w:r>
        <w:t xml:space="preserve"> SQL </w:t>
      </w:r>
      <w:r>
        <w:rPr>
          <w:rFonts w:hint="eastAsia"/>
        </w:rPr>
        <w:t xml:space="preserve">失效，需要定期同步</w:t>
      </w:r>
      <w:r>
        <w:t xml:space="preserve"> Schema。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初期不建议开放复杂归因、自动建模或自动写报告能力，避免不可控输出。</w:t>
      </w:r>
    </w:p>
    <w:bookmarkEnd w:id="25"/>
    <w:bookmarkStart w:id="26" w:name="Xe94610f08aa33c399281592408d52251f5d9ccd"/>
    <w:p>
      <w:pPr>
        <w:pStyle w:val="Heading3"/>
      </w:pPr>
      <w:r>
        <w:rPr>
          <w:b/>
          <w:bCs/>
          <w:sz w:val="28"/>
          <w:szCs w:val="28"/>
        </w:rPr>
        <w:t xml:space="preserve">10.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实施阶段规划</w:t>
      </w:r>
    </w:p>
    <w:bookmarkEnd w:id="26"/>
    <w:bookmarkStart w:id="27" w:name="b29a34b2-a981-4c44-8371-01f817a5f25b"/>
    <w:p>
      <w:pPr>
        <w:pStyle w:val="Heading3"/>
      </w:pPr>
      <w:r>
        <w:rPr>
          <w:b/>
          <w:bCs/>
          <w:sz w:val="28"/>
          <w:szCs w:val="28"/>
        </w:rPr>
        <w:t xml:space="preserve">阶段一：最小可用版本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飞书机器人接入；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单表或少量表查询；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基础</w:t>
      </w:r>
      <w:r>
        <w:t xml:space="preserve"> RAG </w:t>
      </w:r>
      <w:r>
        <w:rPr>
          <w:rFonts w:hint="eastAsia"/>
        </w:rPr>
        <w:t xml:space="preserve">语义层；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只读</w:t>
      </w:r>
      <w:r>
        <w:t xml:space="preserve"> MySQL </w:t>
      </w:r>
      <w:r>
        <w:rPr>
          <w:rFonts w:hint="eastAsia"/>
        </w:rPr>
        <w:t xml:space="preserve">执行；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基础审计日志；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简单表格返回。</w:t>
      </w:r>
    </w:p>
    <w:bookmarkEnd w:id="27"/>
    <w:bookmarkStart w:id="28" w:name="X2d5bec9757ed175ca60b2045732b2e33ededde5"/>
    <w:p>
      <w:pPr>
        <w:pStyle w:val="Heading3"/>
      </w:pPr>
      <w:r>
        <w:rPr>
          <w:b/>
          <w:bCs/>
          <w:sz w:val="28"/>
          <w:szCs w:val="28"/>
        </w:rPr>
        <w:t xml:space="preserve">阶段二：语义增强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补充指标口径库；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增加同义词和业务术语；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支持多轮追问；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增加</w:t>
      </w:r>
      <w:r>
        <w:t xml:space="preserve"> SQL </w:t>
      </w:r>
      <w:r>
        <w:rPr>
          <w:rFonts w:hint="eastAsia"/>
        </w:rPr>
        <w:t xml:space="preserve">案例库；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增加行数和时间范围限制。</w:t>
      </w:r>
    </w:p>
    <w:bookmarkEnd w:id="28"/>
    <w:bookmarkStart w:id="29" w:name="Xf61d5185161dfeef5149d50fdb4757daff449f6"/>
    <w:p>
      <w:pPr>
        <w:pStyle w:val="Heading3"/>
      </w:pPr>
      <w:r>
        <w:rPr>
          <w:b/>
          <w:bCs/>
          <w:sz w:val="28"/>
          <w:szCs w:val="28"/>
        </w:rPr>
        <w:t xml:space="preserve">阶段三：权限与运营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增加用户身份与数据范围控制；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增加敏感字段脱敏；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建立错题集；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支持管理员查看审计日志；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优化飞书卡片交互和追问按钮。</w:t>
      </w:r>
    </w:p>
    <w:bookmarkEnd w:id="29"/>
    <w:bookmarkStart w:id="30" w:name="Xb8c6333e109b6eb1a00afb2df1815336f2d7948"/>
    <w:p>
      <w:pPr>
        <w:pStyle w:val="Heading3"/>
      </w:pPr>
      <w:r>
        <w:rPr>
          <w:b/>
          <w:bCs/>
          <w:sz w:val="28"/>
          <w:szCs w:val="28"/>
        </w:rPr>
        <w:t xml:space="preserve">11.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待确认事项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t xml:space="preserve">MySQL </w:t>
      </w:r>
      <w:r>
        <w:rPr>
          <w:rFonts w:hint="eastAsia"/>
        </w:rPr>
        <w:t xml:space="preserve">中是否已有统一指标表？还是主要查询业务原表？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常用指标是否已有明确口径？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数据团队是否需要按业务线做数据隔离？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飞书使用场景是私聊为主，还是群聊</w:t>
      </w:r>
      <w:r>
        <w:t xml:space="preserve"> </w:t>
      </w:r>
      <w:r>
        <w:rPr>
          <w:rFonts w:hint="eastAsia"/>
        </w:rPr>
        <w:t xml:space="preserve">@机器人为主？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是否已有</w:t>
      </w:r>
      <w:r>
        <w:t xml:space="preserve"> OpenAI Agents SDK </w:t>
      </w:r>
      <w:r>
        <w:rPr>
          <w:rFonts w:hint="eastAsia"/>
        </w:rPr>
        <w:t xml:space="preserve">的运行环境和</w:t>
      </w:r>
      <w:r>
        <w:t xml:space="preserve"> API </w:t>
      </w:r>
      <w:r>
        <w:rPr>
          <w:rFonts w:hint="eastAsia"/>
        </w:rPr>
        <w:t xml:space="preserve">访问方式？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审计日志是否需要保留原始消息内容和完整</w:t>
      </w:r>
      <w:r>
        <w:t xml:space="preserve"> </w:t>
      </w:r>
      <w:r>
        <w:rPr>
          <w:rFonts w:hint="eastAsia"/>
        </w:rPr>
        <w:t xml:space="preserve">SQL？</w:t>
      </w:r>
    </w:p>
    <w:p>
      <w:pPr>
        <w:pStyle w:val="BodyText"/>
      </w:pPr>
      <w:pPr>
        <w:spacing w:after="120" w:before="0" w:line="420" w:lineRule="auto"/>
      </w:pPr>
      <w:r>
        <w:rPr>
          <w:sz w:val="24"/>
          <w:szCs w:val="24"/>
        </w:rPr>
        <w:t xml:space="preserve">如果你愿意，下一步可以把这份文档继续细化成“接口设计版”，包括飞书事件处理接口、Agent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工具接口、RAG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索引结构和审计日志表结构。</w:t>
      </w:r>
    </w:p>
    <w:bookmarkEnd w:id="30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2026-10-22T11:11:19Z</dcterms:created>
  <dcterms:modified xsi:type="dcterms:W3CDTF">2026-10-22T11:11:19Z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NF7q+dVb735wkBE6BHRVvTCzaUtKHF9vBd5wNNR/rso=","ProduceID":"doc_sgs:248606f0-2ce6-45ad-b922-ef9aac9ee19b","ReservedCode2":"NF7q+dVb735wkBE6BHRVvTCzaUtKHF9vBd5wNNR/rso=","PropagateID":"doc_sgs:248606f0-2ce6-45ad-b922-ef9aac9ee19b","ContentProducer":"001191440101MA9Y9T4H7A00000"}</vt:lpwstr>
  </property>
</Properties>
</file>