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4D148C"/>
          <w:sz w:val="44"/>
        </w:rPr>
        <w:t>作业2：01-intent-classify 源码说明与 FastAPI 请求流程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555"/>
          <w:sz w:val="26"/>
        </w:rPr>
        <w:t>阅读对象：第03周《语言模型与 Agent 基础》课程项目 01-intent-classify</w:t>
      </w: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一、项目概述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8"/>
        </w:rPr>
        <w:t>该项目把“用户输入一句话后判断其业务意图”封装为 FastAPI 服务。项目提供 Regex、TF-IDF + SVM、BERT、GPT + 动态 Few-shot 四种分类方法。四条接口共用同一套 Pydantic 请求/响应结构、计时、异常捕获和 JSON 返回逻辑，差别主要在中间的分类模型。</w:t>
      </w: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二、主要源文件作用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文件或目录</w:t>
            </w:r>
          </w:p>
        </w:tc>
        <w:tc>
          <w:tcPr>
            <w:tcW w:type="dxa" w:w="6236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作用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main.py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FastAPI 业务入口。创建 app，注册四个 POST 路由；负责计时、日志、调用分类器、异常捕获和响应封装。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data_schema.py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Pydantic 数据合同。TextClassifyRequest 定义 request_id、request_text；TextClassifyResponse 增加 classify_result、classify_time、error_msg。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config.py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配置中心。保存正则规则、12 个类别名称、TF-IDF/BERT 权重路径和大模型连接参数。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logger.py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统一日志配置，同时输出到控制台和 app.log。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fastapi_demp.py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FastAPI 最小入门示例，演示 GET 路由和路径参数，不属于意图分类业务主链路。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model/regex_rule.py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启动时编译关键词正则；文本命中规则即加入对应类别，完全未命中时返回 Other。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model/tfidf_ml.py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加载 tfidf_ml.pkl；jieba 分词并去停用词，TF-IDF 向量化后交给 SVM 预测。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model/bert.py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加载中文 BERT 和微调权重；Tokenizer 编码，模型前向推理，argmax 后映射为 CATEGORY_NAME。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model/prompt.py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用 TF-IDF 找训练集中 top10 相似样本，构造动态 Few-shot Prompt，再调用 OpenAI 兼容大模型输出类别。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training_code/train_tfidf.py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离线训练 TF-IDF + LinearSVC，并保存 assets/weights/tfidf_ml.pkl。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training_code/train_bert.py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读取前 500 条数据微调 BERT，按准确率评估并保存最优 bert.pt。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assets/dataset/*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dataset.csv 是文本与标签训练数据；baidu_stopwords.txt 是中文停用词。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assets/weights/*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存放训练后的 TF-IDF/SVM 和 BERT 权重；当前压缩包中该目录缺失。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test/data.json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接口测试/压测使用的 JSON 请求体样例。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README.md、doc/*.md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记录训练、启动、curl/ab 调用、背景、实施、运维与面试点。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三、四个 FastAPI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路由</w:t>
            </w:r>
          </w:p>
        </w:tc>
        <w:tc>
          <w:tcPr>
            <w:tcW w:type="dxa" w:w="2381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调用函数</w:t>
            </w:r>
          </w:p>
        </w:tc>
        <w:tc>
          <w:tcPr>
            <w:tcW w:type="dxa" w:w="3742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处理方式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POST /v1/text-cls/regex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model_for_regex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关键词正则；速度快，无模型权重依赖。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POST /v1/text-cls/tfidf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model_for_tfidf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jieba + TF-IDF + LinearSVC；依赖 tfidf_ml.pkl。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POST /v1/text-cls/bert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model_for_bert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中文 BERT 序列分类；依赖预训练模型目录和 bert.pt。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POST /v1/text-cls/gpt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model_for_gpt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相似样本检索 + Few-shot + 云端 LLM；还依赖 TF-IDF 权重和 API。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四、请求与响应数据结构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8"/>
        </w:rPr>
        <w:t>请求体由 TextClassifyRequest 校验。request_text 可以是一个字符串，也可以是字符串列表；字段缺失或类型不符合时，Pydantic 在进入业务函数前直接返回 HTTP 422。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7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>POST /v1/text-cls/regex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>Content-Type: application/json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"request_id": "demo-001",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"request_text": "播放一部电视剧"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>}</w:t>
            </w:r>
          </w:p>
        </w:tc>
      </w:tr>
    </w:tbl>
    <w:p>
      <w:pPr>
        <w:spacing w:after="0"/>
      </w:pP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8"/>
        </w:rPr>
        <w:t>成功响应由 TextClassifyResponse 序列化为 JSON：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7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"request_id": "demo-001",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"request_text": "播放一部电视剧",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"classify_result": ["FilmTele-Play"],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"classify_time": 0.001,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 xml:space="preserve">  "error_msg": "ok"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21"/>
              </w:rPr>
              <w:t>}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五、FastAPI 从接收请求到返回结果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客户端向 /v1/text-cls/regex、/tfidf、/bert 或 /gpt 发送 HTTP POST 和 JSON Body。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Uvicorn 把请求交给 FastAPI；FastAPI 根据 URL 匹配 main.py 中对应的处理函数。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Pydantic 按 TextClassifyRequest 校验 JSON，并把它转换为 req 对象；校验失败直接返回 422。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业务函数记录 start_time，并用请求字段创建一个初始 TextClassifyResponse。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函数记录请求日志，然后在 try 中把 req.request_text 传给对应的 model_for_* 分类器。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分类成功时写入 classify_result，并把 error_msg 设为 ok；分类器抛异常时清空结果，将 traceback 写入 error_msg。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函数计算 classify_time = round(time.time() - start_time, 3)，然后 return response。</w:t>
      </w:r>
    </w:p>
    <w:p>
      <w:pPr>
        <w:pStyle w:val="ListNumber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FastAPI 把 Pydantic 响应对象序列化为 JSON，以 HTTP 200 返回客户端。</w:t>
      </w: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六、流程图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6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作业2_FastAPI请求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jc w:val="center"/>
      </w:pPr>
      <w:r>
        <w:rPr>
          <w:rFonts w:ascii="宋体" w:hAnsi="宋体" w:eastAsia="宋体"/>
          <w:b w:val="0"/>
          <w:color w:val="555555"/>
          <w:sz w:val="24"/>
        </w:rPr>
        <w:t>图中四个模型分支共用 FastAPI 外壳；真正不同的是 model_for_regex、model_for_tfidf、model_for_bert、model_for_gpt 的内部实现。</w:t>
      </w: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七、四种模型内部处理差异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方法</w:t>
            </w:r>
          </w:p>
        </w:tc>
        <w:tc>
          <w:tcPr>
            <w:tcW w:type="dxa" w:w="7257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内部流程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Regex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request_text → 遍历已编译的类别正则 → 命中类别加入结果 → 无命中返回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TF-IDF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request_text → jieba 分词/去停用词 → tfidf.transform → LinearSVC.predict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BERT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request_text → tokenizer → DataLoader → BERT 前向 → argmax → CATEGORY_NAME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GPT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request_text → TF-IDF 相似度 → top10 带标签样本 → 拼 Prompt → 调 LLM → 取文本类别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八、源码阅读发现与运行限制</w:t>
      </w:r>
    </w:p>
    <w:p>
      <w:pPr>
        <w:pStyle w:val="ListBullet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原始 main.py 在模块导入阶段一次性加载 prompt、bert、regex_rule、tfidf_ml。即使只调用 Regex，缺少 jieba、权重或 BERT 模型也可能导致服务启动失败。</w:t>
      </w:r>
    </w:p>
    <w:p>
      <w:pPr>
        <w:pStyle w:val="ListBullet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当前压缩包未包含 assets/weights/tfidf_ml.pkl、assets/weights/bert.pt 和 assets/models/bert-base-chinese，因此 TF-IDF、BERT、GPT 不能按原样直接运行；需先训练/下载。</w:t>
      </w:r>
    </w:p>
    <w:p>
      <w:pPr>
        <w:pStyle w:val="ListBullet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model/regex_rule.py 的列表输入分支在第 25 行使用 findall(request_text)，传入的是整个 list，正确对象应是循环中的 text。这会导致列表请求报 TypeError。</w:t>
      </w:r>
    </w:p>
    <w:p>
      <w:pPr>
        <w:pStyle w:val="ListBullet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config.py 把大模型 API Key 明文写在源码中，存在泄露风险。实际项目应改为环境变量或服务端密钥管理。本文档不复述该密钥。</w:t>
      </w:r>
    </w:p>
    <w:p>
      <w:pPr>
        <w:pStyle w:val="ListBullet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model/tfidf_ml.py 在线读取远程停用词文件，启动依赖外网；项目已附本地 baidu_stopwords.txt，更稳妥的做法是读取本地文件。</w:t>
      </w:r>
    </w:p>
    <w:p>
      <w:pPr>
        <w:pStyle w:val="ListBullet"/>
        <w:spacing w:after="80" w:line="312" w:lineRule="auto"/>
        <w:ind w:left="340"/>
      </w:pPr>
      <w:r>
        <w:rPr>
          <w:rFonts w:ascii="宋体" w:hAnsi="宋体" w:eastAsia="宋体"/>
          <w:b w:val="0"/>
          <w:color w:val="000000"/>
          <w:sz w:val="28"/>
        </w:rPr>
        <w:t>业务模型异常被 main.py 捕获后仍返回 TextClassifyResponse，通常 HTTP 状态仍为 200，调用方必须同时检查 error_msg；请求结构错误则由 FastAPI 返回 422。</w:t>
      </w: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九、最小验证结果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8"/>
        </w:rPr>
        <w:t>为避免修改课程源码，本次采用只读测试：单独加载 Regex 分类器，并在 FastAPI TestClient 中用占位模块隔离未准备好的 TF-IDF/BERT/GPT 依赖，验证真实路由、Pydantic 校验、正则分类和响应封装。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测试</w:t>
            </w:r>
          </w:p>
        </w:tc>
        <w:tc>
          <w:tcPr>
            <w:tcW w:type="dxa" w:w="2835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输入</w:t>
            </w:r>
          </w:p>
        </w:tc>
        <w:tc>
          <w:tcPr>
            <w:tcW w:type="dxa" w:w="4309"/>
            <w:vAlign w:val="center"/>
            <w:shd w:fill="4D148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结果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合法请求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播放一部电视剧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HTTP 200；classify_result = [FilmTele-Play]；error_msg = ok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缺少 request_text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仅传 request_id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EAF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HTTP 422；进入业务函数前被 Pydantic 拦截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规则未命中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明天北京天气怎么样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3"/>
              </w:rPr>
              <w:t>Regex 返回 [Other]（因为 config.py 未配置天气关键词）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宋体" w:hAnsi="宋体" w:eastAsia="宋体"/>
          <w:b/>
          <w:color w:val="4D148C"/>
          <w:sz w:val="36"/>
        </w:rPr>
        <w:t>十、总结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8"/>
        </w:rPr>
        <w:t>该项目的核心不是四套完全独立的 Web 服务，而是“统一 FastAPI 外壳 + 可替换分类器”。完整链路可以概括为：HTTP POST → 路由匹配 → Pydantic 校验 → 计时与响应初始化 → 调用一种分类器 → 成功/异常写入响应 → 计算耗时 → JSON 返回。理解这条主链后，四种算法的差异只需继续深入各自的 model_for_* 函数。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77777"/>
        <w:sz w:val="21"/>
      </w:rPr>
      <w:t>第03周作业2 · 01-intent-classify 源码阅读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