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FF58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sz w:val="28"/>
          <w:szCs w:val="28"/>
        </w:rPr>
        <w:t>V3相比V2的主要改进包括：</w:t>
      </w:r>
    </w:p>
    <w:p w14:paraId="09DDA5D8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1. 无辅助损失负载均衡策略</w:t>
      </w:r>
    </w:p>
    <w:p w14:paraId="172FFEE7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sz w:val="28"/>
          <w:szCs w:val="28"/>
        </w:rPr>
        <w:t>V3引入了创新的无辅助损失负载均衡方法，通过动态调整专家偏置项来平衡负载，避免了传统辅助损失对模型性能的负面影响。这种方法在保持负载均衡的同时，最小化了因强制负载均衡导致的性能下降。</w:t>
      </w:r>
    </w:p>
    <w:p w14:paraId="27529692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2. 多token预测训练目标</w:t>
      </w:r>
    </w:p>
    <w:p w14:paraId="266730CA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sz w:val="28"/>
          <w:szCs w:val="28"/>
        </w:rPr>
        <w:t>V3采用多token预测训练目标，扩展了每个位置的预测范围到多个未来token。这增加了训练信号的密度，可能提高数据效率，并使模型能够预先规划其表示以更好地预测未来token。这些模块还可用于推测解码以加速推理。</w:t>
      </w:r>
    </w:p>
    <w:p w14:paraId="5FC76F60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3. FP8混合精度训练框架</w:t>
      </w:r>
    </w:p>
    <w:p w14:paraId="0108A659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sz w:val="28"/>
          <w:szCs w:val="28"/>
        </w:rPr>
        <w:t>V3首次在超大规模模型上验证了FP8混合精度训练的有效性。通过支持FP8计算和存储，实现了训练加速和GPU内存使用减少。</w:t>
      </w:r>
    </w:p>
    <w:p w14:paraId="43E24A19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4. 训练基础设施优化</w:t>
      </w:r>
    </w:p>
    <w:p w14:paraId="5B41698A" w14:textId="77777777" w:rsidR="00CC5674" w:rsidRPr="00CC5674" w:rsidRDefault="00CC5674" w:rsidP="00CC5674">
      <w:pPr>
        <w:numPr>
          <w:ilvl w:val="0"/>
          <w:numId w:val="1"/>
        </w:numPr>
        <w:rPr>
          <w:rFonts w:ascii="华文新魏" w:eastAsia="华文新魏" w:hint="eastAsia"/>
          <w:sz w:val="28"/>
          <w:szCs w:val="28"/>
        </w:rPr>
      </w:pPr>
      <w:proofErr w:type="spellStart"/>
      <w:r w:rsidRPr="00CC5674">
        <w:rPr>
          <w:rFonts w:ascii="华文新魏" w:eastAsia="华文新魏" w:hint="eastAsia"/>
          <w:b/>
          <w:bCs/>
          <w:sz w:val="28"/>
          <w:szCs w:val="28"/>
        </w:rPr>
        <w:t>DualPipe</w:t>
      </w:r>
      <w:proofErr w:type="spellEnd"/>
      <w:r w:rsidRPr="00CC5674">
        <w:rPr>
          <w:rFonts w:ascii="华文新魏" w:eastAsia="华文新魏" w:hint="eastAsia"/>
          <w:b/>
          <w:bCs/>
          <w:sz w:val="28"/>
          <w:szCs w:val="28"/>
        </w:rPr>
        <w:t>算法</w:t>
      </w:r>
      <w:r w:rsidRPr="00CC5674">
        <w:rPr>
          <w:rFonts w:ascii="华文新魏" w:eastAsia="华文新魏" w:hint="eastAsia"/>
          <w:sz w:val="28"/>
          <w:szCs w:val="28"/>
        </w:rPr>
        <w:t>：设计用于高效流水线并行，减少流水线气泡</w:t>
      </w:r>
    </w:p>
    <w:p w14:paraId="777AAADF" w14:textId="77777777" w:rsidR="00CC5674" w:rsidRPr="00CC5674" w:rsidRDefault="00CC5674" w:rsidP="00CC5674">
      <w:pPr>
        <w:numPr>
          <w:ilvl w:val="0"/>
          <w:numId w:val="1"/>
        </w:num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计算-通信重叠</w:t>
      </w:r>
      <w:r w:rsidRPr="00CC5674">
        <w:rPr>
          <w:rFonts w:ascii="华文新魏" w:eastAsia="华文新魏" w:hint="eastAsia"/>
          <w:sz w:val="28"/>
          <w:szCs w:val="28"/>
        </w:rPr>
        <w:t>：通过协同设计实现近乎完全的计算-通信重叠，显著提高训练效率</w:t>
      </w:r>
    </w:p>
    <w:p w14:paraId="37FA21C0" w14:textId="77777777" w:rsidR="00CC5674" w:rsidRPr="00CC5674" w:rsidRDefault="00CC5674" w:rsidP="00CC5674">
      <w:pPr>
        <w:numPr>
          <w:ilvl w:val="0"/>
          <w:numId w:val="1"/>
        </w:num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跨节点全对全通信</w:t>
      </w:r>
      <w:r w:rsidRPr="00CC5674">
        <w:rPr>
          <w:rFonts w:ascii="华文新魏" w:eastAsia="华文新魏" w:hint="eastAsia"/>
          <w:sz w:val="28"/>
          <w:szCs w:val="28"/>
        </w:rPr>
        <w:t>：开发高效内核以充分利用InfiniBand和</w:t>
      </w:r>
      <w:proofErr w:type="spellStart"/>
      <w:r w:rsidRPr="00CC5674">
        <w:rPr>
          <w:rFonts w:ascii="华文新魏" w:eastAsia="华文新魏" w:hint="eastAsia"/>
          <w:sz w:val="28"/>
          <w:szCs w:val="28"/>
        </w:rPr>
        <w:t>NVLink</w:t>
      </w:r>
      <w:proofErr w:type="spellEnd"/>
      <w:r w:rsidRPr="00CC5674">
        <w:rPr>
          <w:rFonts w:ascii="华文新魏" w:eastAsia="华文新魏" w:hint="eastAsia"/>
          <w:sz w:val="28"/>
          <w:szCs w:val="28"/>
        </w:rPr>
        <w:t>带宽</w:t>
      </w:r>
    </w:p>
    <w:p w14:paraId="11ED9C98" w14:textId="77777777" w:rsidR="00CC5674" w:rsidRPr="00CC5674" w:rsidRDefault="00CC5674" w:rsidP="00CC5674">
      <w:pPr>
        <w:numPr>
          <w:ilvl w:val="0"/>
          <w:numId w:val="1"/>
        </w:num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内存优化</w:t>
      </w:r>
      <w:r w:rsidRPr="00CC5674">
        <w:rPr>
          <w:rFonts w:ascii="华文新魏" w:eastAsia="华文新魏" w:hint="eastAsia"/>
          <w:sz w:val="28"/>
          <w:szCs w:val="28"/>
        </w:rPr>
        <w:t>：精心优化内存占用，使V3训练无需使用昂贵的张量并行</w:t>
      </w:r>
    </w:p>
    <w:p w14:paraId="639D1E87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5. 训练成本与效率</w:t>
      </w:r>
    </w:p>
    <w:p w14:paraId="1DA8FA6F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sz w:val="28"/>
          <w:szCs w:val="28"/>
        </w:rPr>
        <w:lastRenderedPageBreak/>
        <w:t>V3的完整训练仅需278.8万H800 GPU小时，成本约557.6万美元。</w:t>
      </w:r>
      <w:proofErr w:type="gramStart"/>
      <w:r w:rsidRPr="00CC5674">
        <w:rPr>
          <w:rFonts w:ascii="华文新魏" w:eastAsia="华文新魏" w:hint="eastAsia"/>
          <w:sz w:val="28"/>
          <w:szCs w:val="28"/>
        </w:rPr>
        <w:t>预训练</w:t>
      </w:r>
      <w:proofErr w:type="gramEnd"/>
      <w:r w:rsidRPr="00CC5674">
        <w:rPr>
          <w:rFonts w:ascii="华文新魏" w:eastAsia="华文新魏" w:hint="eastAsia"/>
          <w:sz w:val="28"/>
          <w:szCs w:val="28"/>
        </w:rPr>
        <w:t>阶段每万亿token仅需18万GPU小时，在2048个H800 GPU集群上3.7天可完成1</w:t>
      </w:r>
      <w:proofErr w:type="gramStart"/>
      <w:r w:rsidRPr="00CC5674">
        <w:rPr>
          <w:rFonts w:ascii="华文新魏" w:eastAsia="华文新魏" w:hint="eastAsia"/>
          <w:sz w:val="28"/>
          <w:szCs w:val="28"/>
        </w:rPr>
        <w:t>万亿</w:t>
      </w:r>
      <w:proofErr w:type="gramEnd"/>
      <w:r w:rsidRPr="00CC5674">
        <w:rPr>
          <w:rFonts w:ascii="华文新魏" w:eastAsia="华文新魏" w:hint="eastAsia"/>
          <w:sz w:val="28"/>
          <w:szCs w:val="28"/>
        </w:rPr>
        <w:t>token训练。</w:t>
      </w:r>
    </w:p>
    <w:p w14:paraId="769C428C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6. 后训练改进</w:t>
      </w:r>
    </w:p>
    <w:p w14:paraId="63B1E6F9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sz w:val="28"/>
          <w:szCs w:val="28"/>
        </w:rPr>
        <w:t>V3从DeepSeek-R1系列模型蒸馏推理能力，将R1的验证和反思模式优雅地融入V3，显著提高了推理性能。</w:t>
      </w:r>
    </w:p>
    <w:p w14:paraId="3AF6D0E0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7. 性能表现</w:t>
      </w:r>
    </w:p>
    <w:p w14:paraId="29B7E2DD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sz w:val="28"/>
          <w:szCs w:val="28"/>
        </w:rPr>
        <w:t>评估显示V3在多个领域表现优异：</w:t>
      </w:r>
    </w:p>
    <w:p w14:paraId="0E8708B0" w14:textId="77777777" w:rsidR="00CC5674" w:rsidRPr="00CC5674" w:rsidRDefault="00CC5674" w:rsidP="00CC5674">
      <w:pPr>
        <w:numPr>
          <w:ilvl w:val="0"/>
          <w:numId w:val="2"/>
        </w:num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知识领域</w:t>
      </w:r>
      <w:r w:rsidRPr="00CC5674">
        <w:rPr>
          <w:rFonts w:ascii="华文新魏" w:eastAsia="华文新魏" w:hint="eastAsia"/>
          <w:sz w:val="28"/>
          <w:szCs w:val="28"/>
        </w:rPr>
        <w:t>：在MMLU、MMLU-Pro和GPQA上超越所有其他开源模型</w:t>
      </w:r>
    </w:p>
    <w:p w14:paraId="6D64F797" w14:textId="77777777" w:rsidR="00CC5674" w:rsidRPr="00CC5674" w:rsidRDefault="00CC5674" w:rsidP="00CC5674">
      <w:pPr>
        <w:numPr>
          <w:ilvl w:val="0"/>
          <w:numId w:val="2"/>
        </w:num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代码与数学</w:t>
      </w:r>
      <w:r w:rsidRPr="00CC5674">
        <w:rPr>
          <w:rFonts w:ascii="华文新魏" w:eastAsia="华文新魏" w:hint="eastAsia"/>
          <w:sz w:val="28"/>
          <w:szCs w:val="28"/>
        </w:rPr>
        <w:t>：在数学相关基准测试中达到</w:t>
      </w:r>
      <w:proofErr w:type="gramStart"/>
      <w:r w:rsidRPr="00CC5674">
        <w:rPr>
          <w:rFonts w:ascii="华文新魏" w:eastAsia="华文新魏" w:hint="eastAsia"/>
          <w:sz w:val="28"/>
          <w:szCs w:val="28"/>
        </w:rPr>
        <w:t>最</w:t>
      </w:r>
      <w:proofErr w:type="gramEnd"/>
      <w:r w:rsidRPr="00CC5674">
        <w:rPr>
          <w:rFonts w:ascii="华文新魏" w:eastAsia="华文新魏" w:hint="eastAsia"/>
          <w:sz w:val="28"/>
          <w:szCs w:val="28"/>
        </w:rPr>
        <w:t>先进性能，在编码竞赛基准测试中表现最佳</w:t>
      </w:r>
    </w:p>
    <w:p w14:paraId="557B49C6" w14:textId="77777777" w:rsidR="00CC5674" w:rsidRPr="00CC5674" w:rsidRDefault="00CC5674" w:rsidP="00CC5674">
      <w:pPr>
        <w:numPr>
          <w:ilvl w:val="0"/>
          <w:numId w:val="2"/>
        </w:num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中英文事实性知识</w:t>
      </w:r>
      <w:r w:rsidRPr="00CC5674">
        <w:rPr>
          <w:rFonts w:ascii="华文新魏" w:eastAsia="华文新魏" w:hint="eastAsia"/>
          <w:sz w:val="28"/>
          <w:szCs w:val="28"/>
        </w:rPr>
        <w:t>：在中文事实性知识方面超越GPT-4o和Claude-Sonnet-3.5</w:t>
      </w:r>
    </w:p>
    <w:p w14:paraId="75CA1CC0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b/>
          <w:bCs/>
          <w:sz w:val="28"/>
          <w:szCs w:val="28"/>
        </w:rPr>
        <w:t>8. 训练稳定性</w:t>
      </w:r>
    </w:p>
    <w:p w14:paraId="65BDDA33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sz w:val="28"/>
          <w:szCs w:val="28"/>
        </w:rPr>
        <w:t>整个训练过程非常稳定，未遇到任何不可恢复的损失尖峰或</w:t>
      </w:r>
      <w:proofErr w:type="gramStart"/>
      <w:r w:rsidRPr="00CC5674">
        <w:rPr>
          <w:rFonts w:ascii="华文新魏" w:eastAsia="华文新魏" w:hint="eastAsia"/>
          <w:sz w:val="28"/>
          <w:szCs w:val="28"/>
        </w:rPr>
        <w:t>需要回滚的</w:t>
      </w:r>
      <w:proofErr w:type="gramEnd"/>
      <w:r w:rsidRPr="00CC5674">
        <w:rPr>
          <w:rFonts w:ascii="华文新魏" w:eastAsia="华文新魏" w:hint="eastAsia"/>
          <w:sz w:val="28"/>
          <w:szCs w:val="28"/>
        </w:rPr>
        <w:t>情况。</w:t>
      </w:r>
    </w:p>
    <w:p w14:paraId="3F68B875" w14:textId="77777777" w:rsidR="00CC5674" w:rsidRPr="00CC5674" w:rsidRDefault="00CC5674" w:rsidP="00CC5674">
      <w:pPr>
        <w:rPr>
          <w:rFonts w:ascii="华文新魏" w:eastAsia="华文新魏" w:hint="eastAsia"/>
          <w:sz w:val="28"/>
          <w:szCs w:val="28"/>
        </w:rPr>
      </w:pPr>
      <w:r w:rsidRPr="00CC5674">
        <w:rPr>
          <w:rFonts w:ascii="华文新魏" w:eastAsia="华文新魏" w:hint="eastAsia"/>
          <w:sz w:val="28"/>
          <w:szCs w:val="28"/>
        </w:rPr>
        <w:t>这些改进使DeepSeek-V3在保持高效训练和推理的同时，实现了与</w:t>
      </w:r>
      <w:proofErr w:type="gramStart"/>
      <w:r w:rsidRPr="00CC5674">
        <w:rPr>
          <w:rFonts w:ascii="华文新魏" w:eastAsia="华文新魏" w:hint="eastAsia"/>
          <w:sz w:val="28"/>
          <w:szCs w:val="28"/>
        </w:rPr>
        <w:t>领先闭源模型</w:t>
      </w:r>
      <w:proofErr w:type="gramEnd"/>
      <w:r w:rsidRPr="00CC5674">
        <w:rPr>
          <w:rFonts w:ascii="华文新魏" w:eastAsia="华文新魏" w:hint="eastAsia"/>
          <w:sz w:val="28"/>
          <w:szCs w:val="28"/>
        </w:rPr>
        <w:t>相媲美的性能。</w:t>
      </w:r>
    </w:p>
    <w:p w14:paraId="6D849194" w14:textId="77777777" w:rsidR="001B5C40" w:rsidRPr="00CC5674" w:rsidRDefault="001B5C40">
      <w:pPr>
        <w:rPr>
          <w:rFonts w:ascii="华文新魏" w:eastAsia="华文新魏" w:hint="eastAsia"/>
          <w:sz w:val="28"/>
          <w:szCs w:val="28"/>
        </w:rPr>
      </w:pPr>
    </w:p>
    <w:sectPr w:rsidR="001B5C40" w:rsidRPr="00CC56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57F1C" w14:textId="77777777" w:rsidR="00DC34AE" w:rsidRDefault="00DC34AE" w:rsidP="00CC5674">
      <w:pPr>
        <w:rPr>
          <w:rFonts w:hint="eastAsia"/>
        </w:rPr>
      </w:pPr>
      <w:r>
        <w:separator/>
      </w:r>
    </w:p>
  </w:endnote>
  <w:endnote w:type="continuationSeparator" w:id="0">
    <w:p w14:paraId="0A83143C" w14:textId="77777777" w:rsidR="00DC34AE" w:rsidRDefault="00DC34AE" w:rsidP="00CC567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A0E0D" w14:textId="77777777" w:rsidR="00DC34AE" w:rsidRDefault="00DC34AE" w:rsidP="00CC5674">
      <w:pPr>
        <w:rPr>
          <w:rFonts w:hint="eastAsia"/>
        </w:rPr>
      </w:pPr>
      <w:r>
        <w:separator/>
      </w:r>
    </w:p>
  </w:footnote>
  <w:footnote w:type="continuationSeparator" w:id="0">
    <w:p w14:paraId="60345BB7" w14:textId="77777777" w:rsidR="00DC34AE" w:rsidRDefault="00DC34AE" w:rsidP="00CC567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188"/>
    <w:multiLevelType w:val="multilevel"/>
    <w:tmpl w:val="89AC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A2006"/>
    <w:multiLevelType w:val="multilevel"/>
    <w:tmpl w:val="6456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321645">
    <w:abstractNumId w:val="0"/>
  </w:num>
  <w:num w:numId="2" w16cid:durableId="12685396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857"/>
    <w:rsid w:val="001B5C40"/>
    <w:rsid w:val="00BA43C3"/>
    <w:rsid w:val="00BC2D76"/>
    <w:rsid w:val="00CC5674"/>
    <w:rsid w:val="00D13857"/>
    <w:rsid w:val="00DC3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061CF7-6B72-47FA-8F4D-4C7FCA627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38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8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8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8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85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8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8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8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85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3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3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38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385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38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38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38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38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38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3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8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38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38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38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38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385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3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385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385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C567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C567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C56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C56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</Words>
  <Characters>753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2026-04-30T14:41:00Z</dcterms:created>
  <dcterms:modified xsi:type="dcterms:W3CDTF">2026-04-30T14:42:00Z</dcterms:modified>
</cp:coreProperties>
</file>