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87248" w14:textId="3456333F" w:rsidR="00AD5D91" w:rsidRDefault="00AD5D91" w:rsidP="00AD5D91">
      <w:r>
        <w:rPr>
          <w:rFonts w:hint="eastAsia"/>
        </w:rPr>
        <w:t>1、</w:t>
      </w:r>
      <w:r w:rsidRPr="00AD5D91">
        <w:rPr>
          <w:rFonts w:hint="eastAsia"/>
        </w:rPr>
        <w:t>什么是前后端分离？</w:t>
      </w:r>
    </w:p>
    <w:p w14:paraId="7BE92F3A" w14:textId="0C1E82B1" w:rsidR="00AD5D91" w:rsidRPr="00AD5D91" w:rsidRDefault="00AD5D91" w:rsidP="00AD5D91">
      <w:r w:rsidRPr="00AD5D91">
        <w:rPr>
          <w:b/>
          <w:bCs/>
        </w:rPr>
        <w:t>前后端分离</w:t>
      </w:r>
      <w:r w:rsidRPr="00AD5D91">
        <w:t>是一种现代化的Web应用架构模式，核心思想是将前端（用户界面）和后端（业务逻辑与数据处理）的开发、部署和维护分离开来。</w:t>
      </w:r>
    </w:p>
    <w:p w14:paraId="523D17C8" w14:textId="15577488" w:rsidR="001B5C40" w:rsidRDefault="00AD5D91">
      <w:r>
        <w:rPr>
          <w:rFonts w:hint="eastAsia"/>
        </w:rPr>
        <w:t>2、</w:t>
      </w:r>
      <w:r w:rsidRPr="00AD5D91">
        <w:rPr>
          <w:rFonts w:hint="eastAsia"/>
        </w:rPr>
        <w:t>历史对话如何存储，以及如何将历史对话作为大模型的下一次输入</w:t>
      </w:r>
      <w:r>
        <w:rPr>
          <w:rFonts w:hint="eastAsia"/>
        </w:rPr>
        <w:t>？</w:t>
      </w:r>
    </w:p>
    <w:p w14:paraId="52C095D3" w14:textId="77777777" w:rsidR="00AD5D91" w:rsidRPr="00AD5D91" w:rsidRDefault="00AD5D91" w:rsidP="00AD5D91">
      <w:r>
        <w:rPr>
          <w:rFonts w:hint="eastAsia"/>
        </w:rPr>
        <w:t>（1）历史对话的存储，可以采用</w:t>
      </w:r>
      <w:r w:rsidRPr="00AD5D91">
        <w:rPr>
          <w:b/>
          <w:bCs/>
        </w:rPr>
        <w:t>数据库存储</w:t>
      </w:r>
      <w:r w:rsidRPr="00AD5D91">
        <w:t>（如PostgreSQL/MySQL</w:t>
      </w:r>
      <w:r>
        <w:rPr>
          <w:rFonts w:hint="eastAsia"/>
        </w:rPr>
        <w:t>）、</w:t>
      </w:r>
      <w:r w:rsidRPr="00AD5D91">
        <w:rPr>
          <w:b/>
          <w:bCs/>
        </w:rPr>
        <w:t>内存缓存</w:t>
      </w:r>
      <w:r w:rsidRPr="00AD5D91">
        <w:t>（Redis）用于临时存储</w:t>
      </w:r>
      <w:r>
        <w:rPr>
          <w:rFonts w:hint="eastAsia"/>
        </w:rPr>
        <w:t>、</w:t>
      </w:r>
      <w:r w:rsidRPr="00AD5D91">
        <w:rPr>
          <w:b/>
          <w:bCs/>
        </w:rPr>
        <w:t>向量数据库</w:t>
      </w:r>
      <w:r w:rsidRPr="00AD5D91">
        <w:t>（用于语义检索）</w:t>
      </w:r>
    </w:p>
    <w:p w14:paraId="4D5B9BCB" w14:textId="77777777" w:rsidR="00AD5D91" w:rsidRDefault="00AD5D91" w:rsidP="00AD5D91">
      <w:r>
        <w:rPr>
          <w:rFonts w:hint="eastAsia"/>
        </w:rPr>
        <w:t>（2）</w:t>
      </w:r>
      <w:r w:rsidRPr="00AD5D91">
        <w:rPr>
          <w:rFonts w:hint="eastAsia"/>
        </w:rPr>
        <w:t>如何将历史对话作为大模型的下一次输入</w:t>
      </w:r>
    </w:p>
    <w:p w14:paraId="762692E2" w14:textId="7C51133A" w:rsidR="00AD5D91" w:rsidRPr="00AD5D91" w:rsidRDefault="00AD5D91" w:rsidP="00AD5D91">
      <w:r w:rsidRPr="00AD5D91">
        <w:t>在代码架构中，历史对话可能通过：</w:t>
      </w:r>
    </w:p>
    <w:p w14:paraId="40DDD1C0" w14:textId="77777777" w:rsidR="00AD5D91" w:rsidRPr="00AD5D91" w:rsidRDefault="00AD5D91" w:rsidP="00AD5D91">
      <w:pPr>
        <w:numPr>
          <w:ilvl w:val="0"/>
          <w:numId w:val="2"/>
        </w:numPr>
      </w:pPr>
      <w:r w:rsidRPr="00AD5D91">
        <w:rPr>
          <w:b/>
          <w:bCs/>
        </w:rPr>
        <w:t>数据库持久化存储</w:t>
      </w:r>
      <w:r w:rsidRPr="00AD5D91">
        <w:t>（在routers/chat.py中实现）</w:t>
      </w:r>
    </w:p>
    <w:p w14:paraId="18C49116" w14:textId="77777777" w:rsidR="00AD5D91" w:rsidRPr="00AD5D91" w:rsidRDefault="00AD5D91" w:rsidP="00AD5D91">
      <w:pPr>
        <w:numPr>
          <w:ilvl w:val="0"/>
          <w:numId w:val="2"/>
        </w:numPr>
      </w:pPr>
      <w:r w:rsidRPr="00AD5D91">
        <w:rPr>
          <w:b/>
          <w:bCs/>
        </w:rPr>
        <w:t>FastAPI路由处理</w:t>
      </w:r>
      <w:r w:rsidRPr="00AD5D91">
        <w:t>对话逻辑</w:t>
      </w:r>
    </w:p>
    <w:p w14:paraId="47FEC6C5" w14:textId="77777777" w:rsidR="00AD5D91" w:rsidRPr="00AD5D91" w:rsidRDefault="00AD5D91" w:rsidP="00AD5D91">
      <w:pPr>
        <w:numPr>
          <w:ilvl w:val="0"/>
          <w:numId w:val="2"/>
        </w:numPr>
      </w:pPr>
      <w:r w:rsidRPr="00AD5D91">
        <w:rPr>
          <w:b/>
          <w:bCs/>
        </w:rPr>
        <w:t>格式化后通过API</w:t>
      </w:r>
      <w:r w:rsidRPr="00AD5D91">
        <w:t>传递给大模型</w:t>
      </w:r>
    </w:p>
    <w:p w14:paraId="141C3BE0" w14:textId="77777777" w:rsidR="00AD5D91" w:rsidRPr="00AD5D91" w:rsidRDefault="00AD5D91" w:rsidP="00AD5D91">
      <w:pPr>
        <w:numPr>
          <w:ilvl w:val="0"/>
          <w:numId w:val="2"/>
        </w:numPr>
      </w:pPr>
      <w:r w:rsidRPr="00AD5D91">
        <w:rPr>
          <w:b/>
          <w:bCs/>
        </w:rPr>
        <w:t>支持多种大模型后端</w:t>
      </w:r>
      <w:r w:rsidRPr="00AD5D91">
        <w:t>（通过环境变量配置）</w:t>
      </w:r>
    </w:p>
    <w:p w14:paraId="1A31BEB8" w14:textId="77777777" w:rsidR="00AD5D91" w:rsidRPr="00AD5D91" w:rsidRDefault="00AD5D91" w:rsidP="00AD5D91">
      <w:r w:rsidRPr="00AD5D91">
        <w:t>这种设计使得系统可以灵活切换不同的大模型（如Qwen、GPT等），同时保持对话的连贯性和上下文感知能力。</w:t>
      </w:r>
    </w:p>
    <w:p w14:paraId="5A7797B4" w14:textId="016E511E" w:rsidR="00AD5D91" w:rsidRPr="00AD5D91" w:rsidRDefault="00AD5D91" w:rsidP="00AD5D91">
      <w:r>
        <w:rPr>
          <w:rFonts w:hint="eastAsia"/>
        </w:rPr>
        <w:t>）</w:t>
      </w:r>
    </w:p>
    <w:p w14:paraId="52AB1C1F" w14:textId="3903AD42" w:rsidR="00AD5D91" w:rsidRPr="00AD5D91" w:rsidRDefault="00AD5D91" w:rsidP="00AD5D91"/>
    <w:p w14:paraId="4169FA61" w14:textId="0962C302" w:rsidR="00AD5D91" w:rsidRPr="00AD5D91" w:rsidRDefault="00AD5D91">
      <w:pPr>
        <w:rPr>
          <w:rFonts w:hint="eastAsia"/>
        </w:rPr>
      </w:pPr>
    </w:p>
    <w:sectPr w:rsidR="00AD5D91" w:rsidRPr="00AD5D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F1ABAB" w14:textId="77777777" w:rsidR="00505221" w:rsidRDefault="00505221" w:rsidP="00AD5D91">
      <w:pPr>
        <w:rPr>
          <w:rFonts w:hint="eastAsia"/>
        </w:rPr>
      </w:pPr>
      <w:r>
        <w:separator/>
      </w:r>
    </w:p>
  </w:endnote>
  <w:endnote w:type="continuationSeparator" w:id="0">
    <w:p w14:paraId="148719D4" w14:textId="77777777" w:rsidR="00505221" w:rsidRDefault="00505221" w:rsidP="00AD5D9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BB593E" w14:textId="77777777" w:rsidR="00505221" w:rsidRDefault="00505221" w:rsidP="00AD5D91">
      <w:pPr>
        <w:rPr>
          <w:rFonts w:hint="eastAsia"/>
        </w:rPr>
      </w:pPr>
      <w:r>
        <w:separator/>
      </w:r>
    </w:p>
  </w:footnote>
  <w:footnote w:type="continuationSeparator" w:id="0">
    <w:p w14:paraId="14439961" w14:textId="77777777" w:rsidR="00505221" w:rsidRDefault="00505221" w:rsidP="00AD5D9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B2322"/>
    <w:multiLevelType w:val="hybridMultilevel"/>
    <w:tmpl w:val="4CF27356"/>
    <w:lvl w:ilvl="0" w:tplc="75B4DA1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3A64BE0"/>
    <w:multiLevelType w:val="multilevel"/>
    <w:tmpl w:val="04720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9206718">
    <w:abstractNumId w:val="0"/>
  </w:num>
  <w:num w:numId="2" w16cid:durableId="407895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D55"/>
    <w:rsid w:val="00077F08"/>
    <w:rsid w:val="001B5C40"/>
    <w:rsid w:val="00505221"/>
    <w:rsid w:val="00AD5D91"/>
    <w:rsid w:val="00BC2D76"/>
    <w:rsid w:val="00C62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6E75DA"/>
  <w15:chartTrackingRefBased/>
  <w15:docId w15:val="{8FB1C9E3-82E8-487E-B838-A5CF72ADF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62D5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2D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2D5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2D5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2D5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2D5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2D5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2D5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2D5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2D5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62D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62D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2D5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2D55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62D5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2D5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2D5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2D5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2D5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2D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2D5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2D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2D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2D5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2D5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2D5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2D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2D5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62D5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D5D9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D5D9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D5D9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D5D91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AD5D9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2026-04-23T12:46:00Z</dcterms:created>
  <dcterms:modified xsi:type="dcterms:W3CDTF">2026-04-23T12:50:00Z</dcterms:modified>
</cp:coreProperties>
</file>