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243554"/>
          <w:sz w:val="36"/>
          <w:szCs w:val="36"/>
        </w:rPr>
        <w:t xml:space="preserve">Module 01: The Tech Stand-Up</w:t>
      </w:r>
    </w:p>
    <w:p>
      <w:pPr>
        <w:spacing w:after="80"/>
      </w:pPr>
      <w:r>
        <w:rPr>
          <w:rFonts w:ascii="Calibri" w:cs="Calibri" w:eastAsia="Calibri" w:hAnsi="Calibri"/>
          <w:color w:val="367875"/>
          <w:sz w:val="26"/>
          <w:szCs w:val="26"/>
        </w:rPr>
        <w:t xml:space="preserve">Reporting Progress Clearly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>Business English for Tech Professionals</w:t>
            </w:r>
          </w:p>
        </w:tc>
      </w:tr>
      <w:tr>
        <w:tc>
          <w:tcPr>
            <w:tcW w:type="dxa" w:w="28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CEFR Level</w:t>
            </w:r>
          </w:p>
        </w:tc>
        <w:tc>
          <w:tcPr>
            <w:tcW w:type="dxa" w:w="65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>B1 Intermediate</w:t>
            </w:r>
          </w:p>
        </w:tc>
      </w:tr>
      <w:tr>
        <w:tc>
          <w:tcPr>
            <w:tcW w:type="dxa" w:w="28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>1–2 (4 contact hours)</w:t>
            </w:r>
          </w:p>
        </w:tc>
      </w:tr>
      <w:tr>
        <w:tc>
          <w:tcPr>
            <w:tcW w:type="dxa" w:w="28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Materials</w:t>
            </w:r>
          </w:p>
        </w:tc>
        <w:tc>
          <w:tcPr>
            <w:tcW w:type="dxa" w:w="65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>Slides, scenario cards, self-assessment worksheet</w:t>
            </w:r>
          </w:p>
        </w:tc>
      </w:tr>
      <w:tr>
        <w:tc>
          <w:tcPr>
            <w:tcW w:type="dxa" w:w="28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5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20"/>
                <w:szCs w:val="20"/>
              </w:rPr>
              <w:t xml:space="preserve">A2+ General English; basic tech workplace familiarity</w:t>
            </w:r>
          </w:p>
        </w:tc>
      </w:tr>
    </w:tbl>
    <w:p>
      <w:pPr>
        <w:spacing w:before="360" w:after="120"/>
      </w:pPr>
      <w:r>
        <w:rPr>
          <w:rFonts w:ascii="Calibri" w:cs="Calibri" w:eastAsia="Calibri" w:hAnsi="Calibri"/>
          <w:b/>
          <w:bCs/>
          <w:color w:val="243554"/>
          <w:spacing w:val="60"/>
          <w:sz w:val="22"/>
          <w:szCs w:val="22"/>
        </w:rPr>
        <w:t xml:space="preserve">LEARNING OBJECTIVES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By the end of this module, students will be able to: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▸  Report completed, in-progress, and blocked tasks using appropriate tenses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▸  Use hedging language to communicate uncertainty professionally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▸  Structure a 60-second status update for daily stand-ups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▸  Ask clarifying questions without disrupting meeting flow</w:t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243554"/>
          <w:spacing w:val="60"/>
          <w:sz w:val="22"/>
          <w:szCs w:val="22"/>
        </w:rPr>
        <w:t xml:space="preserve">SESSION 1: INTRODUCTION &amp; CORE LANGUAGE (2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2435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 &amp; Instructions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0:00–0:15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Warm-Up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Discussion: "What happens in your daily stand-up?" Students share in pairs. Elicit key vocabulary: blocker, dependency, on track, scope creep.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0:15–0:35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Present slide deck (slides 3–4). Introduce target language: present perfect for completed tasks, present continuous for in-progress, passive for blocked items. Model examples from tech context.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0:35–0:55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Controlled Practice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Gap-fill worksheet: students complete stand-up scripts using correct tenses. Check in pairs, then whole-class feedback.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0:55–1:10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Vocabulary Deep Dive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Two-column matching activity: tech terms ↔ definitions. Followed by contextual sentence building using scenario cards.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1:10–1:40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Free Practice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Stand-Up Simulation (see Activity slide). Pairs deliver 60-second updates using scenario cards. Teacher monitors and notes errors for delayed correction.</w:t>
            </w:r>
          </w:p>
        </w:tc>
      </w:tr>
      <w:tr>
        <w:tc>
          <w:tcPr>
            <w:tcW w:type="dxa" w:w="12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1:40–2:00</w:t>
            </w:r>
          </w:p>
        </w:tc>
        <w:tc>
          <w:tcPr>
            <w:tcW w:type="dxa" w:w="200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43554"/>
                <w:sz w:val="18"/>
                <w:szCs w:val="18"/>
              </w:rPr>
              <w:t xml:space="preserve">Wrap-Up</w:t>
            </w:r>
          </w:p>
        </w:tc>
        <w:tc>
          <w:tcPr>
            <w:tcW w:type="dxa" w:w="6160"/>
            <w:tcBorders>
              <w:top w:val="single" w:color="6E8D9A" w:sz="1"/>
              <w:left w:val="single" w:color="6E8D9A" w:sz="1"/>
              <w:bottom w:val="single" w:color="6E8D9A" w:sz="1"/>
              <w:right w:val="single" w:color="6E8D9A" w:sz="1"/>
            </w:tcBorders>
            <w:shd w:fill="F0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F2F2F"/>
                <w:sz w:val="18"/>
                <w:szCs w:val="18"/>
              </w:rPr>
              <w:t xml:space="preserve">Delayed error correction on board. Self-assessment: students rate their confidence on each learning objective (1–5 scale). Preview Session 2.</w:t>
            </w:r>
          </w:p>
        </w:tc>
      </w:tr>
    </w:tbl>
    <w:p>
      <w:pPr>
        <w:spacing w:before="360" w:after="120"/>
      </w:pPr>
      <w:r>
        <w:rPr>
          <w:rFonts w:ascii="Calibri" w:cs="Calibri" w:eastAsia="Calibri" w:hAnsi="Calibri"/>
          <w:b/>
          <w:bCs/>
          <w:color w:val="243554"/>
          <w:spacing w:val="60"/>
          <w:sz w:val="22"/>
          <w:szCs w:val="22"/>
        </w:rPr>
        <w:t xml:space="preserve">TEACHER NOTES</w:t>
      </w:r>
    </w:p>
    <w:p>
      <w:pPr>
        <w:pBdr>
          <w:left w:val="single" w:color="367875" w:sz="12" w:space="8"/>
        </w:pBdr>
        <w:shd w:fill="F0F4F5" w:val="clear"/>
        <w:spacing w:after="100"/>
        <w:ind w:left="200"/>
      </w:pPr>
      <w:r>
        <w:rPr>
          <w:rFonts w:ascii="Calibri" w:cs="Calibri" w:eastAsia="Calibri" w:hAnsi="Calibri"/>
          <w:b/>
          <w:bCs/>
          <w:color w:val="243554"/>
          <w:sz w:val="20"/>
          <w:szCs w:val="20"/>
        </w:rPr>
        <w:t xml:space="preserve">Differentiation: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For stronger students, add a constraint: their update must include one hedging phrase ("I believe...", "It seems like..."). For weaker students, provide a sentence frame template on the back of each scenario card.</w:t>
      </w:r>
    </w:p>
    <w:p>
      <w:pPr>
        <w:pBdr>
          <w:left w:val="single" w:color="367875" w:sz="12" w:space="8"/>
        </w:pBdr>
        <w:shd w:fill="F0F4F5" w:val="clear"/>
        <w:spacing w:before="120" w:after="100"/>
        <w:ind w:left="200"/>
      </w:pPr>
      <w:r>
        <w:rPr>
          <w:rFonts w:ascii="Calibri" w:cs="Calibri" w:eastAsia="Calibri" w:hAnsi="Calibri"/>
          <w:b/>
          <w:bCs/>
          <w:color w:val="243554"/>
          <w:sz w:val="20"/>
          <w:szCs w:val="20"/>
        </w:rPr>
        <w:t xml:space="preserve">Common errors: </w:t>
      </w:r>
      <w:r>
        <w:rPr>
          <w:rFonts w:ascii="Calibri" w:cs="Calibri" w:eastAsia="Calibri" w:hAnsi="Calibri"/>
          <w:color w:val="2F2F2F"/>
          <w:sz w:val="20"/>
          <w:szCs w:val="20"/>
        </w:rPr>
        <w:t xml:space="preserve">Armenian L1 speakers tend to drop articles and overuse present simple where present perfect is needed. Anticipate "I finish the task" instead of "I've finished the task."</w:t>
      </w:r>
    </w:p>
    <w:p>
      <w:pPr>
        <w:spacing w:before="360" w:after="120"/>
      </w:pPr>
      <w:r>
        <w:rPr>
          <w:rFonts w:ascii="Calibri" w:cs="Calibri" w:eastAsia="Calibri" w:hAnsi="Calibri"/>
          <w:b/>
          <w:bCs/>
          <w:color w:val="243554"/>
          <w:spacing w:val="60"/>
          <w:sz w:val="22"/>
          <w:szCs w:val="22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Formative: Teacher observation during Stand-Up Simulation using the rubric on Assessment slide (slide 6). Record notes per student on the observation grid worksheet.</w:t>
      </w:r>
    </w:p>
    <w:p>
      <w:pPr>
        <w:spacing w:before="80" w:after="80"/>
      </w:pPr>
    </w:p>
    <w:p>
      <w:pPr>
        <w:spacing w:after="120"/>
      </w:pPr>
      <w:r>
        <w:rPr>
          <w:rFonts w:ascii="Calibri" w:cs="Calibri" w:eastAsia="Calibri" w:hAnsi="Calibri"/>
          <w:color w:val="2F2F2F"/>
          <w:sz w:val="22"/>
          <w:szCs w:val="22"/>
        </w:rPr>
        <w:t xml:space="preserve">Self-Assessment: Students complete confidence ratings (1–5) for each learning objective at the end of each session. Track progression across modules.</w:t>
      </w:r>
    </w:p>
    <w:sectPr>
      <w:headerReference w:type="default" r:id="rId6"/>
      <w:footerReference w:type="default" r:id="rId7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67875" w:sz="4" w:space="4"/>
      </w:pBdr>
    </w:pPr>
    <w:r>
      <w:rPr>
        <w:rFonts w:ascii="Calibri" w:cs="Calibri" w:eastAsia="Calibri" w:hAnsi="Calibri"/>
        <w:color w:val="6E8D9A"/>
        <w:sz w:val="14"/>
        <w:szCs w:val="14"/>
      </w:rPr>
      <w:t xml:space="preserve">American Language Centers  |  Confidential</w:t>
    </w:r>
    <w:r>
      <w:t xml:space="preserve">	</w:t>
    </w:r>
    <w:ptab w:alignment="right" w:relativeTo="margin" w:leader="none"/>
    <w:r>
      <w:t xml:space="preserve">Page </w:t>
    </w:r>
    <w:r>
      <w:rPr>
        <w:rFonts w:ascii="Calibri" w:cs="Calibri" w:eastAsia="Calibri" w:hAnsi="Calibri"/>
        <w:color w:val="6E8D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67875" w:sz="6" w:space="4"/>
      </w:pBdr>
      <w:spacing w:after="0"/>
    </w:pPr>
    <w:r>
      <w:drawing>
        <wp:inline distT="0" distB="0" distL="0" distR="0">
          <wp:extent cx="38100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243554"/>
        <w:spacing w:val="40"/>
        <w:sz w:val="16"/>
        <w:szCs w:val="16"/>
      </w:rPr>
      <w:t xml:space="preserve">   ALC  |  LESSON PLAN</w:t>
    </w:r>
    <w:r>
      <w:t xml:space="preserve">	</w:t>
    </w:r>
    <w:ptab w:alignment="right" w:relativeTo="margin" w:leader="none"/>
    <w:r>
      <w:rPr>
        <w:rFonts w:ascii="Calibri" w:cs="Calibri" w:eastAsia="Calibri" w:hAnsi="Calibri"/>
        <w:color w:val="6E8D9A"/>
        <w:sz w:val="16"/>
        <w:szCs w:val="16"/>
      </w:rPr>
      <w:t xml:space="preserve">Business English for Tech Professionals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Calibri" w:cs="Calibri" w:eastAsia="Calibri" w:hAnsi="Calibri"/>
      <w:b/>
      <w:bCs/>
      <w:color w:val="24355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435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ebff9775c8e27e530f418680571e393e22b82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2026-03-06T20:16:58.881Z</dcterms:created>
  <dcterms:modified xsi:type="dcterms:W3CDTF">2026-03-06T20:16:58.882Z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