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52"/>
          <w:szCs w:val="52"/>
        </w:rPr>
        <w:t xml:space="preserve">CONTENT &amp; DELIVERY</w:t>
      </w:r>
    </w:p>
    <w:p>
      <w:pPr>
        <w:spacing w:after="200"/>
        <w:jc w:val="center"/>
      </w:pPr>
      <w:r>
        <w:rPr>
          <w:rFonts w:ascii="Arial" w:cs="Arial" w:eastAsia="Arial" w:hAnsi="Arial"/>
          <w:b/>
          <w:bCs/>
          <w:color w:val="1B2A4A"/>
          <w:sz w:val="52"/>
          <w:szCs w:val="52"/>
        </w:rPr>
        <w:t xml:space="preserve">PLANNING ROADMAP</w:t>
      </w:r>
    </w:p>
    <w:p>
      <w:pPr>
        <w:pBdr>
          <w:bottom w:val="single" w:color="2E75B6" w:sz="6" w:space="1"/>
        </w:pBdr>
        <w:spacing w:after="100"/>
        <w:jc w:val="center"/>
      </w:pPr>
    </w:p>
    <w:p>
      <w:pPr>
        <w:spacing w:before="200" w:after="120"/>
        <w:jc w:val="center"/>
      </w:pPr>
      <w:r>
        <w:rPr>
          <w:rFonts w:ascii="Arial" w:cs="Arial" w:eastAsia="Arial" w:hAnsi="Arial"/>
          <w:color w:val="2E75B6"/>
          <w:sz w:val="28"/>
          <w:szCs w:val="28"/>
        </w:rPr>
        <w:t xml:space="preserve">Data Literacy &amp; Business Intelligence Accelerator</w:t>
      </w:r>
    </w:p>
    <w:p>
      <w:pPr>
        <w:spacing w:after="120"/>
        <w:jc w:val="center"/>
      </w:pPr>
      <w:r>
        <w:rPr>
          <w:rFonts w:ascii="Arial" w:cs="Arial" w:eastAsia="Arial" w:hAnsi="Arial"/>
          <w:color w:val="666666"/>
          <w:sz w:val="22"/>
          <w:szCs w:val="22"/>
        </w:rPr>
        <w:t xml:space="preserve">Session-by-Session Pacing, Delivery Notes &amp; Feasibility Analysis</w:t>
      </w:r>
    </w:p>
    <w:p>
      <w:pPr>
        <w:spacing w:after="120"/>
        <w:jc w:val="center"/>
      </w:pPr>
      <w:r>
        <w:rPr>
          <w:rFonts w:ascii="Arial" w:cs="Arial" w:eastAsia="Arial" w:hAnsi="Arial"/>
          <w:color w:val="666666"/>
          <w:sz w:val="22"/>
          <w:szCs w:val="22"/>
        </w:rPr>
        <w:t xml:space="preserve">March 2026</w:t>
      </w:r>
    </w:p>
    <w:p>
      <w:pPr>
        <w:spacing w:after="600"/>
      </w:pPr>
    </w:p>
    <w:p>
      <w:pPr>
        <w:spacing w:after="80"/>
        <w:jc w:val="center"/>
      </w:pPr>
      <w:r>
        <w:rPr>
          <w:rFonts w:ascii="Arial" w:cs="Arial" w:eastAsia="Arial" w:hAnsi="Arial"/>
          <w:i/>
          <w:iCs/>
          <w:color w:val="555555"/>
          <w:sz w:val="20"/>
          <w:szCs w:val="20"/>
        </w:rPr>
        <w:t xml:space="preserve">Special considerations: This is the most tool-heavy ALC bootcamp. Tool orientation time</w:t>
      </w:r>
    </w:p>
    <w:p>
      <w:pPr>
        <w:spacing w:after="80"/>
        <w:jc w:val="center"/>
      </w:pPr>
      <w:r>
        <w:rPr>
          <w:rFonts w:ascii="Arial" w:cs="Arial" w:eastAsia="Arial" w:hAnsi="Arial"/>
          <w:i/>
          <w:iCs/>
          <w:color w:val="555555"/>
          <w:sz w:val="20"/>
          <w:szCs w:val="20"/>
        </w:rPr>
        <w:t xml:space="preserve">(account access, interface navigation, first guided action) must be budgeted for every new tool.</w:t>
      </w:r>
    </w:p>
    <w:p>
      <w:pPr>
        <w:spacing w:after="80"/>
        <w:jc w:val="center"/>
      </w:pPr>
      <w:r>
        <w:rPr>
          <w:rFonts w:ascii="Arial" w:cs="Arial" w:eastAsia="Arial" w:hAnsi="Arial"/>
          <w:i/>
          <w:iCs/>
          <w:color w:val="555555"/>
          <w:sz w:val="20"/>
          <w:szCs w:val="20"/>
        </w:rPr>
        <w:t xml:space="preserve">Math anxiety is the primary psychological barrier. The first 2 hours of Session 1 are protected.</w:t>
      </w:r>
    </w:p>
    <w:p>
      <w:r>
        <w:br w:type="page"/>
      </w:r>
    </w:p>
    <w:p>
      <w:pPr>
        <w:pStyle w:val="Heading1"/>
        <w:spacing w:before="360" w:after="200"/>
      </w:pPr>
      <w:r>
        <w:rPr>
          <w:rFonts w:ascii="Arial" w:cs="Arial" w:eastAsia="Arial" w:hAnsi="Arial"/>
          <w:b/>
          <w:bCs/>
          <w:color w:val="1B2A4A"/>
          <w:sz w:val="32"/>
          <w:szCs w:val="32"/>
        </w:rPr>
        <w:t xml:space="preserve">Executive Summary</w:t>
      </w:r>
    </w:p>
    <w:p>
      <w:pPr>
        <w:spacing w:after="120" w:line="276"/>
      </w:pPr>
      <w:r>
        <w:rPr>
          <w:rFonts w:ascii="Arial" w:cs="Arial" w:eastAsia="Arial" w:hAnsi="Arial"/>
          <w:color w:val="333333"/>
          <w:sz w:val="21"/>
          <w:szCs w:val="21"/>
        </w:rPr>
        <w:t xml:space="preserve">This roadmap pressure-tests every activity in the 4-session Data Literacy &amp; Business Intelligence Accelerator. The curriculum is well-designed: the anxiety-barrier approach (no formulas before noon on Day 1), the question-first/tool-second teaching philosophy, and the Read → Work → Analyze → Communicate skill ladder are all pedagogically sound. The mid-week assignment requiring real professional data is the strongest real-world transfer mechanism in any ALC bootcamp.</w:t>
      </w:r>
    </w:p>
    <w:p>
      <w:pPr>
        <w:spacing w:after="120" w:line="276"/>
      </w:pPr>
      <w:r>
        <w:rPr>
          <w:rFonts w:ascii="Arial" w:cs="Arial" w:eastAsia="Arial" w:hAnsi="Arial"/>
          <w:color w:val="333333"/>
          <w:sz w:val="21"/>
          <w:szCs w:val="21"/>
        </w:rPr>
        <w:t xml:space="preserve">The primary concerns are logistical, not structural. Sessions 1–2 end at 5:30 instead of the advertised 5:45, wasting 30 minutes of instruction time across Weekend 1. Looker Studio—the most important new tool in the bootcamp—gets only 30 minutes of introduction, which is insufficient for a brand-new platform. And the Session 4 Capstone Showcase, like other ALC bootcamps with 15–18 students, cannot fit individual presentations in the allocated time.</w:t>
      </w:r>
    </w:p>
    <w:p>
      <w:pPr>
        <w:pStyle w:val="Heading2"/>
        <w:spacing w:before="280" w:after="160"/>
      </w:pPr>
      <w:r>
        <w:rPr>
          <w:rFonts w:ascii="Arial" w:cs="Arial" w:eastAsia="Arial" w:hAnsi="Arial"/>
          <w:b/>
          <w:bCs/>
          <w:color w:val="2E75B6"/>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CRITICAL: Session 2 Looker Studio Introduction Is Too Compressed</w:t>
            </w:r>
          </w:p>
          <w:p>
            <w:pPr>
              <w:spacing w:after="40" w:line="260"/>
            </w:pPr>
            <w:r>
              <w:rPr>
                <w:rFonts w:ascii="Arial" w:cs="Arial" w:eastAsia="Arial" w:hAnsi="Arial"/>
                <w:color w:val="333333"/>
                <w:sz w:val="19"/>
                <w:szCs w:val="19"/>
              </w:rPr>
              <w:t xml:space="preserve">Looker Studio is introduced in a 30-minute block that must cover: account access, interface orientation, connecting a data source, choosing visualizations, adding filters, and building a basic dashboard. For a brand-new tool with non-technical learners, orientation alone takes 10–12 minutes. The roadmap expands this block to 40 minutes by recovering time from the over-allocated Data Brief block in Session 1 (carried forward as a day-length standardization) and merging the Gallery Walk into a more efficient format.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CRITICAL: Session 4 Showcase Cannot Fit Individual Presentations</w:t>
            </w:r>
          </w:p>
          <w:p>
            <w:pPr>
              <w:spacing w:after="40" w:line="260"/>
            </w:pPr>
            <w:r>
              <w:rPr>
                <w:rFonts w:ascii="Arial" w:cs="Arial" w:eastAsia="Arial" w:hAnsi="Arial"/>
                <w:color w:val="333333"/>
                <w:sz w:val="19"/>
                <w:szCs w:val="19"/>
              </w:rPr>
              <w:t xml:space="preserve">15–18 students at 8 min each = 120–144 min. Only 95 are allocated. For a data bootcamp, team presentations of 2–3 students are natural (shared datasets, collaborative dashboards). The roadmap recommends teams, yielding 6–9 presentations at 10 min each = 60–90 min, which fits comfortably in 95 min with buffer for guest welcome and transitions.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WARNING: Sessions 1–2 End at 5:30, Not 5:45</w:t>
            </w:r>
          </w:p>
          <w:p>
            <w:pPr>
              <w:spacing w:after="40" w:line="260"/>
            </w:pPr>
            <w:r>
              <w:rPr>
                <w:rFonts w:ascii="Arial" w:cs="Arial" w:eastAsia="Arial" w:hAnsi="Arial"/>
                <w:color w:val="333333"/>
                <w:sz w:val="19"/>
                <w:szCs w:val="19"/>
              </w:rPr>
              <w:t xml:space="preserve">The format section promises 10am–5:45pm, but the schedules for Sessions 1–2 end at 5:30. This wastes 30 minutes of instruction time across Weekend 1. The roadmap standardizes all sessions to 5:45, recovering 15 min per day. In Session 1, this time extends “Real Data, Real Questions” (+5 min) and tightens the over-allocated Data Brief and Wrap. In Session 2, it expands the Looker Studio introduction (+10 min) and the Gallery Walk (+5 min).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WARNING: Session 3 Mock Panel Round 1 Only Fits ~7 Students</w:t>
            </w:r>
          </w:p>
          <w:p>
            <w:pPr>
              <w:spacing w:after="40" w:line="260"/>
            </w:pPr>
            <w:r>
              <w:rPr>
                <w:rFonts w:ascii="Arial" w:cs="Arial" w:eastAsia="Arial" w:hAnsi="Arial"/>
                <w:color w:val="333333"/>
                <w:sz w:val="19"/>
                <w:szCs w:val="19"/>
              </w:rPr>
              <w:t xml:space="preserve">25 minutes at ~3.5 min per student = 7 students maximum. With an 18-student cohort, that leaves 11 for Round 2 (40 min), which barely fits. The roadmap expands Round 1 to 30 min (fitting 8–9 students) by tightening the Revised Dashboard Sprint and Day 3 Wrap.</w:t>
            </w:r>
          </w:p>
        </w:tc>
      </w:tr>
    </w:tbl>
    <w:p>
      <w:pPr>
        <w:pStyle w:val="Heading2"/>
        <w:spacing w:before="280" w:after="160"/>
      </w:pPr>
      <w:r>
        <w:rPr>
          <w:rFonts w:ascii="Arial" w:cs="Arial" w:eastAsia="Arial" w:hAnsi="Arial"/>
          <w:b/>
          <w:bCs/>
          <w:color w:val="2E75B6"/>
          <w:sz w:val="26"/>
          <w:szCs w:val="26"/>
        </w:rPr>
        <w:t xml:space="preserve">How to Read This Document</w:t>
      </w:r>
    </w:p>
    <w:p>
      <w:pPr>
        <w:spacing w:after="120" w:line="276"/>
      </w:pPr>
      <w:r>
        <w:rPr>
          <w:rFonts w:ascii="Arial" w:cs="Arial" w:eastAsia="Arial" w:hAnsi="Arial"/>
          <w:color w:val="333333"/>
          <w:sz w:val="21"/>
          <w:szCs w:val="21"/>
        </w:rPr>
        <w:t xml:space="preserve">Each session: Pacing Overview, Detailed Schedule with delivery notes, Feasibility Flags with fixes, SWBAT Contribution.</w:t>
      </w:r>
    </w:p>
    <w:p>
      <w:r>
        <w:br w:type="page"/>
      </w:r>
    </w:p>
    <w:p>
      <w:pPr>
        <w:pStyle w:val="Heading1"/>
        <w:spacing w:before="360" w:after="200"/>
      </w:pPr>
      <w:r>
        <w:rPr>
          <w:rFonts w:ascii="Arial" w:cs="Arial" w:eastAsia="Arial" w:hAnsi="Arial"/>
          <w:b/>
          <w:bCs/>
          <w:color w:val="1B2A4A"/>
          <w:sz w:val="32"/>
          <w:szCs w:val="32"/>
        </w:rPr>
        <w:t xml:space="preserve">Global Pacing Principles</w:t>
      </w:r>
    </w:p>
    <w:p>
      <w:pPr>
        <w:spacing w:after="120" w:line="276"/>
      </w:pPr>
      <w:r>
        <w:rPr>
          <w:rFonts w:ascii="Arial" w:cs="Arial" w:eastAsia="Arial" w:hAnsi="Arial"/>
          <w:color w:val="333333"/>
          <w:sz w:val="21"/>
          <w:szCs w:val="21"/>
        </w:rPr>
        <w:t xml:space="preserve">Standard ALC pacing principles apply. Tool-heavy additions (marked with ▶) are specific to this bootcamp.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Lecture-to-Activity Ratio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Target: 25/75 for a tool-heavy bootcamp. Students learn spreadsheet skills by doing, not watching.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 New Tool Introduction Budget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Any brand-new platform (Looker Studio, SQL playground) needs minimum 15 min of orientation before productive use: account access, interface tour, first guided action. This is non-negotiable and must be budgeted separately from activity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 Follow-Along Troubleshooting Tax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Hands-on spreadsheet exercises generate 3–5 students who get stuck at every step (wrong cell, missing filter, formula error). Budget 5–10 min of troubleshooting buffer per 30 min of follow-along. Instructor + TA essential for groups &gt;15.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 Math Anxiety Protection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Session 1 morning (first 2 hours): no formulas, no tool mechanics, no vocabulary that triggers math anxiety (“statistics,” “regression,” “standard deviation”). Build identity as “data people” through critical thinking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Dual-Skill Production Buffer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Written English production by non-native speakers needs 50–100% more time. A 1-page data memo in English = 25–30 min, not 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Panel/Presentation Math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Per-student time = pitch + Q&amp;A + transition. For data presentations: 2 min pitch + 1–2 min Q&amp;A + 30 sec transition = 3.5–4.5 min. Multiply by students. If total exceeds block, use teams.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9"/>
                <w:szCs w:val="19"/>
              </w:rPr>
              <w:t xml:space="preserve">Break Non-Negotiables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15-min break every 90 min. Screen-intensive work causes faster fatigue than discussion-based bootcamps. Enforce breaks even when students want to keep building.</w:t>
            </w:r>
          </w:p>
        </w:tc>
      </w:tr>
    </w:tbl>
    <w:p>
      <w:r>
        <w:br w:type="page"/>
      </w:r>
    </w:p>
    <w:p>
      <w:pPr>
        <w:pStyle w:val="Heading1"/>
        <w:spacing w:before="360" w:after="200"/>
      </w:pPr>
      <w:r>
        <w:rPr>
          <w:rFonts w:ascii="Arial" w:cs="Arial" w:eastAsia="Arial" w:hAnsi="Arial"/>
          <w:b/>
          <w:bCs/>
          <w:color w:val="1B2A4A"/>
          <w:sz w:val="32"/>
          <w:szCs w:val="32"/>
        </w:rPr>
        <w:t xml:space="preserve">Session 1: “See It &amp; Question It”</w:t>
      </w:r>
    </w:p>
    <w:p>
      <w:pPr>
        <w:spacing w:after="120" w:line="276"/>
      </w:pPr>
      <w:r>
        <w:rPr>
          <w:rFonts w:ascii="Arial" w:cs="Arial" w:eastAsia="Arial" w:hAnsi="Arial"/>
          <w:color w:val="333333"/>
          <w:sz w:val="21"/>
          <w:szCs w:val="21"/>
        </w:rPr>
        <w:t xml:space="preserve">Saturday, Weekend 1  |  10:00 AM – 5:45 PM  |  Theme: Learn to read data, ask the right questions, and stop being intimidated by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DAY LENGTH STANDARDIZED: Extended from 5:30 to 5:45</w:t>
            </w:r>
          </w:p>
          <w:p>
            <w:pPr>
              <w:spacing w:after="40" w:line="260"/>
            </w:pPr>
            <w:r>
              <w:rPr>
                <w:rFonts w:ascii="Arial" w:cs="Arial" w:eastAsia="Arial" w:hAnsi="Arial"/>
                <w:color w:val="333333"/>
                <w:sz w:val="19"/>
                <w:szCs w:val="19"/>
              </w:rPr>
              <w:t xml:space="preserve">Original schedule ended at 5:30 (Data Brief at 4:25 + Wrap at 5:00). Extended to 5:45 to match the format specification and recover 15 minutes. Allocated to: “Real Data, Real Questions” (+5 min) and tightening the over-allocated Data Brief (−15 min) and Wrap (−5 min) to redistribute to where time is needed.</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after="120" w:line="276"/>
      </w:pPr>
      <w:r>
        <w:rPr>
          <w:rFonts w:ascii="Arial" w:cs="Arial" w:eastAsia="Arial" w:hAnsi="Arial"/>
          <w:color w:val="333333"/>
          <w:sz w:val="21"/>
          <w:szCs w:val="21"/>
        </w:rPr>
        <w:t xml:space="preserve">The entire morning is designed around the math anxiety barrier. No formulas, no statistics vocabulary, no tool mechanics until 12:00. Students must feel like data people before they feel like math students.</w:t>
      </w:r>
    </w:p>
    <w:p>
      <w:pPr>
        <w:spacing w:before="200" w:after="120"/>
      </w:pPr>
      <w:r>
        <w:rPr>
          <w:rFonts w:ascii="Arial" w:cs="Arial" w:eastAsia="Arial" w:hAnsi="Arial"/>
          <w:b/>
          <w:bCs/>
          <w:color w:val="1B2A4A"/>
          <w:sz w:val="22"/>
          <w:szCs w:val="22"/>
        </w:rPr>
        <w:t xml:space="preserve">10:00–10:20  |  Welcome + “You Already Use Data”  |  20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interactive.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Hook</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Exchange rates, price comparisons, Instagram analytics, sports stats—prove students are already data-literate. Poll: “Who’s been asked to ‘look at the data’ at work and had no idea where to start?” Most hands go up. Reframe: “This bootcamp formalizes something you already do.” The goal is to disarm anxiety before it activates.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Examples + discussion = 8 min. Poll + responses = 4 min. Reframe + bootcamp overview = 5 min. Logistics = 3 min.</w:t>
      </w:r>
    </w:p>
    <w:p>
      <w:pPr>
        <w:spacing w:before="200" w:after="120"/>
      </w:pPr>
      <w:r>
        <w:rPr>
          <w:rFonts w:ascii="Arial" w:cs="Arial" w:eastAsia="Arial" w:hAnsi="Arial"/>
          <w:b/>
          <w:bCs/>
          <w:color w:val="1B2A4A"/>
          <w:sz w:val="22"/>
          <w:szCs w:val="22"/>
        </w:rPr>
        <w:t xml:space="preserve">10:20–10:50  |  “What’s Wrong with This Chart?”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interactive voting.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8 real-world visualizations—half honest, half misleading (truncated axes, cherry-picked timeframes, missing context, correlation presented as causation). Students vote: trustworthy or misleading? Deconstruct each. This teaches the critical eye before any tools. Key message: the ability to spot a bad chart is more valuable than the ability to make a good one.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8 charts × 3 min each (show, vote, deconstruct) = 24 min. Setup + intro = 3 min. Wrap-up key principles = 3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Pre-prepare the 8 charts with regional examples where possible (Armenian GDP charts from news, Moldovan election data, Georgian tourism stats). Familiar data makes the exercise feel relevant, not academic.</w:t>
      </w:r>
    </w:p>
    <w:p>
      <w:pPr>
        <w:spacing w:before="200" w:after="120"/>
      </w:pPr>
      <w:r>
        <w:rPr>
          <w:rFonts w:ascii="Arial" w:cs="Arial" w:eastAsia="Arial" w:hAnsi="Arial"/>
          <w:b/>
          <w:bCs/>
          <w:color w:val="1B2A4A"/>
          <w:sz w:val="22"/>
          <w:szCs w:val="22"/>
        </w:rPr>
        <w:t xml:space="preserve">10:50–11:15  |  Data Literacy Framework + Five Questions  |  25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 exercise.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Four levels: Read → Work → Analyze → Communicate. Five questions every analysis starts with: What happened? Why? What will happen? What should we do? How will we know? Practice: given a business scenario, which question are you answering? Self-assessment: where are you on the four levels right now?</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framework = 8 min. Five questions = 5 min. Practice exercise = 7 min. Self-assessment = 3 min. Transition = 2 min.</w:t>
      </w:r>
    </w:p>
    <w:p>
      <w:pPr>
        <w:spacing w:before="200" w:after="120"/>
      </w:pPr>
      <w:r>
        <w:rPr>
          <w:rFonts w:ascii="Arial" w:cs="Arial" w:eastAsia="Arial" w:hAnsi="Arial"/>
          <w:b/>
          <w:bCs/>
          <w:color w:val="1B2A4A"/>
          <w:sz w:val="22"/>
          <w:szCs w:val="22"/>
        </w:rPr>
        <w:t xml:space="preserve">11:15–11:30  |  Break  |  15 min</w:t>
      </w:r>
    </w:p>
    <w:p>
      <w:pPr>
        <w:spacing w:before="200" w:after="120"/>
      </w:pPr>
      <w:r>
        <w:rPr>
          <w:rFonts w:ascii="Arial" w:cs="Arial" w:eastAsia="Arial" w:hAnsi="Arial"/>
          <w:b/>
          <w:bCs/>
          <w:color w:val="1B2A4A"/>
          <w:sz w:val="22"/>
          <w:szCs w:val="22"/>
        </w:rPr>
        <w:t xml:space="preserve">11:30–12:05  |  Real Data, Real Questions  |  35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Expanded from 30 to 35 min</w:t>
            </w:r>
          </w:p>
          <w:p>
            <w:pPr>
              <w:spacing w:after="40" w:line="260"/>
            </w:pPr>
            <w:r>
              <w:rPr>
                <w:rFonts w:ascii="Arial" w:cs="Arial" w:eastAsia="Arial" w:hAnsi="Arial"/>
                <w:color w:val="333333"/>
                <w:sz w:val="19"/>
                <w:szCs w:val="19"/>
              </w:rPr>
              <w:t xml:space="preserve">30 min was too tight for dataset distribution + orientation (5 min), small-group exploration (20 min), AND report-back from 3–4 groups (8–12 min). The report-back—where students articulate what they noticed in English—is the first data communication exercise and should not be squeezed. Source: 5 min from day length standardization.</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Small groups (4–5 students).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Distribute 3 region-specific datasets (local e-commerce sales, NGO beneficiary tracking, university enrollment). Groups spend 20 minutes with raw data. Don’t analyze yet—just look. What do you notice? What questions does it raise? What’s confusing? What’s missing? Report back to the full group. This is the first time students interact with real data as curious investigators, not anxious students.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Distribute datasets + orient = 5 min. Exploration = 20 min. Report-back: 3–4 groups × 2 min = 6–8 min. Transition = 2 min.</w:t>
      </w:r>
    </w:p>
    <w:p>
      <w:pPr>
        <w:spacing w:before="200" w:after="120"/>
      </w:pPr>
      <w:r>
        <w:rPr>
          <w:rFonts w:ascii="Arial" w:cs="Arial" w:eastAsia="Arial" w:hAnsi="Arial"/>
          <w:b/>
          <w:bCs/>
          <w:color w:val="1B2A4A"/>
          <w:sz w:val="22"/>
          <w:szCs w:val="22"/>
        </w:rPr>
        <w:t xml:space="preserve">12:05–12:45  |  Spreadsheet Power-Up (4 Functions)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follow-along.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SORT, FILTER, SUMIF/COUNTIF. Each taught by answering a real question from the dataset: “How much revenue came from repeat customers?” “Which region had the highest dropout rate?” Follow along in Google Sheets. VLOOKUP is deliberately saved for Session 2 to reduce cognitive load.</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SORT (teach + follow along) = 8 min. FILTER = 8 min. SUMIF/COUNTIF = 10 min (slightly more complex). Free practice with own questions = 8 min. Troubleshooting buffer = 6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Budget for 3–5 students getting stuck at each step. Have the formula projected on screen AND written on a physical whiteboard. Walk the room during follow-along. If possible, assign a TA for groups &gt;15.</w:t>
      </w:r>
    </w:p>
    <w:p>
      <w:pPr>
        <w:spacing w:before="200" w:after="120"/>
      </w:pPr>
      <w:r>
        <w:rPr>
          <w:rFonts w:ascii="Arial" w:cs="Arial" w:eastAsia="Arial" w:hAnsi="Arial"/>
          <w:b/>
          <w:bCs/>
          <w:color w:val="1B2A4A"/>
          <w:sz w:val="22"/>
          <w:szCs w:val="22"/>
        </w:rPr>
        <w:t xml:space="preserve">12:45–1:45  |  Lunch  |  60 min</w:t>
      </w:r>
    </w:p>
    <w:p>
      <w:pPr>
        <w:pStyle w:val="Heading2"/>
        <w:spacing w:before="280" w:after="160"/>
      </w:pPr>
      <w:r>
        <w:rPr>
          <w:rFonts w:ascii="Arial" w:cs="Arial" w:eastAsia="Arial" w:hAnsi="Arial"/>
          <w:b/>
          <w:bCs/>
          <w:color w:val="2E75B6"/>
          <w:sz w:val="26"/>
          <w:szCs w:val="26"/>
        </w:rPr>
        <w:t xml:space="preserve">Afternoon Block: Detailed Schedule (1:45–5:45)</w:t>
      </w:r>
    </w:p>
    <w:p>
      <w:pPr>
        <w:spacing w:before="200" w:after="120"/>
      </w:pPr>
      <w:r>
        <w:rPr>
          <w:rFonts w:ascii="Arial" w:cs="Arial" w:eastAsia="Arial" w:hAnsi="Arial"/>
          <w:b/>
          <w:bCs/>
          <w:color w:val="1B2A4A"/>
          <w:sz w:val="22"/>
          <w:szCs w:val="22"/>
        </w:rPr>
        <w:t xml:space="preserve">1:45–2:15  |  Data Cleaning — The Ugly Truth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guided.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Duplicates, blanks, inconsistent formatting, outliers, typos. Students clean a deliberately messy version of their dataset. Teach each cleaning technique by encountering the problem: “Why does this SUMIF return the wrong number? Because ‘Tbilisi’ and ‘ Tbilisi’ (with a space) are different values.” This is the work nobody talks about but everyone has to do.</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Intro to common problems = 5 min. Guided cleaning walkthrough = 10 min. Students clean their own dataset = 12 min. Verification check = 3 min.</w:t>
      </w:r>
    </w:p>
    <w:p>
      <w:pPr>
        <w:spacing w:before="200" w:after="120"/>
      </w:pPr>
      <w:r>
        <w:rPr>
          <w:rFonts w:ascii="Arial" w:cs="Arial" w:eastAsia="Arial" w:hAnsi="Arial"/>
          <w:b/>
          <w:bCs/>
          <w:color w:val="1B2A4A"/>
          <w:sz w:val="22"/>
          <w:szCs w:val="22"/>
        </w:rPr>
        <w:t xml:space="preserve">2:15–3:00  |  Pivot Table Mastery  |  45 min ✆</w:t>
      </w:r>
    </w:p>
    <w:p>
      <w:pPr>
        <w:spacing w:after="120" w:line="276"/>
      </w:pPr>
      <w:r>
        <w:rPr>
          <w:rFonts w:ascii="Arial" w:cs="Arial" w:eastAsia="Arial" w:hAnsi="Arial"/>
          <w:b/>
          <w:bCs/>
          <w:color w:val="333333"/>
          <w:sz w:val="21"/>
          <w:szCs w:val="21"/>
        </w:rPr>
        <w:t xml:space="preserve">TIMING ADJUSTMENT: </w:t>
      </w:r>
      <w:r>
        <w:rPr>
          <w:rFonts w:ascii="Arial" w:cs="Arial" w:eastAsia="Arial" w:hAnsi="Arial"/>
          <w:color w:val="333333"/>
          <w:sz w:val="21"/>
          <w:szCs w:val="21"/>
        </w:rPr>
        <w:t xml:space="preserve">Reduced from 50 to 45 min. 50 min was slightly over-allocated for 5 pivot tables. 45 min maintains the troubleshooting buffer while freeing 5 min. The freed time is absorbed into the afternoon schedule.</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instructor-led + independent.</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The single most powerful non-technical analysis tool. 5 pivot tables, each answering a different business question. First 3: instructor-led, students follow along. Last 2: students build independently. By the end, students should build a pivot table in under 2 minutes.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Pivot table intro + first guided build = 10 min. Guided pivot 2 = 7 min. Guided pivot 3 = 6 min. Independent pivot 4 = 6 min. Independent pivot 5 = 6 min. Troubleshooting buffer = 5 min. Cross-check with partner = 5 min.</w:t>
      </w:r>
    </w:p>
    <w:p>
      <w:pPr>
        <w:spacing w:before="200" w:after="120"/>
      </w:pPr>
      <w:r>
        <w:rPr>
          <w:rFonts w:ascii="Arial" w:cs="Arial" w:eastAsia="Arial" w:hAnsi="Arial"/>
          <w:b/>
          <w:bCs/>
          <w:color w:val="1B2A4A"/>
          <w:sz w:val="22"/>
          <w:szCs w:val="22"/>
        </w:rPr>
        <w:t xml:space="preserve">3:00–3:15  |  Break  |  15 min</w:t>
      </w:r>
    </w:p>
    <w:p>
      <w:pPr>
        <w:spacing w:before="200" w:after="120"/>
      </w:pPr>
      <w:r>
        <w:rPr>
          <w:rFonts w:ascii="Arial" w:cs="Arial" w:eastAsia="Arial" w:hAnsi="Arial"/>
          <w:b/>
          <w:bCs/>
          <w:color w:val="1B2A4A"/>
          <w:sz w:val="22"/>
          <w:szCs w:val="22"/>
        </w:rPr>
        <w:t xml:space="preserve">3:15–3:55  |  Visualization Fundamentals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 peer review.</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When to use bar vs. line vs. scatter (rule: almost never use a pie chart). Design principles: label axes, no 3D, intentional colors, most important number in the title. Students create 3 charts from their pivot table data. Peer comparison: which tells the story best?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principles + chart type selection = 12 min. Students create 3 charts = 18 min. Peer comparison (swap screens, rate 1–5 on clarity) = 8 min. Transition = 2 min.</w:t>
      </w:r>
    </w:p>
    <w:p>
      <w:pPr>
        <w:spacing w:before="200" w:after="120"/>
      </w:pPr>
      <w:r>
        <w:rPr>
          <w:rFonts w:ascii="Arial" w:cs="Arial" w:eastAsia="Arial" w:hAnsi="Arial"/>
          <w:b/>
          <w:bCs/>
          <w:color w:val="1B2A4A"/>
          <w:sz w:val="22"/>
          <w:szCs w:val="22"/>
        </w:rPr>
        <w:t xml:space="preserve">3:55–4:25  |  AI-Assisted Pattern Spotting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individual.</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Upload cleaned data to Claude or ChatGPT. Ask: “What are the 3 most interesting patterns in this data?” Compare AI insights to your own pivot table findings. Where was AI helpful? Where was it wrong or superficial? Document discrepancies. Critical skill: knowing when to trust AI’s analysis and when to verify manually.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Upload + first prompt = 5 min. Compare AI vs. own findings = 12 min. Document discrepancies = 8 min. 2–3 students share a discrepancy = 5 min.</w:t>
      </w:r>
    </w:p>
    <w:p>
      <w:pPr>
        <w:spacing w:before="200" w:after="120"/>
      </w:pPr>
      <w:r>
        <w:rPr>
          <w:rFonts w:ascii="Arial" w:cs="Arial" w:eastAsia="Arial" w:hAnsi="Arial"/>
          <w:b/>
          <w:bCs/>
          <w:color w:val="1B2A4A"/>
          <w:sz w:val="22"/>
          <w:szCs w:val="22"/>
        </w:rPr>
        <w:t xml:space="preserve">4:25–4:45  |  Day 1 Data Brief  |  20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Reduced from 35 to 20 min</w:t>
            </w:r>
          </w:p>
          <w:p>
            <w:pPr>
              <w:spacing w:after="40" w:line="260"/>
            </w:pPr>
            <w:r>
              <w:rPr>
                <w:rFonts w:ascii="Arial" w:cs="Arial" w:eastAsia="Arial" w:hAnsi="Arial"/>
                <w:color w:val="333333"/>
                <w:sz w:val="19"/>
                <w:szCs w:val="19"/>
              </w:rPr>
              <w:t xml:space="preserve">The described activity (3-sentence summary + read aloud + start Playbook) takes ~20 min. 35 min left 15 min of dead time. Reduced to match actual activity. Freed time redistributed to “Real Data, Real Questions” (+5) and to the day-length standardization pool.</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writing + pair delivery.</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3-sentence summary of one finding in English: “The data shows [what happened]. This matters because [why]. I recommend [what to do next].” Read aloud to partner. Start the Data English Playbook with Session 1 vocabulary.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Write 3-sentence brief = 7 min. Read aloud to partner + feedback = 5 min. Start Playbook (10 terms) = 5 min. Transition = 3 min.</w:t>
      </w:r>
    </w:p>
    <w:p>
      <w:pPr>
        <w:spacing w:before="200" w:after="120"/>
      </w:pPr>
      <w:r>
        <w:rPr>
          <w:rFonts w:ascii="Arial" w:cs="Arial" w:eastAsia="Arial" w:hAnsi="Arial"/>
          <w:b/>
          <w:bCs/>
          <w:color w:val="1B2A4A"/>
          <w:sz w:val="22"/>
          <w:szCs w:val="22"/>
        </w:rPr>
        <w:t xml:space="preserve">4:45–5:15  |  Day 1 Wrap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Data confidence self-assessment (1–5 across 4 dimensions: reading data, cleaning data, analyzing data, communicating data). This is the baseline. Mid-week assignment preview: walk through the 5-step structured assignment on screen. Emphasize: you must use real professional data, not public samples. Show the documentation template.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Self-assessment = 5 min. 2–3 students share reflections = 5 min. Mid-week assignment walkthrough = 12 min. Questions + logistics = 8 min.</w:t>
      </w:r>
    </w:p>
    <w:p>
      <w:pPr>
        <w:spacing w:before="200" w:after="120"/>
      </w:pPr>
      <w:r>
        <w:rPr>
          <w:rFonts w:ascii="Arial" w:cs="Arial" w:eastAsia="Arial" w:hAnsi="Arial"/>
          <w:b/>
          <w:bCs/>
          <w:color w:val="1B2A4A"/>
          <w:sz w:val="22"/>
          <w:szCs w:val="22"/>
        </w:rPr>
        <w:t xml:space="preserve">5:15–5:45  |  Buffer / Overflow  |  30 min ✆</w:t>
      </w:r>
    </w:p>
    <w:p>
      <w:pPr>
        <w:spacing w:after="120" w:line="276"/>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This is the troubleshooting and catch-up buffer that tool-heavy bootcamps need. If the Spreadsheet Power-Up or Pivot Table exercises ran over, this is where students catch up. If everything ran on time, use for: additional pivot table practice, extended AI comparison discussion, or individual coaching for struggling students. Never schedule new content here—protect it as catch-up time.</w:t>
      </w:r>
    </w:p>
    <w:p>
      <w:pPr>
        <w:pStyle w:val="Heading2"/>
        <w:spacing w:before="280" w:after="160"/>
      </w:pPr>
      <w:r>
        <w:rPr>
          <w:rFonts w:ascii="Arial" w:cs="Arial" w:eastAsia="Arial" w:hAnsi="Arial"/>
          <w:b/>
          <w:bCs/>
          <w:color w:val="2E75B6"/>
          <w:sz w:val="26"/>
          <w:szCs w:val="26"/>
        </w:rPr>
        <w:t xml:space="preserve">Session 1 SWBAT Contribution</w:t>
      </w:r>
    </w:p>
    <w:p>
      <w:pPr>
        <w:spacing w:after="120" w:line="276"/>
      </w:pPr>
      <w:r>
        <w:rPr>
          <w:rFonts w:ascii="Arial" w:cs="Arial" w:eastAsia="Arial" w:hAnsi="Arial"/>
          <w:color w:val="333333"/>
          <w:sz w:val="21"/>
          <w:szCs w:val="21"/>
        </w:rPr>
        <w:t xml:space="preserve">By the end of Session 1, students should be able to:</w:t>
      </w:r>
    </w:p>
    <w:p>
      <w:pPr>
        <w:pStyle w:val="ListParagraph"/>
        <w:numPr>
          <w:ilvl w:val="0"/>
          <w:numId w:val="2"/>
        </w:numPr>
        <w:spacing w:after="60" w:line="276"/>
      </w:pPr>
      <w:r>
        <w:rPr>
          <w:rFonts w:ascii="Arial" w:cs="Arial" w:eastAsia="Arial" w:hAnsi="Arial"/>
          <w:color w:val="333333"/>
          <w:sz w:val="21"/>
          <w:szCs w:val="21"/>
        </w:rPr>
        <w:t xml:space="preserve">Identify misleading charts and explain what makes a visualization trustworthy vs. deceptive (LO #1, #5)</w:t>
      </w:r>
    </w:p>
    <w:p>
      <w:pPr>
        <w:pStyle w:val="ListParagraph"/>
        <w:numPr>
          <w:ilvl w:val="0"/>
          <w:numId w:val="2"/>
        </w:numPr>
        <w:spacing w:after="60" w:line="276"/>
      </w:pPr>
      <w:r>
        <w:rPr>
          <w:rFonts w:ascii="Arial" w:cs="Arial" w:eastAsia="Arial" w:hAnsi="Arial"/>
          <w:color w:val="333333"/>
          <w:sz w:val="21"/>
          <w:szCs w:val="21"/>
        </w:rPr>
        <w:t xml:space="preserve">Use 4 spreadsheet functions (SORT, FILTER, SUMIF/COUNTIF) to answer business questions (LO #2)</w:t>
      </w:r>
    </w:p>
    <w:p>
      <w:pPr>
        <w:pStyle w:val="ListParagraph"/>
        <w:numPr>
          <w:ilvl w:val="0"/>
          <w:numId w:val="2"/>
        </w:numPr>
        <w:spacing w:after="60" w:line="276"/>
      </w:pPr>
      <w:r>
        <w:rPr>
          <w:rFonts w:ascii="Arial" w:cs="Arial" w:eastAsia="Arial" w:hAnsi="Arial"/>
          <w:color w:val="333333"/>
          <w:sz w:val="21"/>
          <w:szCs w:val="21"/>
        </w:rPr>
        <w:t xml:space="preserve">Clean a messy dataset by removing duplicates, fixing formatting, and handling blanks (LO #2)</w:t>
      </w:r>
    </w:p>
    <w:p>
      <w:pPr>
        <w:pStyle w:val="ListParagraph"/>
        <w:numPr>
          <w:ilvl w:val="0"/>
          <w:numId w:val="2"/>
        </w:numPr>
        <w:spacing w:after="60" w:line="276"/>
      </w:pPr>
      <w:r>
        <w:rPr>
          <w:rFonts w:ascii="Arial" w:cs="Arial" w:eastAsia="Arial" w:hAnsi="Arial"/>
          <w:color w:val="333333"/>
          <w:sz w:val="21"/>
          <w:szCs w:val="21"/>
        </w:rPr>
        <w:t xml:space="preserve">Build 5 pivot tables answering different analytical questions (LO #4)</w:t>
      </w:r>
    </w:p>
    <w:p>
      <w:pPr>
        <w:pStyle w:val="ListParagraph"/>
        <w:numPr>
          <w:ilvl w:val="0"/>
          <w:numId w:val="2"/>
        </w:numPr>
        <w:spacing w:after="60" w:line="276"/>
      </w:pPr>
      <w:r>
        <w:rPr>
          <w:rFonts w:ascii="Arial" w:cs="Arial" w:eastAsia="Arial" w:hAnsi="Arial"/>
          <w:color w:val="333333"/>
          <w:sz w:val="21"/>
          <w:szCs w:val="21"/>
        </w:rPr>
        <w:t xml:space="preserve">Create 3 appropriate chart types and evaluate which tells the story best (LO #1, #3)</w:t>
      </w:r>
    </w:p>
    <w:p>
      <w:pPr>
        <w:pStyle w:val="ListParagraph"/>
        <w:numPr>
          <w:ilvl w:val="0"/>
          <w:numId w:val="2"/>
        </w:numPr>
        <w:spacing w:after="60" w:line="276"/>
      </w:pPr>
      <w:r>
        <w:rPr>
          <w:rFonts w:ascii="Arial" w:cs="Arial" w:eastAsia="Arial" w:hAnsi="Arial"/>
          <w:color w:val="333333"/>
          <w:sz w:val="21"/>
          <w:szCs w:val="21"/>
        </w:rPr>
        <w:t xml:space="preserve">Write a 3-sentence data brief in English: finding + significance + recommendation (LO #6, #7)</w:t>
      </w:r>
    </w:p>
    <w:p>
      <w:pPr>
        <w:spacing w:after="120" w:line="276"/>
      </w:pPr>
      <w:r>
        <w:rPr>
          <w:rFonts w:ascii="Arial" w:cs="Arial" w:eastAsia="Arial" w:hAnsi="Arial"/>
          <w:b/>
          <w:bCs/>
          <w:color w:val="333333"/>
          <w:sz w:val="21"/>
          <w:szCs w:val="21"/>
        </w:rPr>
        <w:t xml:space="preserve">Evidence the instructor looks for: </w:t>
      </w:r>
      <w:r>
        <w:rPr>
          <w:rFonts w:ascii="Arial" w:cs="Arial" w:eastAsia="Arial" w:hAnsi="Arial"/>
          <w:color w:val="333333"/>
          <w:sz w:val="21"/>
          <w:szCs w:val="21"/>
        </w:rPr>
        <w:t xml:space="preserve">Students build pivot tables without step-by-step guidance by the 4th and 5th tables. Chart peer reviews identify specific design issues (not just “looks good”). Data briefs lead with the finding, not the methodology. AI comparison documents identify at least one AI error or oversimplification.</w:t>
      </w:r>
    </w:p>
    <w:p>
      <w:r>
        <w:br w:type="page"/>
      </w:r>
    </w:p>
    <w:p>
      <w:pPr>
        <w:pStyle w:val="Heading1"/>
        <w:spacing w:before="360" w:after="200"/>
      </w:pPr>
      <w:r>
        <w:rPr>
          <w:rFonts w:ascii="Arial" w:cs="Arial" w:eastAsia="Arial" w:hAnsi="Arial"/>
          <w:b/>
          <w:bCs/>
          <w:color w:val="1B2A4A"/>
          <w:sz w:val="32"/>
          <w:szCs w:val="32"/>
        </w:rPr>
        <w:t xml:space="preserve">Session 2: “Dashboard It &amp; Tell It”</w:t>
      </w:r>
    </w:p>
    <w:p>
      <w:pPr>
        <w:spacing w:after="120" w:line="276"/>
      </w:pPr>
      <w:r>
        <w:rPr>
          <w:rFonts w:ascii="Arial" w:cs="Arial" w:eastAsia="Arial" w:hAnsi="Arial"/>
          <w:color w:val="333333"/>
          <w:sz w:val="21"/>
          <w:szCs w:val="21"/>
        </w:rPr>
        <w:t xml:space="preserve">Sunday, Weekend 1  |  10:00 AM – 5:45 PM  |  Theme: Build interactive dashboards, present data to non-technical audiences, write memos that move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DAY LENGTH STANDARDIZED: Extended from 5:30 to 5:45</w:t>
            </w:r>
          </w:p>
          <w:p>
            <w:pPr>
              <w:spacing w:after="40" w:line="260"/>
            </w:pPr>
            <w:r>
              <w:rPr>
                <w:rFonts w:ascii="Arial" w:cs="Arial" w:eastAsia="Arial" w:hAnsi="Arial"/>
                <w:color w:val="333333"/>
                <w:sz w:val="19"/>
                <w:szCs w:val="19"/>
              </w:rPr>
              <w:t xml:space="preserve">Recovers 15 min. Allocated to: Looker Studio introduction (+10 min) and Dashboard Gallery Walk (+5 min)—the two most under-allocated blocks in the session.</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Data Challenge (Retrieval)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Unfamiliar mini-dataset. Build a pivot table + chart + 1-sentence English insight in 10 minutes. No notes. This is the hardest retrieval exercise in any ALC bootcamp because it tests tool mechanics, analytical reasoning, and English communication simultaneously.</w:t>
      </w:r>
    </w:p>
    <w:p>
      <w:pPr>
        <w:spacing w:before="200" w:after="120"/>
      </w:pPr>
      <w:r>
        <w:rPr>
          <w:rFonts w:ascii="Arial" w:cs="Arial" w:eastAsia="Arial" w:hAnsi="Arial"/>
          <w:b/>
          <w:bCs/>
          <w:color w:val="1B2A4A"/>
          <w:sz w:val="22"/>
          <w:szCs w:val="22"/>
        </w:rPr>
        <w:t xml:space="preserve">10:15–10:50  |  Advanced Spreadsheet Functions  |  35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follow-along.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VLOOKUP, INDEX-MATCH, conditional formatting. Each taught by answering a business question. VLOOKUP is notoriously confusing—teach it slowly with a visual diagram of how it searches. INDEX-MATCH presented as the “upgrade” for when VLOOKUP breaks. Conditional formatting: highlight cells that meet criteria (e.g., all sales below target in red).</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VLOOKUP (teach with diagram + follow along) = 12 min. INDEX-MATCH (teach as upgrade + practice) = 10 min. Conditional formatting = 7 min. Troubleshooting buffer = 6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VLOOKUP will confuse 40–50% of the room. Use a physical analogy: “It’s like looking up a word in a dictionary—you search column A and return what’s in column B.” Have the syntax projected: =VLOOKUP(what you’re looking for, where to look, which column to return, FALSE). Walk the room during practice.</w:t>
      </w:r>
    </w:p>
    <w:p>
      <w:pPr>
        <w:spacing w:before="200" w:after="120"/>
      </w:pPr>
      <w:r>
        <w:rPr>
          <w:rFonts w:ascii="Arial" w:cs="Arial" w:eastAsia="Arial" w:hAnsi="Arial"/>
          <w:b/>
          <w:bCs/>
          <w:color w:val="1B2A4A"/>
          <w:sz w:val="22"/>
          <w:szCs w:val="22"/>
        </w:rPr>
        <w:t xml:space="preserve">10:50–11:30  |  From Spreadsheet to Dashboard  |  40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Expanded from 30 to 40 min</w:t>
            </w:r>
          </w:p>
          <w:p>
            <w:pPr>
              <w:spacing w:after="40" w:line="260"/>
            </w:pPr>
            <w:r>
              <w:rPr>
                <w:rFonts w:ascii="Arial" w:cs="Arial" w:eastAsia="Arial" w:hAnsi="Arial"/>
                <w:color w:val="333333"/>
                <w:sz w:val="19"/>
                <w:szCs w:val="19"/>
              </w:rPr>
              <w:t xml:space="preserve">Looker Studio is the most important new tool in the bootcamp. For non-technical learners, account setup + interface orientation = 10–12 min. Connecting a data source + choosing first visualization + adding a filter = another 15–20 min. The original 30 min forced students to rush through orientation, causing confusion that cascaded into the dashboard build block. 40 min ensures a solid foundation. Source: 10 min from day length standardization.</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Instructor-led demo + guided follow-along.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Part 1 (12 min): Looker Studio orientation. Everyone opens Looker Studio. Tour the interface: data sources panel, chart types, filter controls, sharing settings. This is pure orientation—no building yet. Part 2 (25 min): Build a dashboard together from scratch. Connect the cleaned dataset from Session 1. Add one bar chart, one line chart, one scorecard, and one filter. Instructor does each step, students follow. Part 3 (3 min): Save and verify everyone has a working dashboard.</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Interface orientation = 12 min. Guided build = 25 min. Save + verify = 3 min.</w:t>
      </w:r>
    </w:p>
    <w:p>
      <w:pPr>
        <w:spacing w:before="200" w:after="120"/>
      </w:pPr>
      <w:r>
        <w:rPr>
          <w:rFonts w:ascii="Arial" w:cs="Arial" w:eastAsia="Arial" w:hAnsi="Arial"/>
          <w:b/>
          <w:bCs/>
          <w:color w:val="1B2A4A"/>
          <w:sz w:val="22"/>
          <w:szCs w:val="22"/>
        </w:rPr>
        <w:t xml:space="preserve">11:30–11:45  |  Break  |  15 min</w:t>
      </w:r>
    </w:p>
    <w:p>
      <w:pPr>
        <w:spacing w:before="200" w:after="120"/>
      </w:pPr>
      <w:r>
        <w:rPr>
          <w:rFonts w:ascii="Arial" w:cs="Arial" w:eastAsia="Arial" w:hAnsi="Arial"/>
          <w:b/>
          <w:bCs/>
          <w:color w:val="1B2A4A"/>
          <w:sz w:val="22"/>
          <w:szCs w:val="22"/>
        </w:rPr>
        <w:t xml:space="preserve">11:45–12:10  |  Dashboard Design Principles  |  25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The “5-second test”: can someone understand the main message in 5 seconds? Visual hierarchy, “so what?” headlines (not “Sales by Region” but “Region X outperforms all others by 40%”), filter placement, color coding. Operational dashboards (daily monitoring) vs. strategic dashboards (quarterly insight). Insert interaction at midpoint: students look at their own dashboard and identify one headline they should rewrite.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Design principles = 10 min. Examples (good vs. bad dashboards) = 5 min. Interaction: rewrite one headline on own dashboard = 5 min. Operational vs. strategic = 3 min. Transition = 2 min.</w:t>
      </w:r>
    </w:p>
    <w:p>
      <w:pPr>
        <w:spacing w:before="200" w:after="120"/>
      </w:pPr>
      <w:r>
        <w:rPr>
          <w:rFonts w:ascii="Arial" w:cs="Arial" w:eastAsia="Arial" w:hAnsi="Arial"/>
          <w:b/>
          <w:bCs/>
          <w:color w:val="1B2A4A"/>
          <w:sz w:val="22"/>
          <w:szCs w:val="22"/>
        </w:rPr>
        <w:t xml:space="preserve">12:10–12:50  |  Build Your Dashboard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hands-on.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Complete dashboard from your dataset. Minimum 4 visualizations, 1 filter, clear “so what?” headline per section. Focus: clarity over complexity. A simple dashboard answering a real question beats a complex one impressing nobody.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Build = 35 min. Save + prepare for gallery walk = 5 min.</w:t>
      </w:r>
    </w:p>
    <w:p>
      <w:pPr>
        <w:spacing w:before="200" w:after="120"/>
      </w:pPr>
      <w:r>
        <w:rPr>
          <w:rFonts w:ascii="Arial" w:cs="Arial" w:eastAsia="Arial" w:hAnsi="Arial"/>
          <w:b/>
          <w:bCs/>
          <w:color w:val="1B2A4A"/>
          <w:sz w:val="22"/>
          <w:szCs w:val="22"/>
        </w:rPr>
        <w:t xml:space="preserve">12:50–1:10  |  Dashboard Gallery Walk + 5-Second Test  |  20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FORMAT ADJUSTED: Structured Rotation Instead of Free Walk</w:t>
            </w:r>
          </w:p>
          <w:p>
            <w:pPr>
              <w:spacing w:after="40" w:line="260"/>
            </w:pPr>
            <w:r>
              <w:rPr>
                <w:rFonts w:ascii="Arial" w:cs="Arial" w:eastAsia="Arial" w:hAnsi="Arial"/>
                <w:color w:val="333333"/>
                <w:sz w:val="19"/>
                <w:szCs w:val="19"/>
              </w:rPr>
              <w:t xml:space="preserve">With 15–18 dashboards, a free gallery walk in 20 min means each dashboard gets ~1 min of attention. Restructured: students rotate in pairs through 5 stations (3–4 dashboards per station, 4 min per station = 20 min). At each station, apply the 5-second test and leave one sticky note: “I understood [X]” or “I was confused by [Y].” Every dashboard gets at least 2 pieces of feedback.</w:t>
            </w:r>
          </w:p>
        </w:tc>
      </w:tr>
    </w:tbl>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Setup + explain rotation = 2 min. 5 stations × 3.5 min = 17.5 min. Transition to lunch = 0.5 min.</w:t>
      </w:r>
    </w:p>
    <w:p>
      <w:pPr>
        <w:spacing w:before="200" w:after="120"/>
      </w:pPr>
      <w:r>
        <w:rPr>
          <w:rFonts w:ascii="Arial" w:cs="Arial" w:eastAsia="Arial" w:hAnsi="Arial"/>
          <w:b/>
          <w:bCs/>
          <w:color w:val="1B2A4A"/>
          <w:sz w:val="22"/>
          <w:szCs w:val="22"/>
        </w:rPr>
        <w:t xml:space="preserve">1:10–2:10  |  Lunch  |  60 min</w:t>
      </w:r>
    </w:p>
    <w:p>
      <w:pPr>
        <w:pStyle w:val="Heading2"/>
        <w:spacing w:before="280" w:after="160"/>
      </w:pPr>
      <w:r>
        <w:rPr>
          <w:rFonts w:ascii="Arial" w:cs="Arial" w:eastAsia="Arial" w:hAnsi="Arial"/>
          <w:b/>
          <w:bCs/>
          <w:color w:val="2E75B6"/>
          <w:sz w:val="26"/>
          <w:szCs w:val="26"/>
        </w:rPr>
        <w:t xml:space="preserve">Afternoon Block: Detailed Schedule (2:10–5:45)</w:t>
      </w:r>
    </w:p>
    <w:p>
      <w:pPr>
        <w:spacing w:before="200" w:after="120"/>
      </w:pPr>
      <w:r>
        <w:rPr>
          <w:rFonts w:ascii="Arial" w:cs="Arial" w:eastAsia="Arial" w:hAnsi="Arial"/>
          <w:b/>
          <w:bCs/>
          <w:color w:val="1B2A4A"/>
          <w:sz w:val="22"/>
          <w:szCs w:val="22"/>
        </w:rPr>
        <w:t xml:space="preserve">2:10–2:40  |  Data Storytelling: The Narrative Arc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 individual outlining.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Data doesn’t speak for itself. Framework: Setup (context), Conflict (problem or surprise the data reveals), Resolution (what to do). Same structure as any story—but built from evidence. Students outline a data story from their dashboard using the framework.</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framework + example = 12 min. Students outline data story = 12 min. 2 students share outlines = 4 min. Transition = 2 min.</w:t>
      </w:r>
    </w:p>
    <w:p>
      <w:pPr>
        <w:spacing w:before="200" w:after="120"/>
      </w:pPr>
      <w:r>
        <w:rPr>
          <w:rFonts w:ascii="Arial" w:cs="Arial" w:eastAsia="Arial" w:hAnsi="Arial"/>
          <w:b/>
          <w:bCs/>
          <w:color w:val="1B2A4A"/>
          <w:sz w:val="22"/>
          <w:szCs w:val="22"/>
        </w:rPr>
        <w:t xml:space="preserve">2:40–3:10  |  “Explain It Like I’m the CEO”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Pairs, role-play.</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Present findings to a “busy executive” who interrupts: “So what?” / “What do you want me to do?” / “I have 2 minutes.” Adapt: cut detail, lead with insight, end with the ask. Switch roles. Debrief: What got cut? What survived? That’s what matters.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Setup + rules = 3 min. Partner A presents + CEO interruptions = 5 min. Feedback = 2 min. Switch roles = 5 min + 2 min feedback. New partner, faster round = 8 min. Debrief = 5 min.</w:t>
      </w:r>
    </w:p>
    <w:p>
      <w:pPr>
        <w:spacing w:before="200" w:after="120"/>
      </w:pPr>
      <w:r>
        <w:rPr>
          <w:rFonts w:ascii="Arial" w:cs="Arial" w:eastAsia="Arial" w:hAnsi="Arial"/>
          <w:b/>
          <w:bCs/>
          <w:color w:val="1B2A4A"/>
          <w:sz w:val="22"/>
          <w:szCs w:val="22"/>
        </w:rPr>
        <w:t xml:space="preserve">3:10–3:25  |  Break  |  15 min</w:t>
      </w:r>
    </w:p>
    <w:p>
      <w:pPr>
        <w:spacing w:before="200" w:after="120"/>
      </w:pPr>
      <w:r>
        <w:rPr>
          <w:rFonts w:ascii="Arial" w:cs="Arial" w:eastAsia="Arial" w:hAnsi="Arial"/>
          <w:b/>
          <w:bCs/>
          <w:color w:val="1B2A4A"/>
          <w:sz w:val="22"/>
          <w:szCs w:val="22"/>
        </w:rPr>
        <w:t xml:space="preserve">3:25–4:05  |  The Data-Driven Memo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Mini-lecture + individual writing.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One-line recommendation at top. 3–4 supporting data points with charts. Risks and limitations. Next steps. Not a report—a decision document. The reader knows what to do from the first paragraph. Students write a 1-page memo in English.</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structure + before/after example = 10 min. Students write memo = 25 min (dual-skill buffer for English writing). Quick pair check (“Can you act on this from the first paragraph?”) = 5 min.</w:t>
      </w:r>
    </w:p>
    <w:p>
      <w:pPr>
        <w:spacing w:before="200" w:after="120"/>
      </w:pPr>
      <w:r>
        <w:rPr>
          <w:rFonts w:ascii="Arial" w:cs="Arial" w:eastAsia="Arial" w:hAnsi="Arial"/>
          <w:b/>
          <w:bCs/>
          <w:color w:val="1B2A4A"/>
          <w:sz w:val="22"/>
          <w:szCs w:val="22"/>
        </w:rPr>
        <w:t xml:space="preserve">4:05–4:20  |  Data Fallacy Spotter  |  15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rapid exercise.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Beyond correlation/causation: survivorship bias, Simpson’s paradox, base rate neglect, anchoring. 5 examples, students identify the fallacy. Fast-paced. The critical thinking that separates data literacy from data naivety.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5 examples × 2.5 min each (present + vote + explain) = 12.5 min. Wrap-up = 2.5 min.</w:t>
      </w:r>
    </w:p>
    <w:p>
      <w:pPr>
        <w:spacing w:before="200" w:after="120"/>
      </w:pPr>
      <w:r>
        <w:rPr>
          <w:rFonts w:ascii="Arial" w:cs="Arial" w:eastAsia="Arial" w:hAnsi="Arial"/>
          <w:b/>
          <w:bCs/>
          <w:color w:val="1B2A4A"/>
          <w:sz w:val="22"/>
          <w:szCs w:val="22"/>
        </w:rPr>
        <w:t xml:space="preserve">4:20–4:50  |  Correlation vs. Causation Workshop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Group exercise.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5 spurious correlations (funny) + 5 real business examples where correlation was mistaken for causation (and it cost money). Students analyze 3 claims from their own data: correlation or causation? How would you test it?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Spurious correlations (fun, fast) = 5 min. Real business examples = 8 min. Students analyze 3 own-data claims = 10 min. Discussion = 5 min. Transition = 2 min.</w:t>
      </w:r>
    </w:p>
    <w:p>
      <w:pPr>
        <w:spacing w:before="200" w:after="120"/>
      </w:pPr>
      <w:r>
        <w:rPr>
          <w:rFonts w:ascii="Arial" w:cs="Arial" w:eastAsia="Arial" w:hAnsi="Arial"/>
          <w:b/>
          <w:bCs/>
          <w:color w:val="1B2A4A"/>
          <w:sz w:val="22"/>
          <w:szCs w:val="22"/>
        </w:rPr>
        <w:t xml:space="preserve">4:50–5:10  |  GDPR &amp; Data Privacy Basics  |  20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What GDPR means for data you collect and analyze. What can you share? What must you anonymize? When do you need consent? Essential for Moldova (EU accession) and anyone working with EU-funded projects.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Core GDPR principles = 10 min. Practical scenarios (“Can you put this in your dashboard?”) = 7 min. Q&amp;A = 3 min.</w:t>
      </w:r>
    </w:p>
    <w:p>
      <w:pPr>
        <w:spacing w:before="200" w:after="120"/>
      </w:pPr>
      <w:r>
        <w:rPr>
          <w:rFonts w:ascii="Arial" w:cs="Arial" w:eastAsia="Arial" w:hAnsi="Arial"/>
          <w:b/>
          <w:bCs/>
          <w:color w:val="1B2A4A"/>
          <w:sz w:val="22"/>
          <w:szCs w:val="22"/>
        </w:rPr>
        <w:t xml:space="preserve">5:10–5:45  |  Day 2 Wrap + Mid-Week Assignment  |  35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Expanded from 30 to 35 min</w:t>
            </w:r>
          </w:p>
          <w:p>
            <w:pPr>
              <w:spacing w:after="40" w:line="260"/>
            </w:pPr>
            <w:r>
              <w:rPr>
                <w:rFonts w:ascii="Arial" w:cs="Arial" w:eastAsia="Arial" w:hAnsi="Arial"/>
                <w:color w:val="333333"/>
                <w:sz w:val="19"/>
                <w:szCs w:val="19"/>
              </w:rPr>
              <w:t xml:space="preserve">The mid-week assignment for this bootcamp is the most demanding of any ALC theme: find real data, clean it, analyze it, build a dashboard, write a memo, AND document the process. A thorough walkthrough is essential to prevent students from feeling overwhelmed during the week. 35 min allows 15 min for the assignment walkthrough + 10 min for self-assessment + 10 min for questions and logistics.</w:t>
            </w:r>
          </w:p>
        </w:tc>
      </w:tr>
    </w:tbl>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Data confidence self-assessment (compare to Day 1) = 5 min. 2–3 students share growth observations = 5 min. Mid-week assignment walkthrough (5 steps, with template on screen) = 15 min. Questions + logistics = 10 min.</w:t>
      </w:r>
    </w:p>
    <w:p>
      <w:pPr>
        <w:pStyle w:val="Heading2"/>
        <w:spacing w:before="280" w:after="160"/>
      </w:pPr>
      <w:r>
        <w:rPr>
          <w:rFonts w:ascii="Arial" w:cs="Arial" w:eastAsia="Arial" w:hAnsi="Arial"/>
          <w:b/>
          <w:bCs/>
          <w:color w:val="2E75B6"/>
          <w:sz w:val="26"/>
          <w:szCs w:val="26"/>
        </w:rPr>
        <w:t xml:space="preserve">Session 2 SWBAT Contribution</w:t>
      </w:r>
    </w:p>
    <w:p>
      <w:pPr>
        <w:spacing w:after="120" w:line="276"/>
      </w:pPr>
      <w:r>
        <w:rPr>
          <w:rFonts w:ascii="Arial" w:cs="Arial" w:eastAsia="Arial" w:hAnsi="Arial"/>
          <w:color w:val="333333"/>
          <w:sz w:val="21"/>
          <w:szCs w:val="21"/>
        </w:rPr>
        <w:t xml:space="preserve">By the end of Session 2, students should be able to:</w:t>
      </w:r>
    </w:p>
    <w:p>
      <w:pPr>
        <w:pStyle w:val="ListParagraph"/>
        <w:numPr>
          <w:ilvl w:val="0"/>
          <w:numId w:val="2"/>
        </w:numPr>
        <w:spacing w:after="60" w:line="276"/>
      </w:pPr>
      <w:r>
        <w:rPr>
          <w:rFonts w:ascii="Arial" w:cs="Arial" w:eastAsia="Arial" w:hAnsi="Arial"/>
          <w:color w:val="333333"/>
          <w:sz w:val="21"/>
          <w:szCs w:val="21"/>
        </w:rPr>
        <w:t xml:space="preserve">Use VLOOKUP, INDEX-MATCH, and conditional formatting for analytical questions (LO #2)</w:t>
      </w:r>
    </w:p>
    <w:p>
      <w:pPr>
        <w:pStyle w:val="ListParagraph"/>
        <w:numPr>
          <w:ilvl w:val="0"/>
          <w:numId w:val="2"/>
        </w:numPr>
        <w:spacing w:after="60" w:line="276"/>
      </w:pPr>
      <w:r>
        <w:rPr>
          <w:rFonts w:ascii="Arial" w:cs="Arial" w:eastAsia="Arial" w:hAnsi="Arial"/>
          <w:color w:val="333333"/>
          <w:sz w:val="21"/>
          <w:szCs w:val="21"/>
        </w:rPr>
        <w:t xml:space="preserve">Build an interactive dashboard in Looker Studio that passes the 5-second test (LO #3)</w:t>
      </w:r>
    </w:p>
    <w:p>
      <w:pPr>
        <w:pStyle w:val="ListParagraph"/>
        <w:numPr>
          <w:ilvl w:val="0"/>
          <w:numId w:val="2"/>
        </w:numPr>
        <w:spacing w:after="60" w:line="276"/>
      </w:pPr>
      <w:r>
        <w:rPr>
          <w:rFonts w:ascii="Arial" w:cs="Arial" w:eastAsia="Arial" w:hAnsi="Arial"/>
          <w:color w:val="333333"/>
          <w:sz w:val="21"/>
          <w:szCs w:val="21"/>
        </w:rPr>
        <w:t xml:space="preserve">Tell a data story using the Setup→Conflict→Resolution narrative arc (LO #7)</w:t>
      </w:r>
    </w:p>
    <w:p>
      <w:pPr>
        <w:pStyle w:val="ListParagraph"/>
        <w:numPr>
          <w:ilvl w:val="0"/>
          <w:numId w:val="2"/>
        </w:numPr>
        <w:spacing w:after="60" w:line="276"/>
      </w:pPr>
      <w:r>
        <w:rPr>
          <w:rFonts w:ascii="Arial" w:cs="Arial" w:eastAsia="Arial" w:hAnsi="Arial"/>
          <w:color w:val="333333"/>
          <w:sz w:val="21"/>
          <w:szCs w:val="21"/>
        </w:rPr>
        <w:t xml:space="preserve">Write a 1-page data-driven memo with a recommendation that an executive can act on (LO #6)</w:t>
      </w:r>
    </w:p>
    <w:p>
      <w:pPr>
        <w:pStyle w:val="ListParagraph"/>
        <w:numPr>
          <w:ilvl w:val="0"/>
          <w:numId w:val="2"/>
        </w:numPr>
        <w:spacing w:after="60" w:line="276"/>
      </w:pPr>
      <w:r>
        <w:rPr>
          <w:rFonts w:ascii="Arial" w:cs="Arial" w:eastAsia="Arial" w:hAnsi="Arial"/>
          <w:color w:val="333333"/>
          <w:sz w:val="21"/>
          <w:szCs w:val="21"/>
        </w:rPr>
        <w:t xml:space="preserve">Identify 5 common data fallacies and distinguish correlation from causation (LO #5)</w:t>
      </w:r>
    </w:p>
    <w:p>
      <w:pPr>
        <w:pStyle w:val="ListParagraph"/>
        <w:numPr>
          <w:ilvl w:val="0"/>
          <w:numId w:val="2"/>
        </w:numPr>
        <w:spacing w:after="60" w:line="276"/>
      </w:pPr>
      <w:r>
        <w:rPr>
          <w:rFonts w:ascii="Arial" w:cs="Arial" w:eastAsia="Arial" w:hAnsi="Arial"/>
          <w:color w:val="333333"/>
          <w:sz w:val="21"/>
          <w:szCs w:val="21"/>
        </w:rPr>
        <w:t xml:space="preserve">Explain basic GDPR principles relevant to data they collect and analyze (LO #9)</w:t>
      </w:r>
    </w:p>
    <w:p>
      <w:r>
        <w:br w:type="page"/>
      </w:r>
    </w:p>
    <w:p>
      <w:pPr>
        <w:pStyle w:val="Heading1"/>
        <w:spacing w:before="360" w:after="200"/>
      </w:pPr>
      <w:r>
        <w:rPr>
          <w:rFonts w:ascii="Arial" w:cs="Arial" w:eastAsia="Arial" w:hAnsi="Arial"/>
          <w:b/>
          <w:bCs/>
          <w:color w:val="1B2A4A"/>
          <w:sz w:val="32"/>
          <w:szCs w:val="32"/>
        </w:rPr>
        <w:t xml:space="preserve">Session 3: “Advanced Analysis &amp; Persuasive Presentation”</w:t>
      </w:r>
    </w:p>
    <w:p>
      <w:pPr>
        <w:spacing w:after="120" w:line="276"/>
      </w:pPr>
      <w:r>
        <w:rPr>
          <w:rFonts w:ascii="Arial" w:cs="Arial" w:eastAsia="Arial" w:hAnsi="Arial"/>
          <w:color w:val="333333"/>
          <w:sz w:val="21"/>
          <w:szCs w:val="21"/>
        </w:rPr>
        <w:t xml:space="preserve">Saturday, Weekend 2  |  10:00 AM – 5:45 PM  |  Theme: Advanced techniques, real-world complexity, and presenting data under adversarial questioning.</w:t>
      </w:r>
    </w:p>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Data Challenge (Retrieval)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New unfamiliar dataset. Pivot table + chart + English insight in 10 min. Compare to Session 2 challenge: speed and quality should both be visibly higher. The week gap makes this retrieval sprint especially important.</w:t>
      </w:r>
    </w:p>
    <w:p>
      <w:pPr>
        <w:spacing w:before="200" w:after="120"/>
      </w:pPr>
      <w:r>
        <w:rPr>
          <w:rFonts w:ascii="Arial" w:cs="Arial" w:eastAsia="Arial" w:hAnsi="Arial"/>
          <w:b/>
          <w:bCs/>
          <w:color w:val="1B2A4A"/>
          <w:sz w:val="22"/>
          <w:szCs w:val="22"/>
        </w:rPr>
        <w:t xml:space="preserve">10:15–10:50  |  “In the Wild” Debrief  |  35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2 min each.</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share mid-week projects. What data did you find? What story did it tell? What was hardest? With 15–18 students at 2 min each = 30–36 min. 35 min WORKS for this cohort size but requires strict time enforcement.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15–18 students × 2 min = 30–36 min. Instructor commentary on patterns = 2–5 min. Keep a visible timer. Students who go over 2 min are cut.</w:t>
      </w:r>
    </w:p>
    <w:p>
      <w:pPr>
        <w:spacing w:before="200" w:after="120"/>
      </w:pPr>
      <w:r>
        <w:rPr>
          <w:rFonts w:ascii="Arial" w:cs="Arial" w:eastAsia="Arial" w:hAnsi="Arial"/>
          <w:b/>
          <w:bCs/>
          <w:color w:val="1B2A4A"/>
          <w:sz w:val="22"/>
          <w:szCs w:val="22"/>
        </w:rPr>
        <w:t xml:space="preserve">10:50–11:20  |  Benchmarking &amp; Context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A number means nothing without context. Benchmarking (vs. industry/historical averages), trending (getting better or worse?), segmentation (does the average hide important differences?). Students add context to their mid-week data: is this number good or bad? Compared to what?</w:t>
      </w:r>
    </w:p>
    <w:p>
      <w:pPr>
        <w:spacing w:before="200" w:after="120"/>
      </w:pPr>
      <w:r>
        <w:rPr>
          <w:rFonts w:ascii="Arial" w:cs="Arial" w:eastAsia="Arial" w:hAnsi="Arial"/>
          <w:b/>
          <w:bCs/>
          <w:color w:val="1B2A4A"/>
          <w:sz w:val="22"/>
          <w:szCs w:val="22"/>
        </w:rPr>
        <w:t xml:space="preserve">11:20–11:50  |  Forecasting for Non-Statisticians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 accessible methods: trend extrapolation, scenario modeling (best/worst/most likely), unit economics projection. Students build a 6-month forecast in Google Sheets. Provide a template with formulas pre-built for the first method; students adjust inputs for their data and build the second method independently.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3 methods = 10 min. Guided build using template (trend extrapolation) = 10 min. Independent build (scenario modeling) = 8 min. Transition = 2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The template is essential. Do not expect students to build forecast formulas from scratch. Provide a pre-built spreadsheet where they change the assumptions and see the projections update automatically.</w:t>
      </w:r>
    </w:p>
    <w:p>
      <w:pPr>
        <w:spacing w:before="200" w:after="120"/>
      </w:pPr>
      <w:r>
        <w:rPr>
          <w:rFonts w:ascii="Arial" w:cs="Arial" w:eastAsia="Arial" w:hAnsi="Arial"/>
          <w:b/>
          <w:bCs/>
          <w:color w:val="1B2A4A"/>
          <w:sz w:val="22"/>
          <w:szCs w:val="22"/>
        </w:rPr>
        <w:t xml:space="preserve">11:50–12:05  |  Break  |  15 min</w:t>
      </w:r>
    </w:p>
    <w:p>
      <w:pPr>
        <w:spacing w:before="200" w:after="120"/>
      </w:pPr>
      <w:r>
        <w:rPr>
          <w:rFonts w:ascii="Arial" w:cs="Arial" w:eastAsia="Arial" w:hAnsi="Arial"/>
          <w:b/>
          <w:bCs/>
          <w:color w:val="1B2A4A"/>
          <w:sz w:val="22"/>
          <w:szCs w:val="22"/>
        </w:rPr>
        <w:t xml:space="preserve">12:05–12:35  |  KPI Workshop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Vanity metrics vs. actionable metrics. A good KPI: specific, measurable, matters for the decision, can be influenced by the team. Students define 3 KPIs for a real project in their context.</w:t>
      </w:r>
    </w:p>
    <w:p>
      <w:pPr>
        <w:spacing w:before="200" w:after="120"/>
      </w:pPr>
      <w:r>
        <w:rPr>
          <w:rFonts w:ascii="Arial" w:cs="Arial" w:eastAsia="Arial" w:hAnsi="Arial"/>
          <w:b/>
          <w:bCs/>
          <w:color w:val="1B2A4A"/>
          <w:sz w:val="22"/>
          <w:szCs w:val="22"/>
        </w:rPr>
        <w:t xml:space="preserve">12:35–1:05  |  Mock Stakeholder Panel — Round 1  |  30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Expanded from 25 to 30 min</w:t>
            </w:r>
          </w:p>
          <w:p>
            <w:pPr>
              <w:spacing w:after="40" w:line="260"/>
            </w:pPr>
            <w:r>
              <w:rPr>
                <w:rFonts w:ascii="Arial" w:cs="Arial" w:eastAsia="Arial" w:hAnsi="Arial"/>
                <w:color w:val="333333"/>
                <w:sz w:val="19"/>
                <w:szCs w:val="19"/>
              </w:rPr>
              <w:t xml:space="preserve">25 min at ~3.5 min per student = only 7 students. With 18-student cohort, that leaves 11 for Round 2. Expanding to 30 min fits 8–9 students, leaving 9–10 for Round 2 (40 min). Source: 5 min from tightening Revised Dashboard Sprint and Day 3 Wrap.</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Presentations + adversarial Q&amp;A.</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2-minute “executive version” of data story: headline, 1 chart, recommendation. Panel challenges: “Where did you get this data?” “What are you not showing me?” “How confident are you?” 8–9 students present.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8–9 students × 3.5 min (2 min pitch + 1 min Q&amp;A + 30 sec transition) = 28–31.5 min.</w:t>
      </w:r>
    </w:p>
    <w:p>
      <w:pPr>
        <w:spacing w:before="200" w:after="120"/>
      </w:pPr>
      <w:r>
        <w:rPr>
          <w:rFonts w:ascii="Arial" w:cs="Arial" w:eastAsia="Arial" w:hAnsi="Arial"/>
          <w:b/>
          <w:bCs/>
          <w:color w:val="1B2A4A"/>
          <w:sz w:val="22"/>
          <w:szCs w:val="22"/>
        </w:rPr>
        <w:t xml:space="preserve">1:05–2:00  |  Lunch  |  55 min</w:t>
      </w:r>
    </w:p>
    <w:p>
      <w:pPr>
        <w:pStyle w:val="Heading2"/>
        <w:spacing w:before="280" w:after="160"/>
      </w:pPr>
      <w:r>
        <w:rPr>
          <w:rFonts w:ascii="Arial" w:cs="Arial" w:eastAsia="Arial" w:hAnsi="Arial"/>
          <w:b/>
          <w:bCs/>
          <w:color w:val="2E75B6"/>
          <w:sz w:val="26"/>
          <w:szCs w:val="26"/>
        </w:rPr>
        <w:t xml:space="preserve">Afternoon Block: Detailed Schedule (2:00–5:45)</w:t>
      </w:r>
    </w:p>
    <w:p>
      <w:pPr>
        <w:spacing w:before="200" w:after="120"/>
      </w:pPr>
      <w:r>
        <w:rPr>
          <w:rFonts w:ascii="Arial" w:cs="Arial" w:eastAsia="Arial" w:hAnsi="Arial"/>
          <w:b/>
          <w:bCs/>
          <w:color w:val="1B2A4A"/>
          <w:sz w:val="22"/>
          <w:szCs w:val="22"/>
        </w:rPr>
        <w:t xml:space="preserve">2:00–2:25  |  Presentation Autopsy  |  25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Group analyzes Round 1. Common mistakes: too much data, not enough context, reading the chart aloud, the deadly “as you can see…” Concrete fixes for each.</w:t>
      </w:r>
    </w:p>
    <w:p>
      <w:pPr>
        <w:spacing w:before="200" w:after="120"/>
      </w:pPr>
      <w:r>
        <w:rPr>
          <w:rFonts w:ascii="Arial" w:cs="Arial" w:eastAsia="Arial" w:hAnsi="Arial"/>
          <w:b/>
          <w:bCs/>
          <w:color w:val="1B2A4A"/>
          <w:sz w:val="22"/>
          <w:szCs w:val="22"/>
        </w:rPr>
        <w:t xml:space="preserve">2:25–3:05  |  Mock Stakeholder Panel — Round 2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Same format. Remaining 9–10 students.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Same format. Every student has now presented and defended data under adversarial questioning at least once. Round 2 benefits from the Presentation Autopsy—students who watched Round 1 and learned from the analysis have a significant advantage.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9–10 students × 3.5 min = 31.5–35 min. Buffer = 5–8 min.</w:t>
      </w:r>
    </w:p>
    <w:p>
      <w:pPr>
        <w:spacing w:before="200" w:after="120"/>
      </w:pPr>
      <w:r>
        <w:rPr>
          <w:rFonts w:ascii="Arial" w:cs="Arial" w:eastAsia="Arial" w:hAnsi="Arial"/>
          <w:b/>
          <w:bCs/>
          <w:color w:val="1B2A4A"/>
          <w:sz w:val="22"/>
          <w:szCs w:val="22"/>
        </w:rPr>
        <w:t xml:space="preserve">3:05–3:20  |  Break  |  15 min</w:t>
      </w:r>
    </w:p>
    <w:p>
      <w:pPr>
        <w:spacing w:before="200" w:after="120"/>
      </w:pPr>
      <w:r>
        <w:rPr>
          <w:rFonts w:ascii="Arial" w:cs="Arial" w:eastAsia="Arial" w:hAnsi="Arial"/>
          <w:b/>
          <w:bCs/>
          <w:color w:val="1B2A4A"/>
          <w:sz w:val="22"/>
          <w:szCs w:val="22"/>
        </w:rPr>
        <w:t xml:space="preserve">3:20–3:50  |  SQL Taster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30 minutes in a browser-based SQL playground. Not proficiency—demystification. Students run 3 basic queries: SELECT, WHERE, GROUP BY. They now understand what SQL does, where it lives, and why their data team speaks it. They can communicate with technical colleagues about data.</w:t>
      </w:r>
    </w:p>
    <w:p>
      <w:pPr>
        <w:spacing w:before="200" w:after="120"/>
      </w:pPr>
      <w:r>
        <w:rPr>
          <w:rFonts w:ascii="Arial" w:cs="Arial" w:eastAsia="Arial" w:hAnsi="Arial"/>
          <w:b/>
          <w:bCs/>
          <w:color w:val="1B2A4A"/>
          <w:sz w:val="22"/>
          <w:szCs w:val="22"/>
        </w:rPr>
        <w:t xml:space="preserve">3:50–4:20  |  EU/International Reporting Frameworks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How EU-funded projects report impact data. Logical framework matrix. Writing SMART indicators that international evaluators accept. Students write 3 indicators for a project scenario. Differentiator no other data bootcamp offers.</w:t>
      </w:r>
    </w:p>
    <w:p>
      <w:pPr>
        <w:spacing w:before="200" w:after="120"/>
      </w:pPr>
      <w:r>
        <w:rPr>
          <w:rFonts w:ascii="Arial" w:cs="Arial" w:eastAsia="Arial" w:hAnsi="Arial"/>
          <w:b/>
          <w:bCs/>
          <w:color w:val="1B2A4A"/>
          <w:sz w:val="22"/>
          <w:szCs w:val="22"/>
        </w:rPr>
        <w:t xml:space="preserve">4:20–4:45  |  AI + Data Literacy  |  25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How AI changes what “data literacy” means. Students who can prompt AI to analyze data need different skills: knowing what questions to ask, validating answers, spotting when AI hallucinates patterns. Quick exercise: same dataset, AI analysis vs. manual. Where do they diverge?</w:t>
      </w:r>
    </w:p>
    <w:p>
      <w:pPr>
        <w:spacing w:before="200" w:after="120"/>
      </w:pPr>
      <w:r>
        <w:rPr>
          <w:rFonts w:ascii="Arial" w:cs="Arial" w:eastAsia="Arial" w:hAnsi="Arial"/>
          <w:b/>
          <w:bCs/>
          <w:color w:val="1B2A4A"/>
          <w:sz w:val="22"/>
          <w:szCs w:val="22"/>
        </w:rPr>
        <w:t xml:space="preserve">4:45–5:15  |  Capstone Kickoff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Present 4 capstone options. Students choose, form teams of 2–3 (recommended for collaborative dashboard work), begin planning. Provide a capstone planning template.</w:t>
      </w:r>
    </w:p>
    <w:p>
      <w:pPr>
        <w:spacing w:before="200" w:after="120"/>
      </w:pPr>
      <w:r>
        <w:rPr>
          <w:rFonts w:ascii="Arial" w:cs="Arial" w:eastAsia="Arial" w:hAnsi="Arial"/>
          <w:b/>
          <w:bCs/>
          <w:color w:val="1B2A4A"/>
          <w:sz w:val="22"/>
          <w:szCs w:val="22"/>
        </w:rPr>
        <w:t xml:space="preserve">5:15–5:30  |  Revised Dashboard Sprint  |  15 min ✆</w:t>
      </w:r>
    </w:p>
    <w:p>
      <w:pPr>
        <w:spacing w:after="120" w:line="276"/>
      </w:pPr>
      <w:r>
        <w:rPr>
          <w:rFonts w:ascii="Arial" w:cs="Arial" w:eastAsia="Arial" w:hAnsi="Arial"/>
          <w:b/>
          <w:bCs/>
          <w:color w:val="333333"/>
          <w:sz w:val="21"/>
          <w:szCs w:val="21"/>
        </w:rPr>
        <w:t xml:space="preserve">TIMING ADJUSTMENT: </w:t>
      </w:r>
      <w:r>
        <w:rPr>
          <w:rFonts w:ascii="Arial" w:cs="Arial" w:eastAsia="Arial" w:hAnsi="Arial"/>
          <w:color w:val="333333"/>
          <w:sz w:val="21"/>
          <w:szCs w:val="21"/>
        </w:rPr>
        <w:t xml:space="preserve">Reduced from 20 to 15 min. 15 min is sufficient for focused improvements (fix one misleading chart, strengthen one headline, add one contextual note). Students know Looker Studio well by now—orientation time is zero.</w:t>
      </w:r>
    </w:p>
    <w:p>
      <w:pPr>
        <w:spacing w:before="200" w:after="120"/>
      </w:pPr>
      <w:r>
        <w:rPr>
          <w:rFonts w:ascii="Arial" w:cs="Arial" w:eastAsia="Arial" w:hAnsi="Arial"/>
          <w:b/>
          <w:bCs/>
          <w:color w:val="1B2A4A"/>
          <w:sz w:val="22"/>
          <w:szCs w:val="22"/>
        </w:rPr>
        <w:t xml:space="preserve">5:30–5:45  |  Day 3 Wrap  |  15 min ✆</w:t>
      </w:r>
    </w:p>
    <w:p>
      <w:pPr>
        <w:spacing w:after="120" w:line="276"/>
      </w:pPr>
      <w:r>
        <w:rPr>
          <w:rFonts w:ascii="Arial" w:cs="Arial" w:eastAsia="Arial" w:hAnsi="Arial"/>
          <w:b/>
          <w:bCs/>
          <w:color w:val="333333"/>
          <w:sz w:val="21"/>
          <w:szCs w:val="21"/>
        </w:rPr>
        <w:t xml:space="preserve">TIMING ADJUSTMENT: </w:t>
      </w:r>
      <w:r>
        <w:rPr>
          <w:rFonts w:ascii="Arial" w:cs="Arial" w:eastAsia="Arial" w:hAnsi="Arial"/>
          <w:color w:val="333333"/>
          <w:sz w:val="21"/>
          <w:szCs w:val="21"/>
        </w:rPr>
        <w:t xml:space="preserve">Expanded from 10 to 15 min. 10 min was too tight for self-assessment + Day 1 comparison + evening planning.</w:t>
      </w:r>
    </w:p>
    <w:p>
      <w:pPr>
        <w:pStyle w:val="Heading2"/>
        <w:spacing w:before="280" w:after="160"/>
      </w:pPr>
      <w:r>
        <w:rPr>
          <w:rFonts w:ascii="Arial" w:cs="Arial" w:eastAsia="Arial" w:hAnsi="Arial"/>
          <w:b/>
          <w:bCs/>
          <w:color w:val="2E75B6"/>
          <w:sz w:val="26"/>
          <w:szCs w:val="26"/>
        </w:rPr>
        <w:t xml:space="preserve">Session 3 SWBAT Contribution</w:t>
      </w:r>
    </w:p>
    <w:p>
      <w:pPr>
        <w:spacing w:after="120" w:line="276"/>
      </w:pPr>
      <w:r>
        <w:rPr>
          <w:rFonts w:ascii="Arial" w:cs="Arial" w:eastAsia="Arial" w:hAnsi="Arial"/>
          <w:color w:val="333333"/>
          <w:sz w:val="21"/>
          <w:szCs w:val="21"/>
        </w:rPr>
        <w:t xml:space="preserve">By the end of Session 3, students should be able to:</w:t>
      </w:r>
    </w:p>
    <w:p>
      <w:pPr>
        <w:pStyle w:val="ListParagraph"/>
        <w:numPr>
          <w:ilvl w:val="0"/>
          <w:numId w:val="2"/>
        </w:numPr>
        <w:spacing w:after="60" w:line="276"/>
      </w:pPr>
      <w:r>
        <w:rPr>
          <w:rFonts w:ascii="Arial" w:cs="Arial" w:eastAsia="Arial" w:hAnsi="Arial"/>
          <w:color w:val="333333"/>
          <w:sz w:val="21"/>
          <w:szCs w:val="21"/>
        </w:rPr>
        <w:t xml:space="preserve">Add context to data using benchmarking, trending, and segmentation (LO #4)</w:t>
      </w:r>
    </w:p>
    <w:p>
      <w:pPr>
        <w:pStyle w:val="ListParagraph"/>
        <w:numPr>
          <w:ilvl w:val="0"/>
          <w:numId w:val="2"/>
        </w:numPr>
        <w:spacing w:after="60" w:line="276"/>
      </w:pPr>
      <w:r>
        <w:rPr>
          <w:rFonts w:ascii="Arial" w:cs="Arial" w:eastAsia="Arial" w:hAnsi="Arial"/>
          <w:color w:val="333333"/>
          <w:sz w:val="21"/>
          <w:szCs w:val="21"/>
        </w:rPr>
        <w:t xml:space="preserve">Build a 6-month forecast using accessible methods (LO #4)</w:t>
      </w:r>
    </w:p>
    <w:p>
      <w:pPr>
        <w:pStyle w:val="ListParagraph"/>
        <w:numPr>
          <w:ilvl w:val="0"/>
          <w:numId w:val="2"/>
        </w:numPr>
        <w:spacing w:after="60" w:line="276"/>
      </w:pPr>
      <w:r>
        <w:rPr>
          <w:rFonts w:ascii="Arial" w:cs="Arial" w:eastAsia="Arial" w:hAnsi="Arial"/>
          <w:color w:val="333333"/>
          <w:sz w:val="21"/>
          <w:szCs w:val="21"/>
        </w:rPr>
        <w:t xml:space="preserve">Define actionable KPIs that distinguish vanity from value (LO #4)</w:t>
      </w:r>
    </w:p>
    <w:p>
      <w:pPr>
        <w:pStyle w:val="ListParagraph"/>
        <w:numPr>
          <w:ilvl w:val="0"/>
          <w:numId w:val="2"/>
        </w:numPr>
        <w:spacing w:after="60" w:line="276"/>
      </w:pPr>
      <w:r>
        <w:rPr>
          <w:rFonts w:ascii="Arial" w:cs="Arial" w:eastAsia="Arial" w:hAnsi="Arial"/>
          <w:color w:val="333333"/>
          <w:sz w:val="21"/>
          <w:szCs w:val="21"/>
        </w:rPr>
        <w:t xml:space="preserve">Present data findings under adversarial stakeholder questioning (LO #7)</w:t>
      </w:r>
    </w:p>
    <w:p>
      <w:pPr>
        <w:pStyle w:val="ListParagraph"/>
        <w:numPr>
          <w:ilvl w:val="0"/>
          <w:numId w:val="2"/>
        </w:numPr>
        <w:spacing w:after="60" w:line="276"/>
      </w:pPr>
      <w:r>
        <w:rPr>
          <w:rFonts w:ascii="Arial" w:cs="Arial" w:eastAsia="Arial" w:hAnsi="Arial"/>
          <w:color w:val="333333"/>
          <w:sz w:val="21"/>
          <w:szCs w:val="21"/>
        </w:rPr>
        <w:t xml:space="preserve">Read and write basic SQL queries (LO #2 stretch)</w:t>
      </w:r>
    </w:p>
    <w:p>
      <w:pPr>
        <w:pStyle w:val="ListParagraph"/>
        <w:numPr>
          <w:ilvl w:val="0"/>
          <w:numId w:val="2"/>
        </w:numPr>
        <w:spacing w:after="60" w:line="276"/>
      </w:pPr>
      <w:r>
        <w:rPr>
          <w:rFonts w:ascii="Arial" w:cs="Arial" w:eastAsia="Arial" w:hAnsi="Arial"/>
          <w:color w:val="333333"/>
          <w:sz w:val="21"/>
          <w:szCs w:val="21"/>
        </w:rPr>
        <w:t xml:space="preserve">Write SMART indicators for EU-style reporting (LO #6)</w:t>
      </w:r>
    </w:p>
    <w:p>
      <w:r>
        <w:br w:type="page"/>
      </w:r>
    </w:p>
    <w:p>
      <w:pPr>
        <w:pStyle w:val="Heading1"/>
        <w:spacing w:before="360" w:after="200"/>
      </w:pPr>
      <w:r>
        <w:rPr>
          <w:rFonts w:ascii="Arial" w:cs="Arial" w:eastAsia="Arial" w:hAnsi="Arial"/>
          <w:b/>
          <w:bCs/>
          <w:color w:val="1B2A4A"/>
          <w:sz w:val="32"/>
          <w:szCs w:val="32"/>
        </w:rPr>
        <w:t xml:space="preserve">Session 4: “Ship It &amp; Own It”</w:t>
      </w:r>
    </w:p>
    <w:p>
      <w:pPr>
        <w:spacing w:after="120" w:line="276"/>
      </w:pPr>
      <w:r>
        <w:rPr>
          <w:rFonts w:ascii="Arial" w:cs="Arial" w:eastAsia="Arial" w:hAnsi="Arial"/>
          <w:color w:val="333333"/>
          <w:sz w:val="21"/>
          <w:szCs w:val="21"/>
        </w:rPr>
        <w:t xml:space="preserve">Sunday, Weekend 2  |  10:00 AM – 5:45 PM  |  Theme: Final build, professional showcase, and launching a data-literate career.</w:t>
      </w:r>
    </w:p>
    <w:p>
      <w:pPr>
        <w:pStyle w:val="Heading2"/>
        <w:spacing w:before="280" w:after="160"/>
      </w:pPr>
      <w:r>
        <w:rPr>
          <w:rFonts w:ascii="Arial" w:cs="Arial" w:eastAsia="Arial" w:hAnsi="Arial"/>
          <w:b/>
          <w:bCs/>
          <w:color w:val="2E75B6"/>
          <w:sz w:val="26"/>
          <w:szCs w:val="26"/>
        </w:rPr>
        <w:t xml:space="preserve">Pacing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CRITICAL: Showcase Format — Team Presentations</w:t>
            </w:r>
          </w:p>
          <w:p>
            <w:pPr>
              <w:spacing w:after="40" w:line="260"/>
            </w:pPr>
            <w:r>
              <w:rPr>
                <w:rFonts w:ascii="Arial" w:cs="Arial" w:eastAsia="Arial" w:hAnsi="Arial"/>
                <w:color w:val="333333"/>
                <w:sz w:val="19"/>
                <w:szCs w:val="19"/>
              </w:rPr>
              <w:t xml:space="preserve">With 15–18 students, individual 8-min presentations need 120–144 min but only 95 are allocated. For a data bootcamp, team presentations are natural: collaborative dashboards, shared datasets, complementary analyses. Teams of 2–3 yield 6–9 presentations at 10 min each (5 min present + 3 min Q&amp;A + 2 min transition) = 60–90 min, fitting comfortably within 95 min.</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Data Challenge (Final)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Final retrieval challenge. Full analysis: pivot table, chart, 3-sentence English brief in 10 minutes. Compare to Days 2 and 3. Growth should be visible.</w:t>
      </w:r>
    </w:p>
    <w:p>
      <w:pPr>
        <w:spacing w:before="200" w:after="120"/>
      </w:pPr>
      <w:r>
        <w:rPr>
          <w:rFonts w:ascii="Arial" w:cs="Arial" w:eastAsia="Arial" w:hAnsi="Arial"/>
          <w:b/>
          <w:bCs/>
          <w:color w:val="1B2A4A"/>
          <w:sz w:val="22"/>
          <w:szCs w:val="22"/>
        </w:rPr>
        <w:t xml:space="preserve">10:15–11:15  |  Capstone Build Sprint  |  60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Protected build time. Instructor rotates 1-on-1: analysis quality, dashboard clarity, memo recommendation strength, English presentation delivery. Triage students who are behind: help them scope down to something complete.</w:t>
      </w:r>
    </w:p>
    <w:p>
      <w:pPr>
        <w:spacing w:before="200" w:after="120"/>
      </w:pPr>
      <w:r>
        <w:rPr>
          <w:rFonts w:ascii="Arial" w:cs="Arial" w:eastAsia="Arial" w:hAnsi="Arial"/>
          <w:b/>
          <w:bCs/>
          <w:color w:val="1B2A4A"/>
          <w:sz w:val="22"/>
          <w:szCs w:val="22"/>
        </w:rPr>
        <w:t xml:space="preserve">11:15–11:45  |  “Data for Your LinkedIn”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How to position data literacy professionally: profile language, describing data projects in interview-friendly terms, building a public portfolio of dashboards. Students rewrite LinkedIn summary to include data skills in English.</w:t>
      </w:r>
    </w:p>
    <w:p>
      <w:pPr>
        <w:spacing w:before="200" w:after="120"/>
      </w:pPr>
      <w:r>
        <w:rPr>
          <w:rFonts w:ascii="Arial" w:cs="Arial" w:eastAsia="Arial" w:hAnsi="Arial"/>
          <w:b/>
          <w:bCs/>
          <w:color w:val="1B2A4A"/>
          <w:sz w:val="22"/>
          <w:szCs w:val="22"/>
        </w:rPr>
        <w:t xml:space="preserve">11:45–12:00  |  Break  |  15 min</w:t>
      </w:r>
    </w:p>
    <w:p>
      <w:pPr>
        <w:spacing w:before="200" w:after="120"/>
      </w:pPr>
      <w:r>
        <w:rPr>
          <w:rFonts w:ascii="Arial" w:cs="Arial" w:eastAsia="Arial" w:hAnsi="Arial"/>
          <w:b/>
          <w:bCs/>
          <w:color w:val="1B2A4A"/>
          <w:sz w:val="22"/>
          <w:szCs w:val="22"/>
        </w:rPr>
        <w:t xml:space="preserve">12:00–12:30  |  Structured Peer Review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Rubric separates 3 dimensions: analytical quality (methodology sound? conclusions supported?), visualization quality (5-second test?), English narrative (memo clear enough for executive to act on?).</w:t>
      </w:r>
    </w:p>
    <w:p>
      <w:pPr>
        <w:spacing w:before="200" w:after="120"/>
      </w:pPr>
      <w:r>
        <w:rPr>
          <w:rFonts w:ascii="Arial" w:cs="Arial" w:eastAsia="Arial" w:hAnsi="Arial"/>
          <w:b/>
          <w:bCs/>
          <w:color w:val="1B2A4A"/>
          <w:sz w:val="22"/>
          <w:szCs w:val="22"/>
        </w:rPr>
        <w:t xml:space="preserve">12:30–1:00  |  Final Polish  |  30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Incorporate feedback. Rehearse team presentation. 5 min max per team, timer enforced.</w:t>
      </w:r>
    </w:p>
    <w:p>
      <w:pPr>
        <w:spacing w:before="200" w:after="120"/>
      </w:pPr>
      <w:r>
        <w:rPr>
          <w:rFonts w:ascii="Arial" w:cs="Arial" w:eastAsia="Arial" w:hAnsi="Arial"/>
          <w:b/>
          <w:bCs/>
          <w:color w:val="1B2A4A"/>
          <w:sz w:val="22"/>
          <w:szCs w:val="22"/>
        </w:rPr>
        <w:t xml:space="preserve">1:00–2:00  |  Lunch  |  60 min</w:t>
      </w:r>
    </w:p>
    <w:p>
      <w:pPr>
        <w:pStyle w:val="Heading2"/>
        <w:spacing w:before="280" w:after="160"/>
      </w:pPr>
      <w:r>
        <w:rPr>
          <w:rFonts w:ascii="Arial" w:cs="Arial" w:eastAsia="Arial" w:hAnsi="Arial"/>
          <w:b/>
          <w:bCs/>
          <w:color w:val="2E75B6"/>
          <w:sz w:val="26"/>
          <w:szCs w:val="26"/>
        </w:rPr>
        <w:t xml:space="preserve">Afternoon Block: Detailed Schedule (2:00–5:45)</w:t>
      </w:r>
    </w:p>
    <w:p>
      <w:pPr>
        <w:spacing w:before="200" w:after="120"/>
      </w:pPr>
      <w:r>
        <w:rPr>
          <w:rFonts w:ascii="Arial" w:cs="Arial" w:eastAsia="Arial" w:hAnsi="Arial"/>
          <w:b/>
          <w:bCs/>
          <w:color w:val="1B2A4A"/>
          <w:sz w:val="22"/>
          <w:szCs w:val="22"/>
        </w:rPr>
        <w:t xml:space="preserve">2:00–2:30  |  Portfolio Assembly  |  30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Reduced from 40 to 30 min with ongoing prep</w:t>
            </w:r>
          </w:p>
          <w:p>
            <w:pPr>
              <w:spacing w:after="40" w:line="260"/>
            </w:pPr>
            <w:r>
              <w:rPr>
                <w:rFonts w:ascii="Arial" w:cs="Arial" w:eastAsia="Arial" w:hAnsi="Arial"/>
                <w:color w:val="333333"/>
                <w:sz w:val="19"/>
                <w:szCs w:val="19"/>
              </w:rPr>
              <w:t xml:space="preserve">Add 2-min instruction at every prior session: “Save artifacts to your portfolio folder.” With ongoing organization, 30 min is sufficient. 10 min freed goes to Before &amp; After Documentation.</w:t>
            </w:r>
          </w:p>
        </w:tc>
      </w:tr>
    </w:tbl>
    <w:p>
      <w:pPr>
        <w:spacing w:before="200" w:after="120"/>
      </w:pPr>
      <w:r>
        <w:rPr>
          <w:rFonts w:ascii="Arial" w:cs="Arial" w:eastAsia="Arial" w:hAnsi="Arial"/>
          <w:b/>
          <w:bCs/>
          <w:color w:val="1B2A4A"/>
          <w:sz w:val="22"/>
          <w:szCs w:val="22"/>
        </w:rPr>
        <w:t xml:space="preserve">2:30–3:10  |  Before &amp; After Documentation  |  40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color w:val="1B2A4A"/>
                <w:sz w:val="20"/>
                <w:szCs w:val="20"/>
              </w:rPr>
              <w:t xml:space="preserve">TIMING ADJUSTMENT: Expanded from 30 to 40 min</w:t>
            </w:r>
          </w:p>
          <w:p>
            <w:pPr>
              <w:spacing w:after="40" w:line="260"/>
            </w:pPr>
            <w:r>
              <w:rPr>
                <w:rFonts w:ascii="Arial" w:cs="Arial" w:eastAsia="Arial" w:hAnsi="Arial"/>
                <w:color w:val="333333"/>
                <w:sz w:val="19"/>
                <w:szCs w:val="19"/>
              </w:rPr>
              <w:t xml:space="preserve">300-word reflection in English at ~15 words/min for intermediate speakers = 20 min for writing alone. Plus reviewing Day 1 work for comparison = 5–10 min. 30 min was too tight. 40 min provides the dual-skill buffer needed.</w:t>
            </w:r>
          </w:p>
        </w:tc>
      </w:tr>
    </w:tbl>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300-word reflection in English: what dataset you used, what questions you asked, what the data told you, what you recommended, what tools you used, what you’d do differently. Compare Day 1 Data Brief (3 sentences) to today’s analysis—the growth in analytical depth and English fluency should be visible.</w:t>
      </w:r>
    </w:p>
    <w:p>
      <w:pPr>
        <w:spacing w:before="200" w:after="120"/>
      </w:pPr>
      <w:r>
        <w:rPr>
          <w:rFonts w:ascii="Arial" w:cs="Arial" w:eastAsia="Arial" w:hAnsi="Arial"/>
          <w:b/>
          <w:bCs/>
          <w:color w:val="1B2A4A"/>
          <w:sz w:val="22"/>
          <w:szCs w:val="22"/>
        </w:rPr>
        <w:t xml:space="preserve">3:10–3:25  |  Break  |  15 min</w:t>
      </w:r>
    </w:p>
    <w:p>
      <w:pPr>
        <w:spacing w:before="200" w:after="120"/>
      </w:pPr>
      <w:r>
        <w:rPr>
          <w:rFonts w:ascii="Arial" w:cs="Arial" w:eastAsia="Arial" w:hAnsi="Arial"/>
          <w:b/>
          <w:bCs/>
          <w:color w:val="1B2A4A"/>
          <w:sz w:val="22"/>
          <w:szCs w:val="22"/>
        </w:rPr>
        <w:t xml:space="preserve">3:25–5:00  |  Capstone Showcase  |  95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Team presentations + Q&amp;A to real audience.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Each team presents (5 min + 3 min Q&amp;A + 2 min transition = 10 min per team). Invite real guests: team leads, finance directors, NGO program managers, data professionals, EU project coordinators. Real questions about methodology, conclusions, recommendations. In English. With 6–9 teams, this is 60–90 min, leaving 5–35 min buffer.</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The guest Q&amp;A is where the bootcamp’s value becomes tangible. A finance director asking “How did you calculate this forecast?” and a student answering confidently in English—that’s the outcome the bootcamp promised.</w:t>
      </w:r>
    </w:p>
    <w:p>
      <w:pPr>
        <w:spacing w:before="200" w:after="120"/>
      </w:pPr>
      <w:r>
        <w:rPr>
          <w:rFonts w:ascii="Arial" w:cs="Arial" w:eastAsia="Arial" w:hAnsi="Arial"/>
          <w:b/>
          <w:bCs/>
          <w:color w:val="1B2A4A"/>
          <w:sz w:val="22"/>
          <w:szCs w:val="22"/>
        </w:rPr>
        <w:t xml:space="preserve">5:00–5:15  |  “What’s Next”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 commitments: one data question you’ll answer at work this month, one dashboard you’ll build for your team, one data skill you’ll learn next (SQL? Python? Advanced visualization?). Share with accountability partner.</w:t>
      </w:r>
    </w:p>
    <w:p>
      <w:pPr>
        <w:spacing w:before="200" w:after="120"/>
      </w:pPr>
      <w:r>
        <w:rPr>
          <w:rFonts w:ascii="Arial" w:cs="Arial" w:eastAsia="Arial" w:hAnsi="Arial"/>
          <w:b/>
          <w:bCs/>
          <w:color w:val="1B2A4A"/>
          <w:sz w:val="22"/>
          <w:szCs w:val="22"/>
        </w:rPr>
        <w:t xml:space="preserve">5:15–5:35  |  Final Self-Assessment + Retrospective  |  20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Data confidence rating (1–5 across 4 dimensions). Compare Day 1 → Day 4. Retrospective: what changed about how you see numbers? Anonymous feedback form.</w:t>
      </w:r>
    </w:p>
    <w:p>
      <w:pPr>
        <w:spacing w:before="200" w:after="120"/>
      </w:pPr>
      <w:r>
        <w:rPr>
          <w:rFonts w:ascii="Arial" w:cs="Arial" w:eastAsia="Arial" w:hAnsi="Arial"/>
          <w:b/>
          <w:bCs/>
          <w:color w:val="1B2A4A"/>
          <w:sz w:val="22"/>
          <w:szCs w:val="22"/>
        </w:rPr>
        <w:t xml:space="preserve">5:35–5:45  |  Certificates + Close  |  10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Certificates. Group photo. Alumni community setup—cross-country network for monthly data challenges and shared datasets. Introduce 90-day retention plan with monthly data jams.</w:t>
      </w:r>
    </w:p>
    <w:p>
      <w:pPr>
        <w:pStyle w:val="Heading2"/>
        <w:spacing w:before="280" w:after="160"/>
      </w:pPr>
      <w:r>
        <w:rPr>
          <w:rFonts w:ascii="Arial" w:cs="Arial" w:eastAsia="Arial" w:hAnsi="Arial"/>
          <w:b/>
          <w:bCs/>
          <w:color w:val="2E75B6"/>
          <w:sz w:val="26"/>
          <w:szCs w:val="26"/>
        </w:rPr>
        <w:t xml:space="preserve">Session 4 SWBAT Contribution</w:t>
      </w:r>
    </w:p>
    <w:p>
      <w:pPr>
        <w:spacing w:after="120" w:line="276"/>
      </w:pPr>
      <w:r>
        <w:rPr>
          <w:rFonts w:ascii="Arial" w:cs="Arial" w:eastAsia="Arial" w:hAnsi="Arial"/>
          <w:color w:val="333333"/>
          <w:sz w:val="21"/>
          <w:szCs w:val="21"/>
        </w:rPr>
        <w:t xml:space="preserve">By the end of Session 4, students should be able to:</w:t>
      </w:r>
    </w:p>
    <w:p>
      <w:pPr>
        <w:pStyle w:val="ListParagraph"/>
        <w:numPr>
          <w:ilvl w:val="0"/>
          <w:numId w:val="2"/>
        </w:numPr>
        <w:spacing w:after="60" w:line="276"/>
      </w:pPr>
      <w:r>
        <w:rPr>
          <w:rFonts w:ascii="Arial" w:cs="Arial" w:eastAsia="Arial" w:hAnsi="Arial"/>
          <w:color w:val="333333"/>
          <w:sz w:val="21"/>
          <w:szCs w:val="21"/>
        </w:rPr>
        <w:t xml:space="preserve">Present a complete data analysis to a real audience with confidence in English (LO #7)</w:t>
      </w:r>
    </w:p>
    <w:p>
      <w:pPr>
        <w:pStyle w:val="ListParagraph"/>
        <w:numPr>
          <w:ilvl w:val="0"/>
          <w:numId w:val="2"/>
        </w:numPr>
        <w:spacing w:after="60" w:line="276"/>
      </w:pPr>
      <w:r>
        <w:rPr>
          <w:rFonts w:ascii="Arial" w:cs="Arial" w:eastAsia="Arial" w:hAnsi="Arial"/>
          <w:color w:val="333333"/>
          <w:sz w:val="21"/>
          <w:szCs w:val="21"/>
        </w:rPr>
        <w:t xml:space="preserve">Defend methodology and conclusions under live questioning (LO #7)</w:t>
      </w:r>
    </w:p>
    <w:p>
      <w:pPr>
        <w:pStyle w:val="ListParagraph"/>
        <w:numPr>
          <w:ilvl w:val="0"/>
          <w:numId w:val="2"/>
        </w:numPr>
        <w:spacing w:after="60" w:line="276"/>
      </w:pPr>
      <w:r>
        <w:rPr>
          <w:rFonts w:ascii="Arial" w:cs="Arial" w:eastAsia="Arial" w:hAnsi="Arial"/>
          <w:color w:val="333333"/>
          <w:sz w:val="21"/>
          <w:szCs w:val="21"/>
        </w:rPr>
        <w:t xml:space="preserve">Assemble a professional data portfolio demonstrating the full analysis pipeline (LO #3, #6)</w:t>
      </w:r>
    </w:p>
    <w:p>
      <w:pPr>
        <w:pStyle w:val="ListParagraph"/>
        <w:numPr>
          <w:ilvl w:val="0"/>
          <w:numId w:val="2"/>
        </w:numPr>
        <w:spacing w:after="60" w:line="276"/>
      </w:pPr>
      <w:r>
        <w:rPr>
          <w:rFonts w:ascii="Arial" w:cs="Arial" w:eastAsia="Arial" w:hAnsi="Arial"/>
          <w:color w:val="333333"/>
          <w:sz w:val="21"/>
          <w:szCs w:val="21"/>
        </w:rPr>
        <w:t xml:space="preserve">Articulate their data literacy growth from Day 1 to Day 4 (metacognition)</w:t>
      </w:r>
    </w:p>
    <w:p>
      <w:pPr>
        <w:pStyle w:val="ListParagraph"/>
        <w:numPr>
          <w:ilvl w:val="0"/>
          <w:numId w:val="2"/>
        </w:numPr>
        <w:spacing w:after="60" w:line="276"/>
      </w:pPr>
      <w:r>
        <w:rPr>
          <w:rFonts w:ascii="Arial" w:cs="Arial" w:eastAsia="Arial" w:hAnsi="Arial"/>
          <w:color w:val="333333"/>
          <w:sz w:val="21"/>
          <w:szCs w:val="21"/>
        </w:rPr>
        <w:t xml:space="preserve">Position data skills professionally on LinkedIn (career readiness)</w:t>
      </w:r>
    </w:p>
    <w:p>
      <w:r>
        <w:br w:type="page"/>
      </w:r>
    </w:p>
    <w:p>
      <w:pPr>
        <w:pStyle w:val="Heading1"/>
        <w:spacing w:before="360" w:after="200"/>
      </w:pPr>
      <w:r>
        <w:rPr>
          <w:rFonts w:ascii="Arial" w:cs="Arial" w:eastAsia="Arial" w:hAnsi="Arial"/>
          <w:b/>
          <w:bCs/>
          <w:color w:val="1B2A4A"/>
          <w:sz w:val="32"/>
          <w:szCs w:val="32"/>
        </w:rPr>
        <w:t xml:space="preserve">Cumulative SWBAT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Learning Objective</w:t>
            </w:r>
          </w:p>
        </w:tc>
        <w:tc>
          <w:tcPr>
            <w:tcW w:type="dxa" w:w="17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Session 1</w:t>
            </w:r>
          </w:p>
        </w:tc>
        <w:tc>
          <w:tcPr>
            <w:tcW w:type="dxa" w:w="17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Session 2</w:t>
            </w:r>
          </w:p>
        </w:tc>
        <w:tc>
          <w:tcPr>
            <w:tcW w:type="dxa" w:w="17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Session 3</w:t>
            </w:r>
          </w:p>
        </w:tc>
        <w:tc>
          <w:tcPr>
            <w:tcW w:type="dxa" w:w="17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Session 4</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LO1: Read visualizations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Introduce (charts)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Design principles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Benchmarking</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Retrieve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LO2: Clean + prepare data</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Introduce (4 func)</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Advanced (VLOOKUP)</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SQL taster</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Capstone</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LO3: Build dashboards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Charts only</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Looker Studio</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Revise + improve</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Assess (capstone)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LO4: Identify patterns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Pivot tables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Story framework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Forecast + KPI</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Assess (capstone)</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LO5: Critical thinking</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Bad charts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Fallacies + corr/caus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AI validation</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Peer review</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LO6: Write data memos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3-sentence brief</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1-page memo</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SMART indicators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Portfolio</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LO7: Present to audiences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Read aloud</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CEO exercise</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Panel (peak)</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Showcase (assess)</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LO8: Use AI for analysis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Pattern spotting</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AI vs. manual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7"/>
                <w:szCs w:val="17"/>
              </w:rPr>
              <w:t xml:space="preserve">Integrated</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color w:val="333333"/>
                <w:sz w:val="17"/>
                <w:szCs w:val="17"/>
              </w:rPr>
              <w:t xml:space="preserve">LO9: Data ethics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Consent + bias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GDPR + fallacies</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Data-justified</w:t>
            </w:r>
          </w:p>
        </w:tc>
        <w:tc>
          <w:tcPr>
            <w:tcW w:type="dxa" w:w="1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7"/>
                <w:szCs w:val="17"/>
              </w:rPr>
              <w:t xml:space="preserve">Responsibility</w:t>
            </w:r>
          </w:p>
        </w:tc>
      </w:tr>
    </w:tbl>
    <w:p>
      <w:r>
        <w:br w:type="page"/>
      </w:r>
    </w:p>
    <w:p>
      <w:pPr>
        <w:pStyle w:val="Heading1"/>
        <w:spacing w:before="360" w:after="200"/>
      </w:pPr>
      <w:r>
        <w:rPr>
          <w:rFonts w:ascii="Arial" w:cs="Arial" w:eastAsia="Arial" w:hAnsi="Arial"/>
          <w:b/>
          <w:bCs/>
          <w:color w:val="1B2A4A"/>
          <w:sz w:val="32"/>
          <w:szCs w:val="32"/>
        </w:rPr>
        <w:t xml:space="preserve">Summary of All Timing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Session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Activity</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Original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color w:val="FFFFFF"/>
                <w:sz w:val="18"/>
                <w:szCs w:val="18"/>
              </w:rPr>
              <w:t xml:space="preserve">Adjusted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Day length</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End at 5:30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End at 5:45 (+15 min/day)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Real Data, Real Questions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35 min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Pivot Table Mastery</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50 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45 min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Day 1 Data Brief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35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20 min (−15)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Session 1 end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5:30 (no buffer)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5:45 (30-min buffer block)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Looker Studio Introduction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40 min (+10)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Dashboard Gallery Walk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20 min (free walk)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20 min (structured rotation)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Day 2 Wrap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35 min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3</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Mock Panel Round 1</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25 min (~7 students)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 (8–9 students)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Revised Dashboard Sprint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20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15 min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3</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Day 3 Wrap</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10 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15 min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Portfolio Assembly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40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 (with ongoing prep)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4</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Before &amp; After Documentation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30 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color w:val="333333"/>
                <w:sz w:val="19"/>
                <w:szCs w:val="19"/>
              </w:rPr>
              <w:t xml:space="preserve">40 min (+10, dual-skill)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Capstone Showcase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95 min (individual)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19"/>
                <w:szCs w:val="19"/>
              </w:rPr>
              <w:t xml:space="preserve">95 min (teams of 2–3)</w:t>
            </w:r>
          </w:p>
        </w:tc>
      </w:tr>
    </w:tbl>
    <w:p>
      <w:pPr>
        <w:spacing w:after="200"/>
      </w:pPr>
    </w:p>
    <w:p>
      <w:pPr>
        <w:spacing w:after="120" w:line="276"/>
      </w:pPr>
      <w:r>
        <w:rPr>
          <w:rFonts w:ascii="Arial" w:cs="Arial" w:eastAsia="Arial" w:hAnsi="Arial"/>
          <w:i/>
          <w:iCs/>
          <w:color w:val="333333"/>
          <w:sz w:val="21"/>
          <w:szCs w:val="21"/>
        </w:rPr>
        <w:t xml:space="preserve">Total bootcamp duration standardized to 28 contact hours across 4 sessions. Sessions 1–2 extended from 5:30 to 5:45. Session 1 gains a 30-minute buffer block for tool troubleshooting. All other adjustments are internal rebalancing.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6"/>
        <w:szCs w:val="16"/>
      </w:rPr>
      <w:t xml:space="preserve">Content &amp; Delivery Planning Roadmap</w:t>
    </w:r>
    <w:r>
      <w:rPr>
        <w:rFonts w:ascii="Arial" w:cs="Arial" w:eastAsia="Arial" w:hAnsi="Arial"/>
        <w:color w:val="999999"/>
        <w:sz w:val="16"/>
        <w:szCs w:val="16"/>
      </w:rPr>
      <w:t xml:space="preserve">	Data Literacy &amp; Business Intelligence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2026-03-07T20:18:41.879Z</dcterms:created>
  <dcterms:modified xsi:type="dcterms:W3CDTF">2026-03-07T20:18:41.879Z</dcterms:modified>
</cp:coreProperties>
</file>

<file path=docProps/custom.xml><?xml version="1.0" encoding="utf-8"?>
<Properties xmlns="http://schemas.openxmlformats.org/officeDocument/2006/custom-properties" xmlns:vt="http://schemas.openxmlformats.org/officeDocument/2006/docPropsVTypes"/>
</file>