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3DF8" w14:textId="25434440" w:rsidR="001D35EB" w:rsidRDefault="001D35EB" w:rsidP="00611C11">
      <w:pPr>
        <w:spacing w:line="360" w:lineRule="auto"/>
        <w:jc w:val="center"/>
        <w:rPr>
          <w:rFonts w:ascii="Times New Roman" w:hAnsi="Times New Roman" w:cs="Times New Roman"/>
          <w:sz w:val="36"/>
          <w:szCs w:val="36"/>
        </w:rPr>
      </w:pPr>
      <w:r w:rsidRPr="001D35EB">
        <w:rPr>
          <w:rFonts w:ascii="Times New Roman" w:hAnsi="Times New Roman" w:cs="Times New Roman"/>
          <w:sz w:val="36"/>
          <w:szCs w:val="36"/>
        </w:rPr>
        <w:t xml:space="preserve">Intensity Modulated Radiation Therapy (IMRT) as a Multi-Objective </w:t>
      </w:r>
      <w:r>
        <w:rPr>
          <w:rFonts w:ascii="Times New Roman" w:hAnsi="Times New Roman" w:cs="Times New Roman"/>
          <w:sz w:val="36"/>
          <w:szCs w:val="36"/>
        </w:rPr>
        <w:t xml:space="preserve">Optimization </w:t>
      </w:r>
      <w:r w:rsidRPr="001D35EB">
        <w:rPr>
          <w:rFonts w:ascii="Times New Roman" w:hAnsi="Times New Roman" w:cs="Times New Roman"/>
          <w:sz w:val="36"/>
          <w:szCs w:val="36"/>
        </w:rPr>
        <w:t>Problem</w:t>
      </w:r>
    </w:p>
    <w:p w14:paraId="209DFFC7" w14:textId="64B5FE7D" w:rsidR="00BE627D" w:rsidRPr="00BE627D" w:rsidRDefault="00BE627D" w:rsidP="00BE627D">
      <w:pPr>
        <w:spacing w:line="360" w:lineRule="auto"/>
        <w:jc w:val="center"/>
        <w:rPr>
          <w:rFonts w:ascii="Times New Roman" w:hAnsi="Times New Roman" w:cs="Times New Roman"/>
          <w:i/>
          <w:iCs/>
          <w:sz w:val="28"/>
          <w:szCs w:val="28"/>
        </w:rPr>
      </w:pPr>
      <w:r w:rsidRPr="00BE627D">
        <w:rPr>
          <w:rFonts w:ascii="Times New Roman" w:hAnsi="Times New Roman" w:cs="Times New Roman"/>
          <w:i/>
          <w:iCs/>
          <w:sz w:val="28"/>
          <w:szCs w:val="28"/>
        </w:rPr>
        <w:t>Naveen Madapana</w:t>
      </w:r>
    </w:p>
    <w:p w14:paraId="3472FDC0" w14:textId="15853180" w:rsidR="001D35EB" w:rsidRPr="001D35EB" w:rsidRDefault="001D35EB" w:rsidP="00611C11">
      <w:pPr>
        <w:spacing w:line="360" w:lineRule="auto"/>
        <w:jc w:val="both"/>
        <w:rPr>
          <w:rFonts w:ascii="Times New Roman" w:hAnsi="Times New Roman" w:cs="Times New Roman"/>
          <w:b/>
          <w:bCs/>
          <w:sz w:val="24"/>
          <w:szCs w:val="24"/>
        </w:rPr>
      </w:pPr>
      <w:r w:rsidRPr="001D35EB">
        <w:rPr>
          <w:rFonts w:ascii="Times New Roman" w:hAnsi="Times New Roman" w:cs="Times New Roman"/>
          <w:b/>
          <w:bCs/>
          <w:sz w:val="24"/>
          <w:szCs w:val="24"/>
        </w:rPr>
        <w:t>Introduction</w:t>
      </w:r>
    </w:p>
    <w:p w14:paraId="2E1066F2" w14:textId="1874975B" w:rsidR="005B20C2" w:rsidRDefault="001D35EB" w:rsidP="00611C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Intensity Modulated Radiation Therapy (IMRT) has been extensively used in the recent years to </w:t>
      </w:r>
      <w:r w:rsidR="00AF45F1">
        <w:rPr>
          <w:rFonts w:ascii="Times New Roman" w:hAnsi="Times New Roman" w:cs="Times New Roman"/>
          <w:sz w:val="24"/>
          <w:szCs w:val="24"/>
        </w:rPr>
        <w:t xml:space="preserve">treat </w:t>
      </w:r>
      <w:r w:rsidR="00223AFE">
        <w:rPr>
          <w:rFonts w:ascii="Times New Roman" w:hAnsi="Times New Roman" w:cs="Times New Roman"/>
          <w:sz w:val="24"/>
          <w:szCs w:val="24"/>
        </w:rPr>
        <w:t xml:space="preserve">cancerous cells or </w:t>
      </w:r>
      <w:r w:rsidR="00AF45F1">
        <w:rPr>
          <w:rFonts w:ascii="Times New Roman" w:hAnsi="Times New Roman" w:cs="Times New Roman"/>
          <w:sz w:val="24"/>
          <w:szCs w:val="24"/>
        </w:rPr>
        <w:t>malignant tumors while not harming the nearby healthy tissues or organs</w:t>
      </w:r>
      <w:r w:rsidR="004F5873">
        <w:rPr>
          <w:rFonts w:ascii="Times New Roman" w:hAnsi="Times New Roman" w:cs="Times New Roman"/>
          <w:sz w:val="24"/>
          <w:szCs w:val="24"/>
        </w:rPr>
        <w:t xml:space="preserve"> </w:t>
      </w:r>
      <w:r w:rsidR="004F5873">
        <w:rPr>
          <w:rFonts w:ascii="Times New Roman" w:hAnsi="Times New Roman" w:cs="Times New Roman"/>
          <w:sz w:val="24"/>
          <w:szCs w:val="24"/>
        </w:rPr>
        <w:fldChar w:fldCharType="begin"/>
      </w:r>
      <w:r w:rsidR="00032D11">
        <w:rPr>
          <w:rFonts w:ascii="Times New Roman" w:hAnsi="Times New Roman" w:cs="Times New Roman"/>
          <w:sz w:val="24"/>
          <w:szCs w:val="24"/>
        </w:rPr>
        <w:instrText xml:space="preserve"> ADDIN ZOTERO_ITEM CSL_CITATION {"citationID":"x18cbsBl","properties":{"formattedCitation":"[1, p. 20061]","plainCitation":"[1, p. 20061]","dontUpdate":true,"noteIndex":0},"citationItems":[{"id":1581,"uris":["http://zotero.org/users/3820241/items/KLUYMV7K"],"uri":["http://zotero.org/users/3820241/items/KLUYMV7K"],"itemData":{"id":1581,"type":"article-journal","container-title":"International Journal of Radiation Oncology*Biology*Physics","DOI":"https://doi.org/10.1016/j.ijrobp.2006.01.027","ISSN":"0360-3016","issue":"1","page":"1 - 7","title":"Intensity-modulated radiation therapy, protons, and the risk of second cancers","volume":"65","author":[{"family":"Hall","given":"Eric J."}],"issued":{"date-parts":[["2006"]]}},"locator":"20061"}],"schema":"https://github.com/citation-style-language/schema/raw/master/csl-citation.json"} </w:instrText>
      </w:r>
      <w:r w:rsidR="004F5873">
        <w:rPr>
          <w:rFonts w:ascii="Times New Roman" w:hAnsi="Times New Roman" w:cs="Times New Roman"/>
          <w:sz w:val="24"/>
          <w:szCs w:val="24"/>
        </w:rPr>
        <w:fldChar w:fldCharType="separate"/>
      </w:r>
      <w:r w:rsidR="004F5873" w:rsidRPr="004F5873">
        <w:rPr>
          <w:rFonts w:ascii="Times New Roman" w:hAnsi="Times New Roman" w:cs="Times New Roman"/>
          <w:sz w:val="24"/>
        </w:rPr>
        <w:t>[1]</w:t>
      </w:r>
      <w:r w:rsidR="004F5873">
        <w:rPr>
          <w:rFonts w:ascii="Times New Roman" w:hAnsi="Times New Roman" w:cs="Times New Roman"/>
          <w:sz w:val="24"/>
          <w:szCs w:val="24"/>
        </w:rPr>
        <w:fldChar w:fldCharType="end"/>
      </w:r>
      <w:r w:rsidR="00AF45F1">
        <w:rPr>
          <w:rFonts w:ascii="Times New Roman" w:hAnsi="Times New Roman" w:cs="Times New Roman"/>
          <w:sz w:val="24"/>
          <w:szCs w:val="24"/>
        </w:rPr>
        <w:t>.</w:t>
      </w:r>
      <w:r w:rsidR="00223AFE">
        <w:rPr>
          <w:rFonts w:ascii="Times New Roman" w:hAnsi="Times New Roman" w:cs="Times New Roman"/>
          <w:sz w:val="24"/>
          <w:szCs w:val="24"/>
        </w:rPr>
        <w:t xml:space="preserve"> IMRT utilizes radiology imaging techniques such as Magnetic Resonance Imaging (MRI) and C</w:t>
      </w:r>
      <w:r w:rsidR="00223AFE" w:rsidRPr="00223AFE">
        <w:rPr>
          <w:rFonts w:ascii="Times New Roman" w:hAnsi="Times New Roman" w:cs="Times New Roman"/>
          <w:sz w:val="24"/>
          <w:szCs w:val="24"/>
        </w:rPr>
        <w:t xml:space="preserve">omputed </w:t>
      </w:r>
      <w:r w:rsidR="00223AFE">
        <w:rPr>
          <w:rFonts w:ascii="Times New Roman" w:hAnsi="Times New Roman" w:cs="Times New Roman"/>
          <w:sz w:val="24"/>
          <w:szCs w:val="24"/>
        </w:rPr>
        <w:t>T</w:t>
      </w:r>
      <w:r w:rsidR="00223AFE" w:rsidRPr="00223AFE">
        <w:rPr>
          <w:rFonts w:ascii="Times New Roman" w:hAnsi="Times New Roman" w:cs="Times New Roman"/>
          <w:sz w:val="24"/>
          <w:szCs w:val="24"/>
        </w:rPr>
        <w:t>omography (CT)</w:t>
      </w:r>
      <w:r w:rsidR="00223AFE">
        <w:rPr>
          <w:rFonts w:ascii="Times New Roman" w:hAnsi="Times New Roman" w:cs="Times New Roman"/>
          <w:sz w:val="24"/>
          <w:szCs w:val="24"/>
        </w:rPr>
        <w:t xml:space="preserve"> to trace </w:t>
      </w:r>
      <w:r w:rsidR="00E12B90">
        <w:rPr>
          <w:rFonts w:ascii="Times New Roman" w:hAnsi="Times New Roman" w:cs="Times New Roman"/>
          <w:sz w:val="24"/>
          <w:szCs w:val="24"/>
        </w:rPr>
        <w:t xml:space="preserve">and localize </w:t>
      </w:r>
      <w:r w:rsidR="00223AFE">
        <w:rPr>
          <w:rFonts w:ascii="Times New Roman" w:hAnsi="Times New Roman" w:cs="Times New Roman"/>
          <w:sz w:val="24"/>
          <w:szCs w:val="24"/>
        </w:rPr>
        <w:t>the 3D locations of the tumors</w:t>
      </w:r>
      <w:r w:rsidR="00E12B90">
        <w:rPr>
          <w:rFonts w:ascii="Times New Roman" w:hAnsi="Times New Roman" w:cs="Times New Roman"/>
          <w:sz w:val="24"/>
          <w:szCs w:val="24"/>
        </w:rPr>
        <w:t xml:space="preserve"> with respect to the body</w:t>
      </w:r>
      <w:r w:rsidR="00223AFE">
        <w:rPr>
          <w:rFonts w:ascii="Times New Roman" w:hAnsi="Times New Roman" w:cs="Times New Roman"/>
          <w:sz w:val="24"/>
          <w:szCs w:val="24"/>
        </w:rPr>
        <w:t>. With the advent of these imaging techniques, IMRT has been successfully utilized in the radiation oncology to develop treatment plans to inhibit the division of cancer cells</w:t>
      </w:r>
      <w:r w:rsidR="00032D11">
        <w:rPr>
          <w:rFonts w:ascii="Times New Roman" w:hAnsi="Times New Roman" w:cs="Times New Roman"/>
          <w:sz w:val="24"/>
          <w:szCs w:val="24"/>
        </w:rPr>
        <w:t xml:space="preserve"> </w:t>
      </w:r>
      <w:r w:rsidR="00032D11">
        <w:rPr>
          <w:rFonts w:ascii="Times New Roman" w:hAnsi="Times New Roman" w:cs="Times New Roman"/>
          <w:sz w:val="24"/>
          <w:szCs w:val="24"/>
        </w:rPr>
        <w:fldChar w:fldCharType="begin"/>
      </w:r>
      <w:r w:rsidR="00032D11">
        <w:rPr>
          <w:rFonts w:ascii="Times New Roman" w:hAnsi="Times New Roman" w:cs="Times New Roman"/>
          <w:sz w:val="24"/>
          <w:szCs w:val="24"/>
        </w:rPr>
        <w:instrText xml:space="preserve"> ADDIN ZOTERO_ITEM CSL_CITATION {"citationID":"HYbuIKB3","properties":{"formattedCitation":"[2]","plainCitation":"[2]","noteIndex":0},"citationItems":[{"id":1583,"uris":["http://zotero.org/users/3820241/items/HRX9NICU"],"uri":["http://zotero.org/users/3820241/items/HRX9NICU"],"itemData":{"id":1583,"type":"article-journal","container-title":"Radiation oncology journal","issue":"1","page":"1","title":"Intensity-modulated radiation therapy: a review with a physics perspective","volume":"36","author":[{"family":"Cho","given":"Byungchul"}],"issued":{"date-parts":[["2018"]]}}}],"schema":"https://github.com/citation-style-language/schema/raw/master/csl-citation.json"} </w:instrText>
      </w:r>
      <w:r w:rsidR="00032D11">
        <w:rPr>
          <w:rFonts w:ascii="Times New Roman" w:hAnsi="Times New Roman" w:cs="Times New Roman"/>
          <w:sz w:val="24"/>
          <w:szCs w:val="24"/>
        </w:rPr>
        <w:fldChar w:fldCharType="separate"/>
      </w:r>
      <w:r w:rsidR="00032D11" w:rsidRPr="00032D11">
        <w:rPr>
          <w:rFonts w:ascii="Times New Roman" w:hAnsi="Times New Roman" w:cs="Times New Roman"/>
          <w:sz w:val="24"/>
        </w:rPr>
        <w:t>[2]</w:t>
      </w:r>
      <w:r w:rsidR="00032D11">
        <w:rPr>
          <w:rFonts w:ascii="Times New Roman" w:hAnsi="Times New Roman" w:cs="Times New Roman"/>
          <w:sz w:val="24"/>
          <w:szCs w:val="24"/>
        </w:rPr>
        <w:fldChar w:fldCharType="end"/>
      </w:r>
      <w:r w:rsidR="00223AFE" w:rsidRPr="00223AFE">
        <w:rPr>
          <w:rFonts w:ascii="Times New Roman" w:hAnsi="Times New Roman" w:cs="Times New Roman"/>
          <w:sz w:val="24"/>
          <w:szCs w:val="24"/>
        </w:rPr>
        <w:t xml:space="preserve">. </w:t>
      </w:r>
      <w:r w:rsidR="00E12B90">
        <w:rPr>
          <w:rFonts w:ascii="Times New Roman" w:hAnsi="Times New Roman" w:cs="Times New Roman"/>
          <w:sz w:val="24"/>
          <w:szCs w:val="24"/>
        </w:rPr>
        <w:t>Specifically, IMRT utilizes ionizing radiation generated from several linear accelerators and targets them at the malignant cells at different angles</w:t>
      </w:r>
      <w:r w:rsidR="0094462F">
        <w:rPr>
          <w:rFonts w:ascii="Times New Roman" w:hAnsi="Times New Roman" w:cs="Times New Roman"/>
          <w:sz w:val="24"/>
          <w:szCs w:val="24"/>
        </w:rPr>
        <w:t xml:space="preserve"> as shown in the Figure 1</w:t>
      </w:r>
      <w:r w:rsidR="00E12B90">
        <w:rPr>
          <w:rFonts w:ascii="Times New Roman" w:hAnsi="Times New Roman" w:cs="Times New Roman"/>
          <w:sz w:val="24"/>
          <w:szCs w:val="24"/>
        </w:rPr>
        <w:t xml:space="preserve">. </w:t>
      </w:r>
    </w:p>
    <w:p w14:paraId="68C0E87D" w14:textId="4D799A3E" w:rsidR="00937846" w:rsidRDefault="00937846" w:rsidP="00937846">
      <w:pPr>
        <w:spacing w:line="360" w:lineRule="auto"/>
        <w:jc w:val="center"/>
        <w:rPr>
          <w:rFonts w:ascii="Times New Roman" w:hAnsi="Times New Roman" w:cs="Times New Roman"/>
          <w:sz w:val="24"/>
          <w:szCs w:val="24"/>
        </w:rPr>
      </w:pPr>
      <w:r>
        <w:rPr>
          <w:noProof/>
        </w:rPr>
        <w:drawing>
          <wp:inline distT="0" distB="0" distL="0" distR="0" wp14:anchorId="29FAE93D" wp14:editId="1C784847">
            <wp:extent cx="2980699" cy="2237435"/>
            <wp:effectExtent l="0" t="0" r="0" b="0"/>
            <wp:docPr id="2" name="Picture 2" descr="Image result for Intensity Modulated Radiation Therapy (IM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tensity Modulated Radiation Therapy (IM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5796" cy="2248768"/>
                    </a:xfrm>
                    <a:prstGeom prst="rect">
                      <a:avLst/>
                    </a:prstGeom>
                    <a:noFill/>
                    <a:ln>
                      <a:noFill/>
                    </a:ln>
                  </pic:spPr>
                </pic:pic>
              </a:graphicData>
            </a:graphic>
          </wp:inline>
        </w:drawing>
      </w:r>
    </w:p>
    <w:p w14:paraId="4D1F1D2E" w14:textId="7C0D5C81" w:rsidR="00937846" w:rsidRPr="00937846" w:rsidRDefault="00937846" w:rsidP="00843123">
      <w:pPr>
        <w:spacing w:after="40" w:line="240" w:lineRule="auto"/>
        <w:jc w:val="center"/>
        <w:rPr>
          <w:rFonts w:ascii="Times New Roman" w:hAnsi="Times New Roman" w:cs="Times New Roman"/>
          <w:sz w:val="20"/>
          <w:szCs w:val="20"/>
        </w:rPr>
      </w:pPr>
      <w:r w:rsidRPr="00937846">
        <w:rPr>
          <w:rFonts w:ascii="Times New Roman" w:hAnsi="Times New Roman" w:cs="Times New Roman"/>
          <w:sz w:val="20"/>
          <w:szCs w:val="20"/>
        </w:rPr>
        <w:t xml:space="preserve">Figure </w:t>
      </w:r>
      <w:r w:rsidR="0094462F">
        <w:rPr>
          <w:rFonts w:ascii="Times New Roman" w:hAnsi="Times New Roman" w:cs="Times New Roman"/>
          <w:sz w:val="20"/>
          <w:szCs w:val="20"/>
        </w:rPr>
        <w:t>1</w:t>
      </w:r>
      <w:r w:rsidRPr="00937846">
        <w:rPr>
          <w:rFonts w:ascii="Times New Roman" w:hAnsi="Times New Roman" w:cs="Times New Roman"/>
          <w:sz w:val="20"/>
          <w:szCs w:val="20"/>
        </w:rPr>
        <w:t>. Illustrating the IMRT treatment using radiotherapy</w:t>
      </w:r>
      <w:r>
        <w:rPr>
          <w:rFonts w:ascii="Times New Roman" w:hAnsi="Times New Roman" w:cs="Times New Roman"/>
          <w:sz w:val="20"/>
          <w:szCs w:val="20"/>
        </w:rPr>
        <w:t xml:space="preserve"> </w:t>
      </w:r>
      <w:r w:rsidR="004F5873">
        <w:rPr>
          <w:rFonts w:ascii="Times New Roman" w:hAnsi="Times New Roman" w:cs="Times New Roman"/>
          <w:sz w:val="20"/>
          <w:szCs w:val="20"/>
        </w:rPr>
        <w:fldChar w:fldCharType="begin"/>
      </w:r>
      <w:r w:rsidR="00032D11">
        <w:rPr>
          <w:rFonts w:ascii="Times New Roman" w:hAnsi="Times New Roman" w:cs="Times New Roman"/>
          <w:sz w:val="20"/>
          <w:szCs w:val="20"/>
        </w:rPr>
        <w:instrText xml:space="preserve"> ADDIN ZOTERO_ITEM CSL_CITATION {"citationID":"biGSejdA","properties":{"formattedCitation":"[3]","plainCitation":"[3]","noteIndex":0},"citationItems":[{"id":1580,"uris":["http://zotero.org/users/3820241/items/CF4MPFNI"],"uri":["http://zotero.org/users/3820241/items/CF4MPFNI"],"itemData":{"id":1580,"type":"paper-conference","container-title":"International Conference on AI and OR Techniques in Constriant Programming for Combinatorial Optimization Problems","page":"41–55","publisher":"Springer","title":"A shortest path-based approach to the multileaf collimator sequencing problem","author":[{"family":"Cambazard","given":"Hadrien"},{"family":"O’Mahony","given":"Eoin"},{"family":"O’Sullivan","given":"Barry"}],"issued":{"date-parts":[["2009"]]}}}],"schema":"https://github.com/citation-style-language/schema/raw/master/csl-citation.json"} </w:instrText>
      </w:r>
      <w:r w:rsidR="004F5873">
        <w:rPr>
          <w:rFonts w:ascii="Times New Roman" w:hAnsi="Times New Roman" w:cs="Times New Roman"/>
          <w:sz w:val="20"/>
          <w:szCs w:val="20"/>
        </w:rPr>
        <w:fldChar w:fldCharType="separate"/>
      </w:r>
      <w:r w:rsidR="00032D11" w:rsidRPr="00032D11">
        <w:rPr>
          <w:rFonts w:ascii="Times New Roman" w:hAnsi="Times New Roman" w:cs="Times New Roman"/>
          <w:sz w:val="20"/>
        </w:rPr>
        <w:t>[3]</w:t>
      </w:r>
      <w:r w:rsidR="004F5873">
        <w:rPr>
          <w:rFonts w:ascii="Times New Roman" w:hAnsi="Times New Roman" w:cs="Times New Roman"/>
          <w:sz w:val="20"/>
          <w:szCs w:val="20"/>
        </w:rPr>
        <w:fldChar w:fldCharType="end"/>
      </w:r>
      <w:r w:rsidRPr="00937846">
        <w:rPr>
          <w:rFonts w:ascii="Times New Roman" w:hAnsi="Times New Roman" w:cs="Times New Roman"/>
          <w:sz w:val="20"/>
          <w:szCs w:val="20"/>
        </w:rPr>
        <w:t>.</w:t>
      </w:r>
    </w:p>
    <w:p w14:paraId="0EFBE225" w14:textId="6468C627" w:rsidR="00937846" w:rsidRPr="00937846" w:rsidRDefault="00937846" w:rsidP="00937846">
      <w:pPr>
        <w:spacing w:line="240" w:lineRule="auto"/>
        <w:jc w:val="center"/>
        <w:rPr>
          <w:rFonts w:ascii="Times New Roman" w:hAnsi="Times New Roman" w:cs="Times New Roman"/>
          <w:i/>
          <w:iCs/>
          <w:sz w:val="20"/>
          <w:szCs w:val="20"/>
        </w:rPr>
      </w:pPr>
      <w:r w:rsidRPr="00937846">
        <w:rPr>
          <w:rFonts w:ascii="Times New Roman" w:hAnsi="Times New Roman" w:cs="Times New Roman"/>
          <w:i/>
          <w:iCs/>
          <w:sz w:val="20"/>
          <w:szCs w:val="20"/>
        </w:rPr>
        <w:t xml:space="preserve">Source: Courtesy of the Advanced Oncology Center, Inc. </w:t>
      </w:r>
    </w:p>
    <w:p w14:paraId="719B0CFE" w14:textId="7C72FC62" w:rsidR="001D35EB" w:rsidRDefault="00E12B90" w:rsidP="00611C1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intensity of the radiation is gradually increased, and the angle is appropriately varied so that the tumor cells are destroyed without affecting the healthy cells or nearby tissues. </w:t>
      </w:r>
      <w:r w:rsidR="00DD036F">
        <w:rPr>
          <w:rFonts w:ascii="Times New Roman" w:hAnsi="Times New Roman" w:cs="Times New Roman"/>
          <w:sz w:val="24"/>
          <w:szCs w:val="24"/>
        </w:rPr>
        <w:t xml:space="preserve">In other words, we need to find a beam direction that irradiates the tumor; however, it should not penetrate through the nearby critical organs. </w:t>
      </w:r>
      <w:r w:rsidR="00223AFE">
        <w:rPr>
          <w:rFonts w:ascii="Times New Roman" w:hAnsi="Times New Roman" w:cs="Times New Roman"/>
          <w:sz w:val="24"/>
          <w:szCs w:val="24"/>
        </w:rPr>
        <w:t xml:space="preserve">While IMRT has great potential </w:t>
      </w:r>
      <w:r>
        <w:rPr>
          <w:rFonts w:ascii="Times New Roman" w:hAnsi="Times New Roman" w:cs="Times New Roman"/>
          <w:sz w:val="24"/>
          <w:szCs w:val="24"/>
        </w:rPr>
        <w:t>in cancer treatment, it requires meticulous planning by an oncologist</w:t>
      </w:r>
      <w:r w:rsidR="00DD036F">
        <w:rPr>
          <w:rFonts w:ascii="Times New Roman" w:hAnsi="Times New Roman" w:cs="Times New Roman"/>
          <w:sz w:val="24"/>
          <w:szCs w:val="24"/>
        </w:rPr>
        <w:t xml:space="preserve">, </w:t>
      </w:r>
      <w:r>
        <w:rPr>
          <w:rFonts w:ascii="Times New Roman" w:hAnsi="Times New Roman" w:cs="Times New Roman"/>
          <w:sz w:val="24"/>
          <w:szCs w:val="24"/>
        </w:rPr>
        <w:t>simulation</w:t>
      </w:r>
      <w:r w:rsidR="00DD036F">
        <w:rPr>
          <w:rFonts w:ascii="Times New Roman" w:hAnsi="Times New Roman" w:cs="Times New Roman"/>
          <w:sz w:val="24"/>
          <w:szCs w:val="24"/>
        </w:rPr>
        <w:t xml:space="preserve"> and appropriate tuning of parameters</w:t>
      </w:r>
      <w:r>
        <w:rPr>
          <w:rFonts w:ascii="Times New Roman" w:hAnsi="Times New Roman" w:cs="Times New Roman"/>
          <w:sz w:val="24"/>
          <w:szCs w:val="24"/>
        </w:rPr>
        <w:t xml:space="preserve"> </w:t>
      </w:r>
      <w:r w:rsidR="00DD036F">
        <w:rPr>
          <w:rFonts w:ascii="Times New Roman" w:hAnsi="Times New Roman" w:cs="Times New Roman"/>
          <w:sz w:val="24"/>
          <w:szCs w:val="24"/>
        </w:rPr>
        <w:t xml:space="preserve">to make sure that the radiation affects the cancer cells alone. </w:t>
      </w:r>
      <w:r w:rsidR="00B51F4E">
        <w:rPr>
          <w:rFonts w:ascii="Times New Roman" w:hAnsi="Times New Roman" w:cs="Times New Roman"/>
          <w:sz w:val="24"/>
          <w:szCs w:val="24"/>
        </w:rPr>
        <w:t xml:space="preserve">The leakage of the radiation to the adjacent </w:t>
      </w:r>
      <w:r w:rsidR="00B51F4E">
        <w:rPr>
          <w:rFonts w:ascii="Times New Roman" w:hAnsi="Times New Roman" w:cs="Times New Roman"/>
          <w:sz w:val="24"/>
          <w:szCs w:val="24"/>
        </w:rPr>
        <w:lastRenderedPageBreak/>
        <w:t xml:space="preserve">cells can lead to the formation of new cancer cells that are radiation-induced. </w:t>
      </w:r>
      <w:r w:rsidR="00DD036F">
        <w:rPr>
          <w:rFonts w:ascii="Times New Roman" w:hAnsi="Times New Roman" w:cs="Times New Roman"/>
          <w:sz w:val="24"/>
          <w:szCs w:val="24"/>
        </w:rPr>
        <w:t xml:space="preserve">Hence, it is considered as a time-consuming process as it requires continuous refinement of parameters of the linear accelerators before executing the procedure on a patient. </w:t>
      </w:r>
      <w:r w:rsidR="005B20C2">
        <w:rPr>
          <w:rFonts w:ascii="Times New Roman" w:hAnsi="Times New Roman" w:cs="Times New Roman"/>
          <w:sz w:val="24"/>
          <w:szCs w:val="24"/>
        </w:rPr>
        <w:t xml:space="preserve">In this regard, the problem of finding the optimal parameters of the accelerators can be modeled as a multi objective optimization with linear and quadratic constraints. The objective and constraints depend on the task at hand i.e. type of tumor, severity of the cancer, part of the body, nearby organs, </w:t>
      </w:r>
      <w:proofErr w:type="spellStart"/>
      <w:r w:rsidR="005B20C2">
        <w:rPr>
          <w:rFonts w:ascii="Times New Roman" w:hAnsi="Times New Roman" w:cs="Times New Roman"/>
          <w:sz w:val="24"/>
          <w:szCs w:val="24"/>
        </w:rPr>
        <w:t>etc</w:t>
      </w:r>
      <w:proofErr w:type="spellEnd"/>
      <w:r w:rsidR="00032D11">
        <w:rPr>
          <w:rFonts w:ascii="Times New Roman" w:hAnsi="Times New Roman" w:cs="Times New Roman"/>
          <w:sz w:val="24"/>
          <w:szCs w:val="24"/>
        </w:rPr>
        <w:t xml:space="preserve"> </w:t>
      </w:r>
      <w:r w:rsidR="00032D11">
        <w:rPr>
          <w:rFonts w:ascii="Times New Roman" w:hAnsi="Times New Roman" w:cs="Times New Roman"/>
          <w:sz w:val="24"/>
          <w:szCs w:val="24"/>
        </w:rPr>
        <w:fldChar w:fldCharType="begin"/>
      </w:r>
      <w:r w:rsidR="00032D11">
        <w:rPr>
          <w:rFonts w:ascii="Times New Roman" w:hAnsi="Times New Roman" w:cs="Times New Roman"/>
          <w:sz w:val="24"/>
          <w:szCs w:val="24"/>
        </w:rPr>
        <w:instrText xml:space="preserve"> ADDIN ZOTERO_ITEM CSL_CITATION {"citationID":"pf4eZ0Gq","properties":{"formattedCitation":"[4]","plainCitation":"[4]","noteIndex":0},"citationItems":[{"id":1582,"uris":["http://zotero.org/users/3820241/items/I48K4R7R"],"uri":["http://zotero.org/users/3820241/items/I48K4R7R"],"itemData":{"id":1582,"type":"article-journal","container-title":"Medical physics","issue":"6","page":"2045–2053","title":"Explicit optimization of plan quality measures in intensity-modulated radiation therapy treatment planning","volume":"44","author":[{"family":"Engberg","given":"Lovisa"},{"family":"Forsgren","given":"Anders"},{"family":"Eriksson","given":"Kjell"},{"family":"H\\aardemark","given":"Björn"}],"issued":{"date-parts":[["2017"]]}}}],"schema":"https://github.com/citation-style-language/schema/raw/master/csl-citation.json"} </w:instrText>
      </w:r>
      <w:r w:rsidR="00032D11">
        <w:rPr>
          <w:rFonts w:ascii="Times New Roman" w:hAnsi="Times New Roman" w:cs="Times New Roman"/>
          <w:sz w:val="24"/>
          <w:szCs w:val="24"/>
        </w:rPr>
        <w:fldChar w:fldCharType="separate"/>
      </w:r>
      <w:r w:rsidR="00032D11" w:rsidRPr="00032D11">
        <w:rPr>
          <w:rFonts w:ascii="Times New Roman" w:hAnsi="Times New Roman" w:cs="Times New Roman"/>
          <w:sz w:val="24"/>
        </w:rPr>
        <w:t>[4]</w:t>
      </w:r>
      <w:r w:rsidR="00032D11">
        <w:rPr>
          <w:rFonts w:ascii="Times New Roman" w:hAnsi="Times New Roman" w:cs="Times New Roman"/>
          <w:sz w:val="24"/>
          <w:szCs w:val="24"/>
        </w:rPr>
        <w:fldChar w:fldCharType="end"/>
      </w:r>
      <w:r w:rsidR="005B20C2">
        <w:rPr>
          <w:rFonts w:ascii="Times New Roman" w:hAnsi="Times New Roman" w:cs="Times New Roman"/>
          <w:sz w:val="24"/>
          <w:szCs w:val="24"/>
        </w:rPr>
        <w:t xml:space="preserve">. </w:t>
      </w:r>
    </w:p>
    <w:p w14:paraId="784D8D75" w14:textId="26381E67" w:rsidR="00DD036F" w:rsidRDefault="00DD036F" w:rsidP="00611C11">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For instance, consider that there are cancer cells that are actively dividing at a particular part of the body. The imaging techniques such as CT scan would give us a 3D location and the range of the tumor region. Now, assume that there are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beamlets</w:t>
      </w:r>
      <w:r w:rsidR="005B20C2">
        <w:rPr>
          <w:rFonts w:ascii="Times New Roman" w:eastAsiaTheme="minorEastAsia" w:hAnsi="Times New Roman" w:cs="Times New Roman"/>
          <w:sz w:val="24"/>
          <w:szCs w:val="24"/>
        </w:rPr>
        <w:t>, where we can adjust the intensity (</w:t>
      </w:r>
      <m:oMath>
        <m:r>
          <w:rPr>
            <w:rFonts w:ascii="Cambria Math" w:eastAsiaTheme="minorEastAsia" w:hAnsi="Cambria Math" w:cs="Times New Roman"/>
            <w:sz w:val="24"/>
            <w:szCs w:val="24"/>
          </w:rPr>
          <m:t>I</m:t>
        </m:r>
      </m:oMath>
      <w:r w:rsidR="005B20C2">
        <w:rPr>
          <w:rFonts w:ascii="Times New Roman" w:eastAsiaTheme="minorEastAsia" w:hAnsi="Times New Roman" w:cs="Times New Roman"/>
          <w:sz w:val="24"/>
          <w:szCs w:val="24"/>
        </w:rPr>
        <w:t>) and the angle (</w:t>
      </w:r>
      <m:oMath>
        <m:r>
          <w:rPr>
            <w:rFonts w:ascii="Cambria Math" w:eastAsiaTheme="minorEastAsia" w:hAnsi="Cambria Math" w:cs="Times New Roman"/>
            <w:sz w:val="24"/>
            <w:szCs w:val="24"/>
          </w:rPr>
          <m:t>α</m:t>
        </m:r>
      </m:oMath>
      <w:r w:rsidR="005B20C2">
        <w:rPr>
          <w:rFonts w:ascii="Times New Roman" w:eastAsiaTheme="minorEastAsia" w:hAnsi="Times New Roman" w:cs="Times New Roman"/>
          <w:sz w:val="24"/>
          <w:szCs w:val="24"/>
        </w:rPr>
        <w:t xml:space="preserve">) of them. Hence, there are </w:t>
      </w:r>
      <m:oMath>
        <m:r>
          <w:rPr>
            <w:rFonts w:ascii="Cambria Math" w:eastAsiaTheme="minorEastAsia" w:hAnsi="Cambria Math" w:cs="Times New Roman"/>
            <w:sz w:val="24"/>
            <w:szCs w:val="24"/>
          </w:rPr>
          <m:t>2Z</m:t>
        </m:r>
      </m:oMath>
      <w:r w:rsidR="00123115">
        <w:rPr>
          <w:rFonts w:ascii="Times New Roman" w:eastAsiaTheme="minorEastAsia" w:hAnsi="Times New Roman" w:cs="Times New Roman"/>
          <w:sz w:val="24"/>
          <w:szCs w:val="24"/>
        </w:rPr>
        <w:t xml:space="preserve"> variables, where half of them correspond to intensity and the other half corresponding to the angle of the radiation accelerators. Now, our objective is to make sure that we are not underdosing the tumor or overdosing the critical organs or overdosing the normal tissue, etc. In addition, there are constraints on the dosage of malignant and healthy cells. If we exceed a certain threshold, healthy cells might be adversely affected so the parameters of the system need to be tuned so that the dosage at the target point does not exceed a threshold. Similarly, we want the dosage at the cancerous cells to be greater than a specific threshold in order to destroy those cells and stop them from further dividing. This requires us to increase the intensity of the radiation, however, there is a trade-off between how much we can increase it as we do not want to irradiate nearby cells. </w:t>
      </w:r>
    </w:p>
    <w:p w14:paraId="51F32451" w14:textId="48F7F35E" w:rsidR="00B51F4E" w:rsidRDefault="00B51F4E" w:rsidP="00611C11">
      <w:pPr>
        <w:spacing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problem of finding such optimal parameters can be modeled as a multi-objective optimization problem. There are several ways of approaching this problem. First, multiple objectives can be converted into a single objective which is a weighted sum of the cost functions. While this objective function can be easily solved by using SIMPLEX method, it is hard to determine the weights that are assigned to each objective function. Second approach involves solving a multi objective problem which might lead to pareto solutions. These solutions are nothing but the ones that are equally good according to the cost functions.</w:t>
      </w:r>
      <w:r w:rsidR="00290C4D">
        <w:rPr>
          <w:rFonts w:ascii="Times New Roman" w:eastAsiaTheme="minorEastAsia" w:hAnsi="Times New Roman" w:cs="Times New Roman"/>
          <w:sz w:val="24"/>
          <w:szCs w:val="24"/>
        </w:rPr>
        <w:t xml:space="preserve"> In other words, these solutions satisfy the property that the any criterion cannot be improved without negatively affecting other criteria. Since these solutions are equally good, s</w:t>
      </w:r>
      <w:r>
        <w:rPr>
          <w:rFonts w:ascii="Times New Roman" w:eastAsiaTheme="minorEastAsia" w:hAnsi="Times New Roman" w:cs="Times New Roman"/>
          <w:sz w:val="24"/>
          <w:szCs w:val="24"/>
        </w:rPr>
        <w:t xml:space="preserve">urgeons will be asked to pick the solution among the pareto </w:t>
      </w:r>
      <w:r w:rsidR="00F42E16">
        <w:rPr>
          <w:rFonts w:ascii="Times New Roman" w:eastAsiaTheme="minorEastAsia" w:hAnsi="Times New Roman" w:cs="Times New Roman"/>
          <w:sz w:val="24"/>
          <w:szCs w:val="24"/>
        </w:rPr>
        <w:t xml:space="preserve">efficient </w:t>
      </w:r>
      <w:r>
        <w:rPr>
          <w:rFonts w:ascii="Times New Roman" w:eastAsiaTheme="minorEastAsia" w:hAnsi="Times New Roman" w:cs="Times New Roman"/>
          <w:sz w:val="24"/>
          <w:szCs w:val="24"/>
        </w:rPr>
        <w:t xml:space="preserve">solutions according to their expertise. </w:t>
      </w:r>
    </w:p>
    <w:p w14:paraId="6B40442C" w14:textId="1B8442D3" w:rsidR="00F37B0C" w:rsidRDefault="00F37B0C" w:rsidP="00611C11">
      <w:pPr>
        <w:spacing w:line="360" w:lineRule="auto"/>
        <w:ind w:firstLine="360"/>
        <w:jc w:val="both"/>
        <w:rPr>
          <w:rFonts w:ascii="Times New Roman" w:eastAsiaTheme="minorEastAsia" w:hAnsi="Times New Roman" w:cs="Times New Roman"/>
          <w:sz w:val="24"/>
          <w:szCs w:val="24"/>
        </w:rPr>
      </w:pPr>
    </w:p>
    <w:p w14:paraId="05CBC303" w14:textId="25649169" w:rsidR="00D5735A" w:rsidRDefault="00D5735A" w:rsidP="00593618">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Problem Modeling</w:t>
      </w:r>
    </w:p>
    <w:p w14:paraId="5ADD56C5" w14:textId="0DAFB6CE" w:rsidR="00D5735A" w:rsidRDefault="00D5735A"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us start by defining the notations. Let the specified region be divided into voxels i.e. the space is divided into small three-dimensional cuboids. Let each voxel be denoted by the coordinates of its center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for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voxel. Now, the goal is to find the amount of energy absorbed by each voxel when the collimator of the linear accelerator is emitting the radiation at the body. </w:t>
      </w:r>
    </w:p>
    <w:p w14:paraId="32EFCA1E" w14:textId="77777777" w:rsidR="00720A42" w:rsidRDefault="00720A42" w:rsidP="00720A42">
      <w:pPr>
        <w:spacing w:after="0" w:line="360" w:lineRule="auto"/>
        <w:jc w:val="center"/>
        <w:rPr>
          <w:rFonts w:ascii="Times New Roman" w:eastAsiaTheme="minorEastAsia" w:hAnsi="Times New Roman" w:cs="Times New Roman"/>
          <w:b/>
          <w:bCs/>
          <w:sz w:val="24"/>
          <w:szCs w:val="24"/>
        </w:rPr>
      </w:pPr>
      <w:r>
        <w:rPr>
          <w:noProof/>
        </w:rPr>
        <w:drawing>
          <wp:inline distT="0" distB="0" distL="0" distR="0" wp14:anchorId="3CB79B52" wp14:editId="6ACE6789">
            <wp:extent cx="5943600" cy="3271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2904A9B8" w14:textId="3429A54F" w:rsidR="00720A42" w:rsidRDefault="00720A42" w:rsidP="00720A42">
      <w:pPr>
        <w:spacing w:line="360" w:lineRule="auto"/>
        <w:jc w:val="center"/>
        <w:rPr>
          <w:rFonts w:ascii="Times New Roman" w:eastAsiaTheme="minorEastAsia" w:hAnsi="Times New Roman" w:cs="Times New Roman"/>
          <w:sz w:val="24"/>
          <w:szCs w:val="24"/>
        </w:rPr>
      </w:pPr>
      <w:r w:rsidRPr="00FF07B5">
        <w:rPr>
          <w:rFonts w:ascii="Times New Roman" w:eastAsiaTheme="minorEastAsia" w:hAnsi="Times New Roman" w:cs="Times New Roman"/>
          <w:sz w:val="20"/>
          <w:szCs w:val="20"/>
        </w:rPr>
        <w:t>Figure 2</w:t>
      </w:r>
      <w:r>
        <w:rPr>
          <w:rFonts w:ascii="Times New Roman" w:eastAsiaTheme="minorEastAsia" w:hAnsi="Times New Roman" w:cs="Times New Roman"/>
          <w:sz w:val="20"/>
          <w:szCs w:val="20"/>
        </w:rPr>
        <w:t>. Depicting the tumor (red region), critical organ (dark green region) and normal tissue (rest of the area in the large ellipse marked in gray color).</w:t>
      </w:r>
    </w:p>
    <w:p w14:paraId="09B266CB" w14:textId="4DB20826" w:rsidR="008030B9" w:rsidRDefault="008030B9"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equation of the large ellipse is given by </w:t>
      </w:r>
      <w:r w:rsidR="003862B2">
        <w:rPr>
          <w:rFonts w:ascii="Times New Roman" w:eastAsiaTheme="minorEastAsia" w:hAnsi="Times New Roman" w:cs="Times New Roman"/>
          <w:sz w:val="24"/>
          <w:szCs w:val="24"/>
        </w:rPr>
        <w:t xml:space="preserve">the following. The diameter along the major axis is 20 units while the one along the minor axis is 10 units. </w:t>
      </w:r>
      <w:r w:rsidR="00354D54">
        <w:rPr>
          <w:rFonts w:ascii="Times New Roman" w:eastAsiaTheme="minorEastAsia" w:hAnsi="Times New Roman" w:cs="Times New Roman"/>
          <w:sz w:val="24"/>
          <w:szCs w:val="24"/>
        </w:rPr>
        <w:t xml:space="preserve">Further, the gray shaded regions inside the large ellipse correspond to the normal tissue, red region in the center of the ellipse is the tumor, and dark green regions are critical organs </w:t>
      </w:r>
      <w:r w:rsidR="00B47A34">
        <w:rPr>
          <w:rFonts w:ascii="Times New Roman" w:eastAsiaTheme="minorEastAsia" w:hAnsi="Times New Roman" w:cs="Times New Roman"/>
          <w:sz w:val="24"/>
          <w:szCs w:val="24"/>
        </w:rPr>
        <w:t xml:space="preserve">at risk (OAR) </w:t>
      </w:r>
      <w:r w:rsidR="00354D54">
        <w:rPr>
          <w:rFonts w:ascii="Times New Roman" w:eastAsiaTheme="minorEastAsia" w:hAnsi="Times New Roman" w:cs="Times New Roman"/>
          <w:sz w:val="24"/>
          <w:szCs w:val="24"/>
        </w:rPr>
        <w:t xml:space="preserve">as shown in Figure 2. </w:t>
      </w:r>
    </w:p>
    <w:p w14:paraId="1563AB7F" w14:textId="52076ED3" w:rsidR="003862B2" w:rsidRDefault="00FA77C2" w:rsidP="00B47A34">
      <w:pPr>
        <w:spacing w:line="360" w:lineRule="auto"/>
        <w:jc w:val="cente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25</m:t>
            </m:r>
          </m:den>
        </m:f>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(large ellipse)</w:t>
      </w:r>
    </w:p>
    <w:p w14:paraId="02336E7F" w14:textId="4828CF4B" w:rsidR="00B47A34" w:rsidRDefault="00FA77C2" w:rsidP="00B47A34">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(red region – tumor)</w:t>
      </w:r>
    </w:p>
    <w:p w14:paraId="60A5521A" w14:textId="20F05291" w:rsidR="00B47A34" w:rsidRDefault="00FA77C2" w:rsidP="00B47A34">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(A – critical organ at risk)</w:t>
      </w:r>
    </w:p>
    <w:p w14:paraId="29CAA2F9" w14:textId="3C8AED74" w:rsidR="00B47A34" w:rsidRDefault="00B47A34" w:rsidP="00B47A34">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(B – critical organ at risk)</w:t>
      </w:r>
    </w:p>
    <w:p w14:paraId="629F5415" w14:textId="2FA02083" w:rsidR="00B47A34" w:rsidRDefault="00B47A34" w:rsidP="00B47A34">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(C – critical organ at risk)</w:t>
      </w:r>
    </w:p>
    <w:p w14:paraId="41E75AC4" w14:textId="33BEF530" w:rsidR="00B47A34" w:rsidRDefault="003862B2"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assumed that th</w:t>
      </w:r>
      <w:r w:rsidR="00925F76">
        <w:rPr>
          <w:rFonts w:ascii="Times New Roman" w:eastAsiaTheme="minorEastAsia" w:hAnsi="Times New Roman" w:cs="Times New Roman"/>
          <w:sz w:val="24"/>
          <w:szCs w:val="24"/>
        </w:rPr>
        <w:t xml:space="preserve">e irradiation can occur only along eight directions (separated by </w:t>
      </w:r>
      <m:oMath>
        <m:r>
          <w:rPr>
            <w:rFonts w:ascii="Cambria Math" w:eastAsiaTheme="minorEastAsia" w:hAnsi="Cambria Math" w:cs="Times New Roman"/>
            <w:sz w:val="24"/>
            <w:szCs w:val="24"/>
          </w:rPr>
          <m:t>45°</m:t>
        </m:r>
      </m:oMath>
      <w:r w:rsidR="00925F76">
        <w:rPr>
          <w:rFonts w:ascii="Times New Roman" w:eastAsiaTheme="minorEastAsia" w:hAnsi="Times New Roman" w:cs="Times New Roman"/>
          <w:sz w:val="24"/>
          <w:szCs w:val="24"/>
        </w:rPr>
        <w:t xml:space="preserve">) as shown in the Figure 2. </w:t>
      </w:r>
      <w:r w:rsidR="00354D54">
        <w:rPr>
          <w:rFonts w:ascii="Times New Roman" w:eastAsiaTheme="minorEastAsia" w:hAnsi="Times New Roman" w:cs="Times New Roman"/>
          <w:sz w:val="24"/>
          <w:szCs w:val="24"/>
        </w:rPr>
        <w:t xml:space="preserve">The z-axis </w:t>
      </w:r>
      <w:r w:rsidR="00B47A34">
        <w:rPr>
          <w:rFonts w:ascii="Times New Roman" w:eastAsiaTheme="minorEastAsia" w:hAnsi="Times New Roman" w:cs="Times New Roman"/>
          <w:sz w:val="24"/>
          <w:szCs w:val="24"/>
        </w:rPr>
        <w:t xml:space="preserve">is assumed to be coming out of the paper. Further, the absorption coefficient of the normal tissue, OAR and tumor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sidR="00B47A3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00B47A34">
        <w:rPr>
          <w:rFonts w:ascii="Times New Roman" w:eastAsiaTheme="minorEastAsia" w:hAnsi="Times New Roman" w:cs="Times New Roman"/>
          <w:sz w:val="24"/>
          <w:szCs w:val="24"/>
        </w:rPr>
        <w:t xml:space="preserve"> respectively. Let intensity of the radiation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B47A34">
        <w:rPr>
          <w:rFonts w:ascii="Times New Roman" w:eastAsiaTheme="minorEastAsia" w:hAnsi="Times New Roman" w:cs="Times New Roman"/>
          <w:sz w:val="24"/>
          <w:szCs w:val="24"/>
        </w:rPr>
        <w:t xml:space="preserve"> be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B47A34">
        <w:rPr>
          <w:rFonts w:ascii="Times New Roman" w:eastAsiaTheme="minorEastAsia" w:hAnsi="Times New Roman" w:cs="Times New Roman"/>
          <w:sz w:val="24"/>
          <w:szCs w:val="24"/>
        </w:rPr>
        <w:t xml:space="preserve">, then, the intensity at </w:t>
      </w:r>
      <m:oMath>
        <m:r>
          <w:rPr>
            <w:rFonts w:ascii="Cambria Math" w:eastAsiaTheme="minorEastAsia" w:hAnsi="Cambria Math" w:cs="Times New Roman"/>
            <w:sz w:val="24"/>
            <w:szCs w:val="24"/>
          </w:rPr>
          <m:t>x</m:t>
        </m:r>
      </m:oMath>
      <w:r w:rsidR="00B47A34">
        <w:rPr>
          <w:rFonts w:ascii="Times New Roman" w:eastAsiaTheme="minorEastAsia" w:hAnsi="Times New Roman" w:cs="Times New Roman"/>
          <w:sz w:val="24"/>
          <w:szCs w:val="24"/>
        </w:rPr>
        <w:t xml:space="preserve"> is given by the following equation, where </w:t>
      </w:r>
      <m:oMath>
        <m:r>
          <w:rPr>
            <w:rFonts w:ascii="Cambria Math" w:eastAsiaTheme="minorEastAsia" w:hAnsi="Cambria Math" w:cs="Times New Roman"/>
            <w:sz w:val="24"/>
            <w:szCs w:val="24"/>
          </w:rPr>
          <m:t>α</m:t>
        </m:r>
      </m:oMath>
      <w:r w:rsidR="00B47A34">
        <w:rPr>
          <w:rFonts w:ascii="Times New Roman" w:eastAsiaTheme="minorEastAsia" w:hAnsi="Times New Roman" w:cs="Times New Roman"/>
          <w:sz w:val="24"/>
          <w:szCs w:val="24"/>
        </w:rPr>
        <w:t xml:space="preserve"> is the absorption coefficient of the medium. </w:t>
      </w:r>
    </w:p>
    <w:p w14:paraId="481C2073" w14:textId="77777777" w:rsidR="00E95B5D" w:rsidRDefault="00B47A34" w:rsidP="005936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up>
          </m:sSup>
        </m:oMath>
      </m:oMathPara>
    </w:p>
    <w:p w14:paraId="0DF53DA4" w14:textId="272EFC50" w:rsidR="00E95B5D" w:rsidRDefault="00E95B5D"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will assume that the multileaf collimator has the square cross section with the side of the square being 4 inches long. </w:t>
      </w:r>
      <w:r w:rsidR="00D71631">
        <w:rPr>
          <w:rFonts w:ascii="Times New Roman" w:eastAsiaTheme="minorEastAsia" w:hAnsi="Times New Roman" w:cs="Times New Roman"/>
          <w:sz w:val="24"/>
          <w:szCs w:val="24"/>
        </w:rPr>
        <w:t xml:space="preserve">The thickness of the retractable rods in the collimator is 0.5 inches. Further, the energy flux of the linear accelerator is assumed to be </w:t>
      </w:r>
      <m:oMath>
        <m:r>
          <w:rPr>
            <w:rFonts w:ascii="Cambria Math" w:eastAsiaTheme="minorEastAsia" w:hAnsi="Cambria Math" w:cs="Times New Roman"/>
            <w:sz w:val="24"/>
            <w:szCs w:val="24"/>
          </w:rPr>
          <m:t>F</m:t>
        </m:r>
      </m:oMath>
      <w:r w:rsidR="00D71631">
        <w:rPr>
          <w:rFonts w:ascii="Times New Roman" w:eastAsiaTheme="minorEastAsia" w:hAnsi="Times New Roman" w:cs="Times New Roman"/>
          <w:sz w:val="24"/>
          <w:szCs w:val="24"/>
        </w:rPr>
        <w:t xml:space="preserve"> Joules per inch</w:t>
      </w:r>
      <w:r w:rsidR="00D71631">
        <w:rPr>
          <w:rFonts w:ascii="Times New Roman" w:eastAsiaTheme="minorEastAsia" w:hAnsi="Times New Roman" w:cs="Times New Roman"/>
          <w:sz w:val="24"/>
          <w:szCs w:val="24"/>
          <w:vertAlign w:val="superscript"/>
        </w:rPr>
        <w:t>2</w:t>
      </w:r>
      <w:r w:rsidR="00D71631">
        <w:rPr>
          <w:rFonts w:ascii="Times New Roman" w:eastAsiaTheme="minorEastAsia" w:hAnsi="Times New Roman" w:cs="Times New Roman"/>
          <w:sz w:val="24"/>
          <w:szCs w:val="24"/>
        </w:rPr>
        <w:t xml:space="preserve"> per second. The density of the normal tissue, OAR and tumor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sidR="00D716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oMath>
      <w:r w:rsidR="00D71631">
        <w:rPr>
          <w:rFonts w:ascii="Times New Roman" w:eastAsiaTheme="minorEastAsia" w:hAnsi="Times New Roman" w:cs="Times New Roman"/>
          <w:sz w:val="24"/>
          <w:szCs w:val="24"/>
        </w:rPr>
        <w:t xml:space="preserve"> kg/m</w:t>
      </w:r>
      <w:r w:rsidR="00D71631">
        <w:rPr>
          <w:rFonts w:ascii="Times New Roman" w:eastAsiaTheme="minorEastAsia" w:hAnsi="Times New Roman" w:cs="Times New Roman"/>
          <w:sz w:val="24"/>
          <w:szCs w:val="24"/>
          <w:vertAlign w:val="superscript"/>
        </w:rPr>
        <w:t>3</w:t>
      </w:r>
      <w:r w:rsidR="00D71631">
        <w:rPr>
          <w:rFonts w:ascii="Times New Roman" w:eastAsiaTheme="minorEastAsia" w:hAnsi="Times New Roman" w:cs="Times New Roman"/>
          <w:sz w:val="24"/>
          <w:szCs w:val="24"/>
        </w:rPr>
        <w:t xml:space="preserve"> respectively. Next, the safe dosage level for normal tissue and the OAR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00D716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oMath>
      <w:r w:rsidR="00D71631">
        <w:rPr>
          <w:rFonts w:ascii="Times New Roman" w:eastAsiaTheme="minorEastAsia" w:hAnsi="Times New Roman" w:cs="Times New Roman"/>
          <w:sz w:val="24"/>
          <w:szCs w:val="24"/>
        </w:rPr>
        <w:t xml:space="preserve"> </w:t>
      </w:r>
      <w:r w:rsidR="00720A42">
        <w:rPr>
          <w:rFonts w:ascii="Times New Roman" w:eastAsiaTheme="minorEastAsia" w:hAnsi="Times New Roman" w:cs="Times New Roman"/>
          <w:sz w:val="24"/>
          <w:szCs w:val="24"/>
        </w:rPr>
        <w:t>centi-gray</w:t>
      </w:r>
      <w:r w:rsidR="00D71631">
        <w:rPr>
          <w:rFonts w:ascii="Times New Roman" w:eastAsiaTheme="minorEastAsia" w:hAnsi="Times New Roman" w:cs="Times New Roman"/>
          <w:sz w:val="24"/>
          <w:szCs w:val="24"/>
        </w:rPr>
        <w:t xml:space="preserve"> (J/kg) respectively. Lastly, it is assumed that the safe dosage for the tumor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oMath>
      <w:r w:rsidR="00D71631">
        <w:rPr>
          <w:rFonts w:ascii="Times New Roman" w:eastAsiaTheme="minorEastAsia" w:hAnsi="Times New Roman" w:cs="Times New Roman"/>
          <w:sz w:val="24"/>
          <w:szCs w:val="24"/>
        </w:rPr>
        <w:t>.</w:t>
      </w:r>
    </w:p>
    <w:p w14:paraId="67B43B6D" w14:textId="28595171" w:rsidR="002115DE" w:rsidRPr="002115DE" w:rsidRDefault="002115DE" w:rsidP="002115D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first task is to discretize the collimator cross section as shown in the Figure 3. </w:t>
      </w:r>
      <w:r w:rsidRPr="002115DE">
        <w:rPr>
          <w:rFonts w:ascii="Times New Roman" w:eastAsiaTheme="minorEastAsia" w:hAnsi="Times New Roman" w:cs="Times New Roman"/>
          <w:sz w:val="24"/>
          <w:szCs w:val="24"/>
        </w:rPr>
        <w:t xml:space="preserve">The default values of </w:t>
      </w:r>
      <m:oMath>
        <m:r>
          <w:rPr>
            <w:rFonts w:ascii="Cambria Math" w:eastAsiaTheme="minorEastAsia" w:hAnsi="Cambria Math" w:cs="Times New Roman"/>
            <w:sz w:val="24"/>
            <w:szCs w:val="24"/>
          </w:rPr>
          <m:t>dy</m:t>
        </m:r>
      </m:oMath>
      <w:r w:rsidRPr="002115D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dz</m:t>
        </m:r>
      </m:oMath>
      <w:r w:rsidRPr="002115DE">
        <w:rPr>
          <w:rFonts w:ascii="Times New Roman" w:eastAsiaTheme="minorEastAsia" w:hAnsi="Times New Roman" w:cs="Times New Roman"/>
          <w:sz w:val="24"/>
          <w:szCs w:val="24"/>
        </w:rPr>
        <w:t xml:space="preserve"> ar</w:t>
      </w:r>
      <w:r>
        <w:rPr>
          <w:rFonts w:ascii="Times New Roman" w:eastAsiaTheme="minorEastAsia" w:hAnsi="Times New Roman" w:cs="Times New Roman"/>
          <w:sz w:val="24"/>
          <w:szCs w:val="24"/>
        </w:rPr>
        <w:t>e</w:t>
      </w:r>
      <w:r w:rsidRPr="002115DE">
        <w:rPr>
          <w:rFonts w:ascii="Times New Roman" w:eastAsiaTheme="minorEastAsia" w:hAnsi="Times New Roman" w:cs="Times New Roman"/>
          <w:sz w:val="24"/>
          <w:szCs w:val="24"/>
        </w:rPr>
        <w:t xml:space="preserve"> set to 0.5. Given the side of the collimator is 4 inches, the cross section is sub-divided into an 8x8 grid. The index for each unit is numbered in a raster scan order (1, 2, …, 64).</w:t>
      </w:r>
      <w:r w:rsidR="006C0C58">
        <w:rPr>
          <w:rFonts w:ascii="Times New Roman" w:eastAsiaTheme="minorEastAsia" w:hAnsi="Times New Roman" w:cs="Times New Roman"/>
          <w:sz w:val="24"/>
          <w:szCs w:val="24"/>
        </w:rPr>
        <w:t xml:space="preserve"> Each unit is referred to as a beamlet. </w:t>
      </w:r>
    </w:p>
    <w:p w14:paraId="16A59339" w14:textId="70575820" w:rsidR="002115DE" w:rsidRDefault="002115DE" w:rsidP="002115DE">
      <w:pPr>
        <w:spacing w:line="360" w:lineRule="auto"/>
        <w:jc w:val="center"/>
        <w:rPr>
          <w:rFonts w:ascii="Times New Roman" w:eastAsiaTheme="minorEastAsia" w:hAnsi="Times New Roman" w:cs="Times New Roman"/>
          <w:sz w:val="24"/>
          <w:szCs w:val="24"/>
        </w:rPr>
      </w:pPr>
      <w:r>
        <w:rPr>
          <w:noProof/>
        </w:rPr>
        <w:drawing>
          <wp:inline distT="0" distB="0" distL="0" distR="0" wp14:anchorId="5DE9CE44" wp14:editId="6F10BE09">
            <wp:extent cx="3664424" cy="273735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070" cy="2740080"/>
                    </a:xfrm>
                    <a:prstGeom prst="rect">
                      <a:avLst/>
                    </a:prstGeom>
                    <a:noFill/>
                    <a:ln>
                      <a:noFill/>
                    </a:ln>
                  </pic:spPr>
                </pic:pic>
              </a:graphicData>
            </a:graphic>
          </wp:inline>
        </w:drawing>
      </w:r>
    </w:p>
    <w:p w14:paraId="61DCC360" w14:textId="7412B756" w:rsidR="002115DE" w:rsidRPr="002115DE" w:rsidRDefault="002115DE" w:rsidP="002115DE">
      <w:pPr>
        <w:spacing w:line="360" w:lineRule="auto"/>
        <w:jc w:val="center"/>
        <w:rPr>
          <w:rFonts w:ascii="Times New Roman" w:eastAsiaTheme="minorEastAsia" w:hAnsi="Times New Roman" w:cs="Times New Roman"/>
          <w:sz w:val="20"/>
          <w:szCs w:val="20"/>
        </w:rPr>
      </w:pPr>
      <w:r w:rsidRPr="002115DE">
        <w:rPr>
          <w:rFonts w:ascii="Times New Roman" w:eastAsiaTheme="minorEastAsia" w:hAnsi="Times New Roman" w:cs="Times New Roman"/>
          <w:sz w:val="20"/>
          <w:szCs w:val="20"/>
        </w:rPr>
        <w:t xml:space="preserve">Figure 3. Cross section of the collimator is discretized along y-z axis. </w:t>
      </w:r>
    </w:p>
    <w:p w14:paraId="5092424F" w14:textId="1E5EC943" w:rsidR="00720A42" w:rsidRDefault="00720A42"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Now, </w:t>
      </w:r>
      <w:r w:rsidR="006C0C58">
        <w:rPr>
          <w:rFonts w:ascii="Times New Roman" w:eastAsiaTheme="minorEastAsia" w:hAnsi="Times New Roman" w:cs="Times New Roman"/>
          <w:sz w:val="24"/>
          <w:szCs w:val="24"/>
        </w:rPr>
        <w:t xml:space="preserve">our task </w:t>
      </w:r>
      <w:r>
        <w:rPr>
          <w:rFonts w:ascii="Times New Roman" w:eastAsiaTheme="minorEastAsia" w:hAnsi="Times New Roman" w:cs="Times New Roman"/>
          <w:sz w:val="24"/>
          <w:szCs w:val="24"/>
        </w:rPr>
        <w:t xml:space="preserve">is to identify the dose influence matrix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indicates the </w:t>
      </w:r>
      <w:r w:rsidR="002115DE">
        <w:rPr>
          <w:rFonts w:ascii="Times New Roman" w:eastAsiaTheme="minorEastAsia" w:hAnsi="Times New Roman" w:cs="Times New Roman"/>
          <w:sz w:val="24"/>
          <w:szCs w:val="24"/>
        </w:rPr>
        <w:t xml:space="preserve">index of the collimator cross section and </w:t>
      </w:r>
      <m:oMath>
        <m:r>
          <w:rPr>
            <w:rFonts w:ascii="Cambria Math" w:eastAsiaTheme="minorEastAsia" w:hAnsi="Cambria Math" w:cs="Times New Roman"/>
            <w:sz w:val="24"/>
            <w:szCs w:val="24"/>
          </w:rPr>
          <m:t>j</m:t>
        </m:r>
      </m:oMath>
      <w:r w:rsidR="002115DE">
        <w:rPr>
          <w:rFonts w:ascii="Times New Roman" w:eastAsiaTheme="minorEastAsia" w:hAnsi="Times New Roman" w:cs="Times New Roman"/>
          <w:sz w:val="24"/>
          <w:szCs w:val="24"/>
        </w:rPr>
        <w:t xml:space="preserve"> indicates the index of the voxel</w:t>
      </w:r>
      <w:r w:rsidR="00E66E47">
        <w:rPr>
          <w:rFonts w:ascii="Times New Roman" w:eastAsiaTheme="minorEastAsia" w:hAnsi="Times New Roman" w:cs="Times New Roman"/>
          <w:sz w:val="24"/>
          <w:szCs w:val="24"/>
        </w:rPr>
        <w:t xml:space="preserve"> when the irradiation occurs along the direction A</w:t>
      </w:r>
      <w:r w:rsidR="002115DE">
        <w:rPr>
          <w:rFonts w:ascii="Times New Roman" w:eastAsiaTheme="minorEastAsia" w:hAnsi="Times New Roman" w:cs="Times New Roman"/>
          <w:sz w:val="24"/>
          <w:szCs w:val="24"/>
        </w:rPr>
        <w:t>.</w:t>
      </w:r>
      <w:r w:rsidR="00E66E47">
        <w:rPr>
          <w:rFonts w:ascii="Times New Roman" w:eastAsiaTheme="minorEastAsia" w:hAnsi="Times New Roman" w:cs="Times New Roman"/>
          <w:sz w:val="24"/>
          <w:szCs w:val="24"/>
        </w:rPr>
        <w:t xml:space="preserve"> Similarly,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B</m:t>
            </m:r>
          </m:sup>
        </m:sSubSup>
      </m:oMath>
      <w:r w:rsidR="00E66E47">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oMath>
      <w:r w:rsidR="002115DE">
        <w:rPr>
          <w:rFonts w:ascii="Times New Roman" w:eastAsiaTheme="minorEastAsia" w:hAnsi="Times New Roman" w:cs="Times New Roman"/>
          <w:sz w:val="24"/>
          <w:szCs w:val="24"/>
        </w:rPr>
        <w:t xml:space="preserve"> </w:t>
      </w:r>
      <w:r w:rsidR="00E66E47">
        <w:rPr>
          <w:rFonts w:ascii="Times New Roman" w:eastAsiaTheme="minorEastAsia" w:hAnsi="Times New Roman" w:cs="Times New Roman"/>
          <w:sz w:val="24"/>
          <w:szCs w:val="24"/>
        </w:rPr>
        <w:t xml:space="preserve">denote the dose influence matrices along the direction B and C respectively. </w:t>
      </w:r>
      <w:r w:rsidR="002115DE">
        <w:rPr>
          <w:rFonts w:ascii="Times New Roman" w:eastAsiaTheme="minorEastAsia" w:hAnsi="Times New Roman" w:cs="Times New Roman"/>
          <w:sz w:val="24"/>
          <w:szCs w:val="24"/>
        </w:rPr>
        <w:t xml:space="preserve">Note that the large ellipse is discretized in a similar manner as shown in the Figure 4. </w:t>
      </w:r>
    </w:p>
    <w:p w14:paraId="08C8FF22" w14:textId="50CC1760" w:rsidR="00825762" w:rsidRDefault="006C0C58" w:rsidP="0082576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64</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be the values between 0 and 1 indicating the percentage of beamlet that is irradiated at the body</w:t>
      </w:r>
      <w:r w:rsidR="00717F4B">
        <w:rPr>
          <w:rFonts w:ascii="Times New Roman" w:eastAsiaTheme="minorEastAsia" w:hAnsi="Times New Roman" w:cs="Times New Roman"/>
          <w:sz w:val="24"/>
          <w:szCs w:val="24"/>
        </w:rPr>
        <w:t xml:space="preserve"> along the horizontal direction A</w:t>
      </w:r>
      <w:r>
        <w:rPr>
          <w:rFonts w:ascii="Times New Roman" w:eastAsiaTheme="minorEastAsia" w:hAnsi="Times New Roman" w:cs="Times New Roman"/>
          <w:sz w:val="24"/>
          <w:szCs w:val="24"/>
        </w:rPr>
        <w:t xml:space="preserve">. If the collimator’s retractable rods cover the entire first column, then the corresponding values are set to be zero. </w:t>
      </w:r>
      <w:r w:rsidR="00717F4B">
        <w:rPr>
          <w:rFonts w:ascii="Times New Roman" w:eastAsiaTheme="minorEastAsia" w:hAnsi="Times New Roman" w:cs="Times New Roman"/>
          <w:sz w:val="24"/>
          <w:szCs w:val="24"/>
        </w:rPr>
        <w:t xml:space="preserve">Similarly,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64</m:t>
            </m:r>
          </m:sub>
          <m:sup>
            <m:r>
              <w:rPr>
                <w:rFonts w:ascii="Cambria Math" w:eastAsiaTheme="minorEastAsia" w:hAnsi="Cambria Math" w:cs="Times New Roman"/>
                <w:sz w:val="24"/>
                <w:szCs w:val="24"/>
              </w:rPr>
              <m:t>B</m:t>
            </m:r>
          </m:sup>
        </m:sSubSup>
      </m:oMath>
      <w:r w:rsidR="00717F4B">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64</m:t>
            </m:r>
          </m:sub>
          <m:sup>
            <m:r>
              <w:rPr>
                <w:rFonts w:ascii="Cambria Math" w:eastAsiaTheme="minorEastAsia" w:hAnsi="Cambria Math" w:cs="Times New Roman"/>
                <w:sz w:val="24"/>
                <w:szCs w:val="24"/>
              </w:rPr>
              <m:t>C</m:t>
            </m:r>
          </m:sup>
        </m:sSubSup>
      </m:oMath>
      <w:r w:rsidR="00717F4B">
        <w:rPr>
          <w:rFonts w:ascii="Times New Roman" w:eastAsiaTheme="minorEastAsia" w:hAnsi="Times New Roman" w:cs="Times New Roman"/>
          <w:sz w:val="24"/>
          <w:szCs w:val="24"/>
        </w:rPr>
        <w:t xml:space="preserve"> be the </w:t>
      </w:r>
      <w:r w:rsidR="00803E2D">
        <w:rPr>
          <w:rFonts w:ascii="Times New Roman" w:eastAsiaTheme="minorEastAsia" w:hAnsi="Times New Roman" w:cs="Times New Roman"/>
          <w:sz w:val="24"/>
          <w:szCs w:val="24"/>
        </w:rPr>
        <w:t xml:space="preserve">variables along the directions B and C respectively. </w:t>
      </w:r>
    </w:p>
    <w:p w14:paraId="04930C9B" w14:textId="3D9EA502" w:rsidR="00FF07B5" w:rsidRDefault="00D5735A" w:rsidP="00FF07B5">
      <w:pPr>
        <w:spacing w:after="0" w:line="360" w:lineRule="auto"/>
        <w:jc w:val="center"/>
        <w:rPr>
          <w:rFonts w:ascii="Times New Roman" w:eastAsiaTheme="minorEastAsia" w:hAnsi="Times New Roman" w:cs="Times New Roman"/>
          <w:b/>
          <w:bCs/>
          <w:sz w:val="24"/>
          <w:szCs w:val="24"/>
        </w:rPr>
      </w:pPr>
      <w:r>
        <w:rPr>
          <w:noProof/>
        </w:rPr>
        <w:drawing>
          <wp:inline distT="0" distB="0" distL="0" distR="0" wp14:anchorId="368199AD" wp14:editId="33511EE3">
            <wp:extent cx="3677920" cy="3020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77920" cy="3020060"/>
                    </a:xfrm>
                    <a:prstGeom prst="rect">
                      <a:avLst/>
                    </a:prstGeom>
                    <a:noFill/>
                    <a:ln>
                      <a:noFill/>
                    </a:ln>
                  </pic:spPr>
                </pic:pic>
              </a:graphicData>
            </a:graphic>
          </wp:inline>
        </w:drawing>
      </w:r>
    </w:p>
    <w:p w14:paraId="0A2D24C2" w14:textId="1C8429CE" w:rsidR="00FF07B5" w:rsidRDefault="00FF07B5" w:rsidP="00FF07B5">
      <w:pPr>
        <w:spacing w:line="360" w:lineRule="auto"/>
        <w:jc w:val="center"/>
        <w:rPr>
          <w:rFonts w:ascii="Times New Roman" w:eastAsiaTheme="minorEastAsia" w:hAnsi="Times New Roman" w:cs="Times New Roman"/>
        </w:rPr>
      </w:pPr>
      <w:r w:rsidRPr="00803E2D">
        <w:rPr>
          <w:rFonts w:ascii="Times New Roman" w:eastAsiaTheme="minorEastAsia" w:hAnsi="Times New Roman" w:cs="Times New Roman"/>
          <w:sz w:val="20"/>
          <w:szCs w:val="20"/>
        </w:rPr>
        <w:t>Figure</w:t>
      </w:r>
      <w:r w:rsidR="00F641B2" w:rsidRPr="00803E2D">
        <w:rPr>
          <w:rFonts w:ascii="Times New Roman" w:eastAsiaTheme="minorEastAsia" w:hAnsi="Times New Roman" w:cs="Times New Roman"/>
          <w:sz w:val="20"/>
          <w:szCs w:val="20"/>
        </w:rPr>
        <w:t xml:space="preserve"> </w:t>
      </w:r>
      <w:r w:rsidR="002115DE" w:rsidRPr="00803E2D">
        <w:rPr>
          <w:rFonts w:ascii="Times New Roman" w:eastAsiaTheme="minorEastAsia" w:hAnsi="Times New Roman" w:cs="Times New Roman"/>
          <w:sz w:val="20"/>
          <w:szCs w:val="20"/>
        </w:rPr>
        <w:t>4</w:t>
      </w:r>
      <w:r w:rsidRPr="00803E2D">
        <w:rPr>
          <w:rFonts w:ascii="Times New Roman" w:eastAsiaTheme="minorEastAsia" w:hAnsi="Times New Roman" w:cs="Times New Roman"/>
          <w:sz w:val="20"/>
          <w:szCs w:val="20"/>
        </w:rPr>
        <w:t xml:space="preserve">. The blue points indicate that the voxels are outside the ellipse and the red points indicate the voxels that are inside the ellipse. </w:t>
      </w:r>
      <w:r w:rsidR="002115DE" w:rsidRPr="00803E2D">
        <w:rPr>
          <w:rFonts w:ascii="Times New Roman" w:eastAsiaTheme="minorEastAsia" w:hAnsi="Times New Roman" w:cs="Times New Roman"/>
          <w:sz w:val="20"/>
          <w:szCs w:val="20"/>
        </w:rPr>
        <w:t>Though the body is in 3D, we depict a cross section in the x-y plane.</w:t>
      </w:r>
      <w:r w:rsidR="002115DE">
        <w:rPr>
          <w:rFonts w:ascii="Times New Roman" w:eastAsiaTheme="minorEastAsia" w:hAnsi="Times New Roman" w:cs="Times New Roman"/>
        </w:rPr>
        <w:t xml:space="preserve"> </w:t>
      </w:r>
    </w:p>
    <w:p w14:paraId="40F609C4" w14:textId="2C21333B" w:rsidR="009A258D" w:rsidRPr="009A258D" w:rsidRDefault="00803E2D" w:rsidP="009A258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end goal is to determine the values of the variables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k</m:t>
            </m:r>
          </m:sup>
        </m:sSubSup>
      </m:oMath>
      <w:r>
        <w:rPr>
          <w:rFonts w:ascii="Times New Roman" w:eastAsiaTheme="minorEastAsia" w:hAnsi="Times New Roman" w:cs="Times New Roman"/>
          <w:sz w:val="24"/>
          <w:szCs w:val="24"/>
        </w:rPr>
        <w:t xml:space="preserve"> that optimize </w:t>
      </w:r>
      <w:r w:rsidR="00825762">
        <w:rPr>
          <w:rFonts w:ascii="Times New Roman" w:eastAsiaTheme="minorEastAsia" w:hAnsi="Times New Roman" w:cs="Times New Roman"/>
          <w:sz w:val="24"/>
          <w:szCs w:val="24"/>
        </w:rPr>
        <w:t xml:space="preserve">for </w:t>
      </w:r>
      <w:r>
        <w:rPr>
          <w:rFonts w:ascii="Times New Roman" w:eastAsiaTheme="minorEastAsia" w:hAnsi="Times New Roman" w:cs="Times New Roman"/>
          <w:sz w:val="24"/>
          <w:szCs w:val="24"/>
        </w:rPr>
        <w:t xml:space="preserve">multiple objective functions while complying with </w:t>
      </w:r>
      <w:r w:rsidR="00802761">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given set of linear constraints. </w:t>
      </w:r>
      <w:r w:rsidR="00825762">
        <w:rPr>
          <w:rFonts w:ascii="Times New Roman" w:eastAsiaTheme="minorEastAsia" w:hAnsi="Times New Roman" w:cs="Times New Roman"/>
          <w:sz w:val="24"/>
          <w:szCs w:val="24"/>
        </w:rPr>
        <w:t xml:space="preserve">Assuming that the energy is irradiated in three directions (A, B and C), the energy absorbed by voxel </w:t>
      </w:r>
      <m:oMath>
        <m:r>
          <w:rPr>
            <w:rFonts w:ascii="Cambria Math" w:eastAsiaTheme="minorEastAsia" w:hAnsi="Cambria Math" w:cs="Times New Roman"/>
            <w:sz w:val="24"/>
            <w:szCs w:val="24"/>
          </w:rPr>
          <m:t>j</m:t>
        </m:r>
      </m:oMath>
      <w:r w:rsidR="00825762">
        <w:rPr>
          <w:rFonts w:ascii="Times New Roman" w:eastAsiaTheme="minorEastAsia" w:hAnsi="Times New Roman" w:cs="Times New Roman"/>
          <w:sz w:val="24"/>
          <w:szCs w:val="24"/>
        </w:rPr>
        <w:t xml:space="preserve"> is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oMath>
      <w:r w:rsidR="00825762">
        <w:rPr>
          <w:rFonts w:ascii="Times New Roman" w:eastAsiaTheme="minorEastAsia" w:hAnsi="Times New Roman" w:cs="Times New Roman"/>
          <w:sz w:val="24"/>
          <w:szCs w:val="24"/>
        </w:rPr>
        <w:t>.</w:t>
      </w:r>
      <w:r w:rsidR="009A258D">
        <w:rPr>
          <w:rFonts w:ascii="Times New Roman" w:eastAsiaTheme="minorEastAsia" w:hAnsi="Times New Roman" w:cs="Times New Roman"/>
          <w:sz w:val="24"/>
          <w:szCs w:val="24"/>
        </w:rPr>
        <w:t xml:space="preserve"> The values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k</m:t>
            </m:r>
          </m:sup>
        </m:sSubSup>
      </m:oMath>
      <w:r w:rsidR="009A258D">
        <w:rPr>
          <w:rFonts w:ascii="Times New Roman" w:eastAsiaTheme="minorEastAsia" w:hAnsi="Times New Roman" w:cs="Times New Roman"/>
          <w:sz w:val="24"/>
          <w:szCs w:val="24"/>
        </w:rPr>
        <w:t xml:space="preserve"> are computed according to the equation: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up>
        </m:sSup>
      </m:oMath>
      <w:r w:rsidR="009A258D">
        <w:rPr>
          <w:rFonts w:ascii="Times New Roman" w:eastAsiaTheme="minorEastAsia" w:hAnsi="Times New Roman" w:cs="Times New Roman"/>
          <w:sz w:val="24"/>
          <w:szCs w:val="24"/>
        </w:rPr>
        <w:t xml:space="preserve">. Note that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oMath>
      <w:r w:rsidR="009A25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r w:rsidR="009A258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oMath>
      <w:r w:rsidR="009A258D">
        <w:rPr>
          <w:rFonts w:ascii="Times New Roman" w:eastAsiaTheme="minorEastAsia" w:hAnsi="Times New Roman" w:cs="Times New Roman"/>
          <w:sz w:val="24"/>
          <w:szCs w:val="24"/>
        </w:rPr>
        <w:t xml:space="preserve"> are the projected area normal to the directions </w:t>
      </w:r>
      <w:r w:rsidR="009A258D">
        <w:rPr>
          <w:rFonts w:ascii="Times New Roman" w:eastAsiaTheme="minorEastAsia" w:hAnsi="Times New Roman" w:cs="Times New Roman"/>
          <w:sz w:val="24"/>
          <w:szCs w:val="24"/>
        </w:rPr>
        <w:t>A, B and C</w:t>
      </w:r>
      <w:r w:rsidR="009A258D">
        <w:rPr>
          <w:rFonts w:ascii="Times New Roman" w:eastAsiaTheme="minorEastAsia" w:hAnsi="Times New Roman" w:cs="Times New Roman"/>
          <w:sz w:val="24"/>
          <w:szCs w:val="24"/>
        </w:rPr>
        <w:t xml:space="preserve"> respectively. Their values depend on how well the mesh is refined. Note that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r>
                  <w:rPr>
                    <w:rFonts w:ascii="Cambria Math" w:eastAsiaTheme="minorEastAsia" w:hAnsi="Cambria Math" w:cs="Times New Roman"/>
                    <w:sz w:val="24"/>
                    <w:szCs w:val="24"/>
                  </w:rPr>
                  <m:t>y</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r>
                  <w:rPr>
                    <w:rFonts w:ascii="Cambria Math" w:eastAsiaTheme="minorEastAsia" w:hAnsi="Cambria Math" w:cs="Times New Roman"/>
                    <w:sz w:val="24"/>
                    <w:szCs w:val="24"/>
                  </w:rPr>
                  <m:t>z</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are grid dimensions of the ellipse along </w:t>
      </w:r>
      <m:oMath>
        <m:r>
          <w:rPr>
            <w:rFonts w:ascii="Cambria Math" w:eastAsiaTheme="minorEastAsia" w:hAnsi="Cambria Math" w:cs="Times New Roman"/>
            <w:sz w:val="24"/>
            <w:szCs w:val="24"/>
          </w:rPr>
          <m:t>x, y</m:t>
        </m:r>
      </m:oMath>
      <w:r w:rsidR="009A258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z</m:t>
        </m:r>
      </m:oMath>
      <w:r w:rsidR="009A258D">
        <w:rPr>
          <w:rFonts w:ascii="Times New Roman" w:eastAsiaTheme="minorEastAsia" w:hAnsi="Times New Roman" w:cs="Times New Roman"/>
          <w:sz w:val="24"/>
          <w:szCs w:val="24"/>
        </w:rPr>
        <w:t xml:space="preserve"> axes. </w:t>
      </w:r>
    </w:p>
    <w:p w14:paraId="0DDA31FE" w14:textId="1A73C042" w:rsidR="009A258D" w:rsidRDefault="009A258D" w:rsidP="009A25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dy</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dy</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r>
                  <w:rPr>
                    <w:rFonts w:ascii="Cambria Math" w:eastAsiaTheme="minorEastAsia" w:hAnsi="Cambria Math" w:cs="Times New Roman"/>
                    <w:sz w:val="24"/>
                    <w:szCs w:val="24"/>
                  </w:rPr>
                  <m:t>x</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p>
    <w:p w14:paraId="43ACEA7B" w14:textId="7A31B387" w:rsidR="00825762" w:rsidRDefault="00825762"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A</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A</m:t>
                </m:r>
              </m:sup>
            </m:sSubSup>
          </m:e>
        </m:nary>
      </m:oMath>
      <w:r>
        <w:rPr>
          <w:rFonts w:ascii="Times New Roman" w:eastAsiaTheme="minorEastAsia" w:hAnsi="Times New Roman" w:cs="Times New Roman"/>
          <w:sz w:val="24"/>
          <w:szCs w:val="24"/>
        </w:rPr>
        <w:t xml:space="preserve"> </w:t>
      </w:r>
    </w:p>
    <w:p w14:paraId="5BAC5935" w14:textId="11991959" w:rsidR="00825762" w:rsidRDefault="00825762"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B</m:t>
                </m:r>
              </m:sup>
            </m:sSubSup>
          </m:e>
        </m:nary>
      </m:oMath>
      <w:r>
        <w:rPr>
          <w:rFonts w:ascii="Times New Roman" w:eastAsiaTheme="minorEastAsia" w:hAnsi="Times New Roman" w:cs="Times New Roman"/>
          <w:sz w:val="24"/>
          <w:szCs w:val="24"/>
        </w:rPr>
        <w:t xml:space="preserve"> </w:t>
      </w:r>
    </w:p>
    <w:p w14:paraId="7DE72F00" w14:textId="50BA9BB5" w:rsidR="00825762" w:rsidRDefault="00825762"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e>
        </m:nary>
      </m:oMath>
      <w:r>
        <w:rPr>
          <w:rFonts w:ascii="Times New Roman" w:eastAsiaTheme="minorEastAsia" w:hAnsi="Times New Roman" w:cs="Times New Roman"/>
          <w:sz w:val="24"/>
          <w:szCs w:val="24"/>
        </w:rPr>
        <w:t xml:space="preserve"> </w:t>
      </w:r>
    </w:p>
    <w:p w14:paraId="290310A8" w14:textId="77777777" w:rsidR="00825762" w:rsidRDefault="00825762" w:rsidP="00825762">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oMath>
      </m:oMathPara>
    </w:p>
    <w:p w14:paraId="154472E5" w14:textId="1353AED5" w:rsidR="00803E2D" w:rsidRDefault="009A258D" w:rsidP="00803E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this formulation is u</w:t>
      </w:r>
      <w:bookmarkStart w:id="0" w:name="_GoBack"/>
      <w:bookmarkEnd w:id="0"/>
      <w:r>
        <w:rPr>
          <w:rFonts w:ascii="Times New Roman" w:eastAsiaTheme="minorEastAsia" w:hAnsi="Times New Roman" w:cs="Times New Roman"/>
          <w:sz w:val="24"/>
          <w:szCs w:val="24"/>
        </w:rPr>
        <w:t>sed to compute the energy absorbed by tumor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Pr>
          <w:rFonts w:ascii="Times New Roman" w:eastAsiaTheme="minorEastAsia" w:hAnsi="Times New Roman" w:cs="Times New Roman"/>
          <w:sz w:val="24"/>
          <w:szCs w:val="24"/>
        </w:rPr>
        <w:t xml:space="preserve">), normal tissue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w:r>
        <w:rPr>
          <w:rFonts w:ascii="Times New Roman" w:eastAsiaTheme="minorEastAsia" w:hAnsi="Times New Roman" w:cs="Times New Roman"/>
          <w:sz w:val="24"/>
          <w:szCs w:val="24"/>
        </w:rPr>
        <w:t xml:space="preserve">) and the </w:t>
      </w:r>
      <w:r w:rsidR="00E93795">
        <w:rPr>
          <w:rFonts w:ascii="Times New Roman" w:eastAsiaTheme="minorEastAsia" w:hAnsi="Times New Roman" w:cs="Times New Roman"/>
          <w:sz w:val="24"/>
          <w:szCs w:val="24"/>
        </w:rPr>
        <w:t>organs at risk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sidR="00E93795">
        <w:rPr>
          <w:rFonts w:ascii="Times New Roman" w:eastAsiaTheme="minorEastAsia" w:hAnsi="Times New Roman" w:cs="Times New Roman"/>
          <w:sz w:val="24"/>
          <w:szCs w:val="24"/>
        </w:rPr>
        <w:t xml:space="preserve">). Let </w:t>
      </w:r>
      <m:oMath>
        <m:r>
          <w:rPr>
            <w:rFonts w:ascii="Cambria Math" w:eastAsiaTheme="minorEastAsia" w:hAnsi="Cambria Math" w:cs="Times New Roman"/>
            <w:sz w:val="24"/>
            <w:szCs w:val="24"/>
          </w:rPr>
          <m:t>t, n</m:t>
        </m:r>
      </m:oMath>
      <w:r w:rsidR="00E9379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E93795">
        <w:rPr>
          <w:rFonts w:ascii="Times New Roman" w:eastAsiaTheme="minorEastAsia" w:hAnsi="Times New Roman" w:cs="Times New Roman"/>
          <w:sz w:val="24"/>
          <w:szCs w:val="24"/>
        </w:rPr>
        <w:t xml:space="preserve"> be the index variables that correspond to the voxels related to tumor, normal tissue and organs at risk. </w:t>
      </w:r>
    </w:p>
    <w:p w14:paraId="0C66E9B0" w14:textId="4348773D" w:rsidR="00E93795" w:rsidRPr="00E93795" w:rsidRDefault="00E93795" w:rsidP="00803E2D">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nary>
        </m:oMath>
      </m:oMathPara>
    </w:p>
    <w:p w14:paraId="5039E0CC" w14:textId="0A7C6D55" w:rsidR="00E93795" w:rsidRPr="00803E2D" w:rsidRDefault="00E93795"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nary>
        </m:oMath>
      </m:oMathPara>
    </w:p>
    <w:p w14:paraId="0AA26A5B" w14:textId="6669AAE4" w:rsidR="00E93795" w:rsidRPr="00803E2D" w:rsidRDefault="00E93795"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e>
          </m:nary>
        </m:oMath>
      </m:oMathPara>
    </w:p>
    <w:p w14:paraId="3E277438" w14:textId="588AE541" w:rsidR="00E93795" w:rsidRDefault="00E93795" w:rsidP="00803E2D">
      <w:pPr>
        <w:spacing w:line="360" w:lineRule="auto"/>
        <w:jc w:val="both"/>
        <w:rPr>
          <w:rFonts w:ascii="Times New Roman" w:eastAsiaTheme="minorEastAsia" w:hAnsi="Times New Roman" w:cs="Times New Roman"/>
          <w:sz w:val="24"/>
          <w:szCs w:val="24"/>
        </w:rPr>
      </w:pPr>
      <w:bookmarkStart w:id="1" w:name="_Hlk36374839"/>
      <w:r>
        <w:rPr>
          <w:rFonts w:ascii="Times New Roman" w:eastAsiaTheme="minorEastAsia" w:hAnsi="Times New Roman" w:cs="Times New Roman"/>
          <w:sz w:val="24"/>
          <w:szCs w:val="24"/>
        </w:rPr>
        <w:t>MOOP objective functions that need to be minimized are given below:</w:t>
      </w:r>
    </w:p>
    <w:bookmarkEnd w:id="1"/>
    <w:p w14:paraId="7DF3E7FB" w14:textId="436756A6" w:rsidR="00E93795" w:rsidRPr="00E93795" w:rsidRDefault="00E93795" w:rsidP="00803E2D">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m:oMathPara>
    </w:p>
    <w:p w14:paraId="3DF248A1" w14:textId="7732B999" w:rsidR="00E93795" w:rsidRPr="00803E2D" w:rsidRDefault="00E93795"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m:oMathPara>
    </w:p>
    <w:p w14:paraId="2879EAF8" w14:textId="1417FFDB" w:rsidR="00E93795" w:rsidRPr="00803E2D" w:rsidRDefault="00E93795"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m:oMathPara>
    </w:p>
    <w:p w14:paraId="3CD4EE35" w14:textId="0C8B0730" w:rsidR="00E93795" w:rsidRDefault="00E93795"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MOOP </w:t>
      </w:r>
      <w:r>
        <w:rPr>
          <w:rFonts w:ascii="Times New Roman" w:eastAsiaTheme="minorEastAsia" w:hAnsi="Times New Roman" w:cs="Times New Roman"/>
          <w:sz w:val="24"/>
          <w:szCs w:val="24"/>
        </w:rPr>
        <w:t xml:space="preserve">constraints </w:t>
      </w:r>
      <w:r>
        <w:rPr>
          <w:rFonts w:ascii="Times New Roman" w:eastAsiaTheme="minorEastAsia" w:hAnsi="Times New Roman" w:cs="Times New Roman"/>
          <w:sz w:val="24"/>
          <w:szCs w:val="24"/>
        </w:rPr>
        <w:t xml:space="preserve">are given </w:t>
      </w:r>
      <w:r>
        <w:rPr>
          <w:rFonts w:ascii="Times New Roman" w:eastAsiaTheme="minorEastAsia" w:hAnsi="Times New Roman" w:cs="Times New Roman"/>
          <w:sz w:val="24"/>
          <w:szCs w:val="24"/>
        </w:rPr>
        <w:t xml:space="preserve">below.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oMath>
      <w:r>
        <w:rPr>
          <w:rFonts w:ascii="Times New Roman" w:eastAsiaTheme="minorEastAsia" w:hAnsi="Times New Roman" w:cs="Times New Roman"/>
          <w:sz w:val="24"/>
          <w:szCs w:val="24"/>
        </w:rPr>
        <w:t xml:space="preserve"> are the volume of the tumor, normal tissue and organs at risk respectively. </w:t>
      </w:r>
    </w:p>
    <w:p w14:paraId="378D2C89" w14:textId="0460A502" w:rsidR="00E93795" w:rsidRPr="00E93795" w:rsidRDefault="00E93795" w:rsidP="00803E2D">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T</m:t>
              </m:r>
            </m:sub>
          </m:sSub>
        </m:oMath>
      </m:oMathPara>
    </w:p>
    <w:p w14:paraId="1DEAACAA" w14:textId="39A649D5" w:rsidR="00E93795" w:rsidRPr="00E93795" w:rsidRDefault="00E93795"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n</m:t>
              </m:r>
            </m:sub>
          </m:sSub>
        </m:oMath>
      </m:oMathPara>
    </w:p>
    <w:p w14:paraId="5E1F42EF" w14:textId="69E20CFB" w:rsidR="00E93795" w:rsidRPr="00E93795" w:rsidRDefault="00E93795"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o</m:t>
              </m:r>
            </m:sub>
          </m:sSub>
        </m:oMath>
      </m:oMathPara>
    </w:p>
    <w:p w14:paraId="2018E9F4" w14:textId="76F6DC51" w:rsidR="00E93795" w:rsidRPr="00E93795" w:rsidRDefault="00E93795"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decision variables are: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64</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64</m:t>
            </m:r>
          </m:sub>
          <m:sup>
            <m:r>
              <w:rPr>
                <w:rFonts w:ascii="Cambria Math" w:eastAsiaTheme="minorEastAsia" w:hAnsi="Cambria Math" w:cs="Times New Roman"/>
                <w:sz w:val="24"/>
                <w:szCs w:val="24"/>
              </w:rPr>
              <m:t>B</m:t>
            </m:r>
          </m:sup>
        </m:sSub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64</m:t>
            </m:r>
          </m:sub>
          <m:sup>
            <m:r>
              <w:rPr>
                <w:rFonts w:ascii="Cambria Math" w:eastAsiaTheme="minorEastAsia" w:hAnsi="Cambria Math" w:cs="Times New Roman"/>
                <w:sz w:val="24"/>
                <w:szCs w:val="24"/>
              </w:rPr>
              <m:t>C</m:t>
            </m:r>
          </m:sup>
        </m:sSubSup>
      </m:oMath>
    </w:p>
    <w:p w14:paraId="543B83B9" w14:textId="442618D2" w:rsidR="00593618" w:rsidRDefault="00593618" w:rsidP="00FF07B5">
      <w:pPr>
        <w:spacing w:line="360" w:lineRule="auto"/>
        <w:jc w:val="both"/>
        <w:rPr>
          <w:rFonts w:ascii="Times New Roman" w:eastAsiaTheme="minorEastAsia" w:hAnsi="Times New Roman" w:cs="Times New Roman"/>
          <w:b/>
          <w:bCs/>
          <w:sz w:val="24"/>
          <w:szCs w:val="24"/>
        </w:rPr>
      </w:pPr>
      <w:r w:rsidRPr="00593618">
        <w:rPr>
          <w:rFonts w:ascii="Times New Roman" w:eastAsiaTheme="minorEastAsia" w:hAnsi="Times New Roman" w:cs="Times New Roman"/>
          <w:b/>
          <w:bCs/>
          <w:sz w:val="24"/>
          <w:szCs w:val="24"/>
        </w:rPr>
        <w:lastRenderedPageBreak/>
        <w:t>References</w:t>
      </w:r>
    </w:p>
    <w:p w14:paraId="72AF4D33"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sz w:val="20"/>
          <w:szCs w:val="20"/>
        </w:rPr>
        <w:fldChar w:fldCharType="begin"/>
      </w:r>
      <w:r w:rsidRPr="00593618">
        <w:rPr>
          <w:sz w:val="20"/>
          <w:szCs w:val="20"/>
        </w:rPr>
        <w:instrText xml:space="preserve"> ADDIN ZOTERO_BIBL {"uncited":[],"omitted":[],"custom":[]} CSL_BIBLIOGRAPHY </w:instrText>
      </w:r>
      <w:r w:rsidRPr="00593618">
        <w:rPr>
          <w:sz w:val="20"/>
          <w:szCs w:val="20"/>
        </w:rPr>
        <w:fldChar w:fldCharType="separate"/>
      </w:r>
      <w:r w:rsidRPr="00593618">
        <w:rPr>
          <w:rFonts w:ascii="Times New Roman" w:hAnsi="Times New Roman" w:cs="Times New Roman"/>
          <w:szCs w:val="20"/>
        </w:rPr>
        <w:t>[1]</w:t>
      </w:r>
      <w:r w:rsidRPr="00593618">
        <w:rPr>
          <w:rFonts w:ascii="Times New Roman" w:hAnsi="Times New Roman" w:cs="Times New Roman"/>
          <w:szCs w:val="20"/>
        </w:rPr>
        <w:tab/>
        <w:t xml:space="preserve">E. J. Hall, “Intensity-modulated radiation therapy, protons, and the risk of second cancers,” </w:t>
      </w:r>
      <w:r w:rsidRPr="00593618">
        <w:rPr>
          <w:rFonts w:ascii="Times New Roman" w:hAnsi="Times New Roman" w:cs="Times New Roman"/>
          <w:i/>
          <w:iCs/>
          <w:szCs w:val="20"/>
        </w:rPr>
        <w:t>Int. J. Radiat. Oncol.</w:t>
      </w:r>
      <w:r w:rsidRPr="00593618">
        <w:rPr>
          <w:rFonts w:ascii="Times New Roman" w:hAnsi="Times New Roman" w:cs="Times New Roman"/>
          <w:szCs w:val="20"/>
        </w:rPr>
        <w:t>, vol. 65, no. 1, pp. 1–7, 2006, doi: https://doi.org/10.1016/j.ijrobp.2006.01.027.</w:t>
      </w:r>
    </w:p>
    <w:p w14:paraId="4A318E4B"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[2]</w:t>
      </w:r>
      <w:r w:rsidRPr="00593618">
        <w:rPr>
          <w:rFonts w:ascii="Times New Roman" w:hAnsi="Times New Roman" w:cs="Times New Roman"/>
          <w:szCs w:val="20"/>
        </w:rPr>
        <w:tab/>
        <w:t xml:space="preserve">B. Cho, “Intensity-modulated radiation therapy: a review with a physics perspective,” </w:t>
      </w:r>
      <w:r w:rsidRPr="00593618">
        <w:rPr>
          <w:rFonts w:ascii="Times New Roman" w:hAnsi="Times New Roman" w:cs="Times New Roman"/>
          <w:i/>
          <w:iCs/>
          <w:szCs w:val="20"/>
        </w:rPr>
        <w:t>Radiat. Oncol. J.</w:t>
      </w:r>
      <w:r w:rsidRPr="00593618">
        <w:rPr>
          <w:rFonts w:ascii="Times New Roman" w:hAnsi="Times New Roman" w:cs="Times New Roman"/>
          <w:szCs w:val="20"/>
        </w:rPr>
        <w:t>, vol. 36, no. 1, p. 1, 2018.</w:t>
      </w:r>
    </w:p>
    <w:p w14:paraId="6A2CBB52"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[3]</w:t>
      </w:r>
      <w:r w:rsidRPr="00593618">
        <w:rPr>
          <w:rFonts w:ascii="Times New Roman" w:hAnsi="Times New Roman" w:cs="Times New Roman"/>
          <w:szCs w:val="20"/>
        </w:rPr>
        <w:tab/>
        <w:t xml:space="preserve">H. Cambazard, E. O’Mahony, and B. O’Sullivan, “A shortest path-based approach to the multileaf collimator sequencing problem,” in </w:t>
      </w:r>
      <w:r w:rsidRPr="00593618">
        <w:rPr>
          <w:rFonts w:ascii="Times New Roman" w:hAnsi="Times New Roman" w:cs="Times New Roman"/>
          <w:i/>
          <w:iCs/>
          <w:szCs w:val="20"/>
        </w:rPr>
        <w:t>International Conference on AI and OR Techniques in Constriant Programming for Combinatorial Optimization Problems</w:t>
      </w:r>
      <w:r w:rsidRPr="00593618">
        <w:rPr>
          <w:rFonts w:ascii="Times New Roman" w:hAnsi="Times New Roman" w:cs="Times New Roman"/>
          <w:szCs w:val="20"/>
        </w:rPr>
        <w:t>, 2009, pp. 41–55.</w:t>
      </w:r>
    </w:p>
    <w:p w14:paraId="511B1E17"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[4]</w:t>
      </w:r>
      <w:r w:rsidRPr="00593618">
        <w:rPr>
          <w:rFonts w:ascii="Times New Roman" w:hAnsi="Times New Roman" w:cs="Times New Roman"/>
          <w:szCs w:val="20"/>
        </w:rPr>
        <w:tab/>
        <w:t xml:space="preserve">L. Engberg, A. Forsgren, K. Eriksson, and B. H\aardemark, “Explicit optimization of plan quality measures in intensity-modulated radiation therapy treatment planning,” </w:t>
      </w:r>
      <w:r w:rsidRPr="00593618">
        <w:rPr>
          <w:rFonts w:ascii="Times New Roman" w:hAnsi="Times New Roman" w:cs="Times New Roman"/>
          <w:i/>
          <w:iCs/>
          <w:szCs w:val="20"/>
        </w:rPr>
        <w:t>Med. Phys.</w:t>
      </w:r>
      <w:r w:rsidRPr="00593618">
        <w:rPr>
          <w:rFonts w:ascii="Times New Roman" w:hAnsi="Times New Roman" w:cs="Times New Roman"/>
          <w:szCs w:val="20"/>
        </w:rPr>
        <w:t>, vol. 44, no. 6, pp. 2045–2053, 2017.</w:t>
      </w:r>
    </w:p>
    <w:p w14:paraId="33C6F77D" w14:textId="740B538D" w:rsidR="00593618" w:rsidRPr="00593618" w:rsidRDefault="00593618" w:rsidP="00930B13">
      <w:pPr>
        <w:spacing w:line="360" w:lineRule="auto"/>
        <w:jc w:val="both"/>
        <w:rPr>
          <w:rFonts w:ascii="Times New Roman" w:hAnsi="Times New Roman" w:cs="Times New Roman"/>
          <w:sz w:val="24"/>
          <w:szCs w:val="24"/>
        </w:rPr>
      </w:pPr>
      <w:r w:rsidRPr="00593618">
        <w:rPr>
          <w:rFonts w:ascii="Times New Roman" w:hAnsi="Times New Roman" w:cs="Times New Roman"/>
        </w:rPr>
        <w:fldChar w:fldCharType="end"/>
      </w:r>
    </w:p>
    <w:sectPr w:rsidR="00593618" w:rsidRPr="0059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E62E4"/>
    <w:multiLevelType w:val="hybridMultilevel"/>
    <w:tmpl w:val="6A362F70"/>
    <w:lvl w:ilvl="0" w:tplc="C73E207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CD"/>
    <w:rsid w:val="00014DCC"/>
    <w:rsid w:val="00032D11"/>
    <w:rsid w:val="00123115"/>
    <w:rsid w:val="001D35EB"/>
    <w:rsid w:val="002115DE"/>
    <w:rsid w:val="00223AFE"/>
    <w:rsid w:val="00290C4D"/>
    <w:rsid w:val="00354D54"/>
    <w:rsid w:val="003862B2"/>
    <w:rsid w:val="004242BA"/>
    <w:rsid w:val="004F5873"/>
    <w:rsid w:val="00593618"/>
    <w:rsid w:val="005B20C2"/>
    <w:rsid w:val="00611C11"/>
    <w:rsid w:val="006C0C58"/>
    <w:rsid w:val="00717F4B"/>
    <w:rsid w:val="00720A42"/>
    <w:rsid w:val="00732D6D"/>
    <w:rsid w:val="007B04CD"/>
    <w:rsid w:val="007C15C2"/>
    <w:rsid w:val="00802761"/>
    <w:rsid w:val="008030B9"/>
    <w:rsid w:val="00803E2D"/>
    <w:rsid w:val="00825762"/>
    <w:rsid w:val="00843123"/>
    <w:rsid w:val="008938DA"/>
    <w:rsid w:val="00925F76"/>
    <w:rsid w:val="00930B13"/>
    <w:rsid w:val="00936BE3"/>
    <w:rsid w:val="00937846"/>
    <w:rsid w:val="0094462F"/>
    <w:rsid w:val="009A258D"/>
    <w:rsid w:val="00AF45F1"/>
    <w:rsid w:val="00B47A34"/>
    <w:rsid w:val="00B51F4E"/>
    <w:rsid w:val="00BE627D"/>
    <w:rsid w:val="00CE11D6"/>
    <w:rsid w:val="00D5735A"/>
    <w:rsid w:val="00D71631"/>
    <w:rsid w:val="00DD036F"/>
    <w:rsid w:val="00E12B90"/>
    <w:rsid w:val="00E66E47"/>
    <w:rsid w:val="00E93795"/>
    <w:rsid w:val="00E95B5D"/>
    <w:rsid w:val="00F37B0C"/>
    <w:rsid w:val="00F42E16"/>
    <w:rsid w:val="00F641B2"/>
    <w:rsid w:val="00FA77C2"/>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C07"/>
  <w15:chartTrackingRefBased/>
  <w15:docId w15:val="{8EFCEF02-C98B-4BA6-8983-F1F1623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EB"/>
    <w:pPr>
      <w:ind w:left="720"/>
      <w:contextualSpacing/>
    </w:pPr>
  </w:style>
  <w:style w:type="character" w:styleId="PlaceholderText">
    <w:name w:val="Placeholder Text"/>
    <w:basedOn w:val="DefaultParagraphFont"/>
    <w:uiPriority w:val="99"/>
    <w:semiHidden/>
    <w:rsid w:val="00DD036F"/>
    <w:rPr>
      <w:color w:val="808080"/>
    </w:rPr>
  </w:style>
  <w:style w:type="character" w:styleId="Hyperlink">
    <w:name w:val="Hyperlink"/>
    <w:basedOn w:val="DefaultParagraphFont"/>
    <w:uiPriority w:val="99"/>
    <w:unhideWhenUsed/>
    <w:rsid w:val="00937846"/>
    <w:rPr>
      <w:color w:val="0563C1" w:themeColor="hyperlink"/>
      <w:u w:val="single"/>
    </w:rPr>
  </w:style>
  <w:style w:type="character" w:styleId="UnresolvedMention">
    <w:name w:val="Unresolved Mention"/>
    <w:basedOn w:val="DefaultParagraphFont"/>
    <w:uiPriority w:val="99"/>
    <w:semiHidden/>
    <w:unhideWhenUsed/>
    <w:rsid w:val="00937846"/>
    <w:rPr>
      <w:color w:val="605E5C"/>
      <w:shd w:val="clear" w:color="auto" w:fill="E1DFDD"/>
    </w:rPr>
  </w:style>
  <w:style w:type="paragraph" w:styleId="Bibliography">
    <w:name w:val="Bibliography"/>
    <w:basedOn w:val="Normal"/>
    <w:next w:val="Normal"/>
    <w:uiPriority w:val="37"/>
    <w:unhideWhenUsed/>
    <w:rsid w:val="0059361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2133</TotalTime>
  <Pages>7</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Madapana</dc:creator>
  <cp:keywords/>
  <dc:description/>
  <cp:lastModifiedBy>Naveen Madapana</cp:lastModifiedBy>
  <cp:revision>35</cp:revision>
  <cp:lastPrinted>2020-03-10T04:01:00Z</cp:lastPrinted>
  <dcterms:created xsi:type="dcterms:W3CDTF">2020-03-10T02:07:00Z</dcterms:created>
  <dcterms:modified xsi:type="dcterms:W3CDTF">2020-03-29T15:52:00Z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id="6D1DpR6E"/&gt;&lt;style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