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031BE593" w14:textId="5A11C50D" w:rsidR="00FD788B" w:rsidRDefault="00A1714D"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 xml:space="preserve">HOMEWORK </w:t>
      </w:r>
      <w:r w:rsidR="00FA4D88">
        <w:rPr>
          <w:rFonts w:cs="Helvetica"/>
          <w:b/>
          <w:color w:val="000000"/>
          <w:sz w:val="32"/>
          <w:szCs w:val="32"/>
        </w:rPr>
        <w:t>8</w:t>
      </w:r>
    </w:p>
    <w:p w14:paraId="6042DB64" w14:textId="0038B7B1" w:rsidR="005A39EA" w:rsidRPr="00FD788B" w:rsidRDefault="00545D98" w:rsidP="005A39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Multiple</w:t>
      </w:r>
      <w:r w:rsidR="005A39EA">
        <w:rPr>
          <w:rFonts w:cs="Helvetica"/>
          <w:i/>
          <w:color w:val="000000"/>
          <w:sz w:val="28"/>
          <w:szCs w:val="32"/>
        </w:rPr>
        <w:t xml:space="preserve"> Regression</w:t>
      </w:r>
      <w:r w:rsidR="004E0093">
        <w:rPr>
          <w:rFonts w:cs="Helvetica"/>
          <w:i/>
          <w:color w:val="000000"/>
          <w:sz w:val="28"/>
          <w:szCs w:val="32"/>
        </w:rPr>
        <w:t xml:space="preserve">: </w:t>
      </w:r>
      <w:r w:rsidR="00446512">
        <w:rPr>
          <w:rFonts w:cs="Helvetica"/>
          <w:i/>
          <w:color w:val="000000"/>
          <w:sz w:val="28"/>
          <w:szCs w:val="32"/>
        </w:rPr>
        <w:t xml:space="preserve">Partial F </w:t>
      </w:r>
      <w:r w:rsidR="004E0093">
        <w:rPr>
          <w:rFonts w:cs="Helvetica"/>
          <w:i/>
          <w:color w:val="000000"/>
          <w:sz w:val="28"/>
          <w:szCs w:val="32"/>
        </w:rPr>
        <w:t>Tests, Model Selection, Outliers</w:t>
      </w:r>
      <w:r w:rsidR="00446512">
        <w:rPr>
          <w:rFonts w:cs="Helvetica"/>
          <w:i/>
          <w:color w:val="000000"/>
          <w:sz w:val="28"/>
          <w:szCs w:val="32"/>
        </w:rPr>
        <w:t>, Intervals</w:t>
      </w:r>
    </w:p>
    <w:p w14:paraId="7FE784DC" w14:textId="77777777" w:rsidR="00FD788B" w:rsidRPr="006B08CB" w:rsidRDefault="00FD788B" w:rsidP="00FD78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6FE0F497" w14:textId="0A471664" w:rsidR="009956E8" w:rsidRDefault="00635977" w:rsidP="00360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szCs w:val="19"/>
        </w:rPr>
        <w:t xml:space="preserve">Answer the following questions from </w:t>
      </w:r>
      <w:r w:rsidR="0063780A">
        <w:rPr>
          <w:rFonts w:cs="Helvetica"/>
          <w:color w:val="000000"/>
          <w:szCs w:val="19"/>
        </w:rPr>
        <w:t>your</w:t>
      </w:r>
      <w:r>
        <w:rPr>
          <w:rFonts w:cs="Helvetica"/>
          <w:color w:val="000000"/>
          <w:szCs w:val="19"/>
        </w:rPr>
        <w:t xml:space="preserve"> textbook</w:t>
      </w:r>
      <w:r w:rsidR="00932AE9">
        <w:rPr>
          <w:rFonts w:cs="Helvetica"/>
          <w:color w:val="000000"/>
          <w:szCs w:val="19"/>
        </w:rPr>
        <w:t xml:space="preserve">, </w:t>
      </w:r>
      <w:r w:rsidR="0063780A">
        <w:rPr>
          <w:rFonts w:cs="Helvetica"/>
          <w:i/>
          <w:color w:val="000000"/>
          <w:szCs w:val="19"/>
        </w:rPr>
        <w:t>STAT2:  Building Models for a World of Data</w:t>
      </w:r>
      <w:r>
        <w:rPr>
          <w:rFonts w:cs="Helvetica"/>
          <w:color w:val="000000"/>
          <w:szCs w:val="19"/>
        </w:rPr>
        <w:t>.</w:t>
      </w:r>
      <w:r w:rsidR="00A753B1">
        <w:rPr>
          <w:rFonts w:cs="Helvetica"/>
          <w:color w:val="000000"/>
          <w:szCs w:val="19"/>
        </w:rPr>
        <w:t xml:space="preserve"> </w:t>
      </w:r>
      <w:r w:rsidR="00932AE9" w:rsidRPr="00CE2930">
        <w:rPr>
          <w:rFonts w:cs="Helvetica"/>
          <w:color w:val="000000"/>
        </w:rPr>
        <w:t xml:space="preserve">This assignment focuses on content </w:t>
      </w:r>
      <w:r w:rsidR="00932AE9" w:rsidRPr="00D242B0">
        <w:rPr>
          <w:rFonts w:cs="Helvetica"/>
          <w:color w:val="000000"/>
        </w:rPr>
        <w:t>from Chapter</w:t>
      </w:r>
      <w:r w:rsidR="004E0093">
        <w:rPr>
          <w:rFonts w:cs="Helvetica"/>
          <w:color w:val="000000"/>
        </w:rPr>
        <w:t>s</w:t>
      </w:r>
      <w:r w:rsidR="00FB12D7">
        <w:rPr>
          <w:rFonts w:cs="Helvetica"/>
          <w:color w:val="000000"/>
        </w:rPr>
        <w:t xml:space="preserve"> 2-</w:t>
      </w:r>
      <w:r w:rsidR="004E0093">
        <w:rPr>
          <w:rFonts w:cs="Helvetica"/>
          <w:color w:val="000000"/>
        </w:rPr>
        <w:t xml:space="preserve"> 4:</w:t>
      </w:r>
    </w:p>
    <w:p w14:paraId="62FCCE1B" w14:textId="04CE7375" w:rsidR="004E0093" w:rsidRDefault="004E0093" w:rsidP="004E0093">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Chapter 3.6 and 4.4:  Testing multiple variables (nested F-test)</w:t>
      </w:r>
    </w:p>
    <w:p w14:paraId="177BD606" w14:textId="70F1DD37" w:rsidR="004E0093" w:rsidRDefault="004E0093" w:rsidP="004E0093">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Chapter 4.2:  Model selection</w:t>
      </w:r>
    </w:p>
    <w:p w14:paraId="7F3009B8" w14:textId="09C06D1D" w:rsidR="004E0093" w:rsidRDefault="004E0093" w:rsidP="004E0093">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Chapter 4.9:  Outliers</w:t>
      </w:r>
    </w:p>
    <w:p w14:paraId="1AEBBDB2" w14:textId="0390AF80" w:rsidR="00446512" w:rsidRPr="004E0093" w:rsidRDefault="00446512" w:rsidP="004E0093">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Chapter 2.4:  Confidence intervals for means and Prediction intervals</w:t>
      </w:r>
    </w:p>
    <w:p w14:paraId="24142AAF" w14:textId="77777777" w:rsidR="00D718BD" w:rsidRDefault="00D718BD" w:rsidP="00360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4CC84763" w14:textId="77777777" w:rsidR="001A3D54" w:rsidRDefault="001A3D54" w:rsidP="001A3D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this assignment you will use a dataset described in exercise 4.13 – North Carolina births. Use the exercise described in the book on page 191 along with the dataset posted on Canvas to answer the following questions. Note that the sample size in the dataset provided to you is smaller than the book because rows with missing data have been excluded. You do not need to answer the questions listed in the book.</w:t>
      </w:r>
    </w:p>
    <w:p w14:paraId="2DCF90BE" w14:textId="77777777" w:rsidR="00FB12D7" w:rsidRDefault="00FB12D7" w:rsidP="00360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EF088CA" w14:textId="4BA5555B" w:rsidR="00FB12D7" w:rsidRDefault="00FB12D7" w:rsidP="003602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 xml:space="preserve">For all questions, the response variable will be the </w:t>
      </w:r>
      <w:r w:rsidR="002E5591">
        <w:rPr>
          <w:rFonts w:cs="Helvetica"/>
          <w:color w:val="000000"/>
        </w:rPr>
        <w:t>birth</w:t>
      </w:r>
      <w:r w:rsidR="00E3689E">
        <w:rPr>
          <w:rFonts w:cs="Helvetica"/>
          <w:color w:val="000000"/>
        </w:rPr>
        <w:t>weight in ounces</w:t>
      </w:r>
      <w:r>
        <w:rPr>
          <w:rFonts w:cs="Helvetica"/>
          <w:color w:val="000000"/>
        </w:rPr>
        <w:t xml:space="preserve"> (</w:t>
      </w:r>
      <w:proofErr w:type="spellStart"/>
      <w:r w:rsidR="00E3689E">
        <w:rPr>
          <w:rFonts w:cs="Helvetica"/>
          <w:color w:val="000000"/>
        </w:rPr>
        <w:t>BirthWeightOz</w:t>
      </w:r>
      <w:proofErr w:type="spellEnd"/>
      <w:r>
        <w:rPr>
          <w:rFonts w:cs="Helvetica"/>
          <w:color w:val="000000"/>
        </w:rPr>
        <w:t>).</w:t>
      </w:r>
    </w:p>
    <w:p w14:paraId="169C99D8" w14:textId="77777777" w:rsidR="00FB12D7" w:rsidRDefault="00FB12D7" w:rsidP="00FB12D7">
      <w:pPr>
        <w:pStyle w:val="ListParagraph"/>
        <w:spacing w:after="0"/>
        <w:ind w:left="360"/>
        <w:rPr>
          <w:rFonts w:cs="Helvetica"/>
          <w:color w:val="000000"/>
        </w:rPr>
      </w:pPr>
    </w:p>
    <w:p w14:paraId="3F9200F7" w14:textId="77777777" w:rsidR="00FB12D7" w:rsidRPr="00FB12D7" w:rsidRDefault="00FB12D7" w:rsidP="00FB12D7">
      <w:pPr>
        <w:pStyle w:val="ListParagraph"/>
        <w:numPr>
          <w:ilvl w:val="0"/>
          <w:numId w:val="30"/>
        </w:numPr>
        <w:spacing w:after="0"/>
        <w:ind w:left="360"/>
        <w:rPr>
          <w:rFonts w:cs="Helvetica"/>
          <w:color w:val="000000"/>
        </w:rPr>
      </w:pPr>
      <w:r w:rsidRPr="00FB12D7">
        <w:rPr>
          <w:rFonts w:cs="Helvetica"/>
          <w:color w:val="000000"/>
        </w:rPr>
        <w:t>For this question, you will consider the following explanatory variables in the .jmp file:</w:t>
      </w:r>
    </w:p>
    <w:p w14:paraId="1B3F933C" w14:textId="5228B378" w:rsidR="00FB12D7" w:rsidRDefault="000452C7" w:rsidP="00FB12D7">
      <w:pPr>
        <w:pStyle w:val="ListParagraph"/>
        <w:numPr>
          <w:ilvl w:val="0"/>
          <w:numId w:val="42"/>
        </w:numPr>
        <w:spacing w:after="0"/>
        <w:rPr>
          <w:rFonts w:cs="Helvetica"/>
          <w:color w:val="000000"/>
        </w:rPr>
      </w:pPr>
      <w:r>
        <w:rPr>
          <w:rFonts w:cs="Helvetica"/>
          <w:color w:val="000000"/>
        </w:rPr>
        <w:t>Completed weeks of gestation</w:t>
      </w:r>
      <w:r w:rsidR="00FB12D7">
        <w:rPr>
          <w:rFonts w:cs="Helvetica"/>
          <w:color w:val="000000"/>
        </w:rPr>
        <w:t xml:space="preserve"> (</w:t>
      </w:r>
      <w:r>
        <w:rPr>
          <w:rFonts w:cs="Helvetica"/>
          <w:color w:val="000000"/>
        </w:rPr>
        <w:t>Weeks</w:t>
      </w:r>
      <w:r w:rsidR="00FB12D7">
        <w:rPr>
          <w:rFonts w:cs="Helvetica"/>
          <w:color w:val="000000"/>
        </w:rPr>
        <w:t>)</w:t>
      </w:r>
    </w:p>
    <w:p w14:paraId="10C6AA78" w14:textId="34584AC9" w:rsidR="00FB12D7" w:rsidRPr="00FB12D7" w:rsidRDefault="000452C7" w:rsidP="00FB12D7">
      <w:pPr>
        <w:pStyle w:val="ListParagraph"/>
        <w:numPr>
          <w:ilvl w:val="0"/>
          <w:numId w:val="42"/>
        </w:numPr>
        <w:spacing w:after="0"/>
        <w:rPr>
          <w:rFonts w:cs="Helvetica"/>
          <w:color w:val="000000"/>
        </w:rPr>
      </w:pPr>
      <w:r>
        <w:rPr>
          <w:rFonts w:cs="Helvetica"/>
          <w:color w:val="000000"/>
        </w:rPr>
        <w:t>Mother</w:t>
      </w:r>
      <w:r w:rsidR="00BE1F62">
        <w:rPr>
          <w:rFonts w:cs="Helvetica"/>
          <w:color w:val="000000"/>
        </w:rPr>
        <w:t>’</w:t>
      </w:r>
      <w:r>
        <w:rPr>
          <w:rFonts w:cs="Helvetica"/>
          <w:color w:val="000000"/>
        </w:rPr>
        <w:t>s race</w:t>
      </w:r>
      <w:r w:rsidR="00FB12D7">
        <w:rPr>
          <w:rFonts w:cs="Helvetica"/>
          <w:color w:val="000000"/>
        </w:rPr>
        <w:t xml:space="preserve"> (</w:t>
      </w:r>
      <w:proofErr w:type="spellStart"/>
      <w:r>
        <w:rPr>
          <w:rFonts w:cs="Helvetica"/>
          <w:color w:val="000000"/>
        </w:rPr>
        <w:t>MomRace</w:t>
      </w:r>
      <w:proofErr w:type="spellEnd"/>
      <w:r w:rsidR="00FB12D7">
        <w:rPr>
          <w:rFonts w:cs="Helvetica"/>
          <w:color w:val="000000"/>
        </w:rPr>
        <w:t xml:space="preserve"> coded as </w:t>
      </w:r>
      <w:r>
        <w:rPr>
          <w:rFonts w:cs="Helvetica"/>
          <w:color w:val="000000"/>
        </w:rPr>
        <w:t>black, Hispanic, white, or other</w:t>
      </w:r>
      <w:r w:rsidR="00FB12D7">
        <w:rPr>
          <w:rFonts w:cs="Helvetica"/>
          <w:color w:val="000000"/>
        </w:rPr>
        <w:t xml:space="preserve">; </w:t>
      </w:r>
      <w:r>
        <w:rPr>
          <w:rFonts w:cs="Helvetica"/>
          <w:color w:val="000000"/>
        </w:rPr>
        <w:t>You can choose the</w:t>
      </w:r>
      <w:r w:rsidR="00FB12D7">
        <w:rPr>
          <w:rFonts w:cs="Helvetica"/>
          <w:color w:val="000000"/>
        </w:rPr>
        <w:t xml:space="preserve"> baseline/reference group</w:t>
      </w:r>
      <w:r>
        <w:rPr>
          <w:rFonts w:cs="Helvetica"/>
          <w:color w:val="000000"/>
        </w:rPr>
        <w:t>.</w:t>
      </w:r>
      <w:r w:rsidR="00FB12D7">
        <w:rPr>
          <w:rFonts w:cs="Helvetica"/>
          <w:color w:val="000000"/>
        </w:rPr>
        <w:t>)</w:t>
      </w:r>
    </w:p>
    <w:p w14:paraId="30867D82" w14:textId="77777777" w:rsidR="00FB12D7" w:rsidRDefault="00FB12D7" w:rsidP="00FB12D7">
      <w:pPr>
        <w:pStyle w:val="ListParagraph"/>
        <w:spacing w:after="0"/>
        <w:ind w:left="360"/>
        <w:rPr>
          <w:rFonts w:cs="Helvetica"/>
          <w:color w:val="000000"/>
        </w:rPr>
      </w:pPr>
    </w:p>
    <w:p w14:paraId="3289BBBE" w14:textId="565105EC" w:rsidR="00FB12D7" w:rsidRDefault="00FB12D7" w:rsidP="00FB12D7">
      <w:pPr>
        <w:pStyle w:val="ListParagraph"/>
        <w:spacing w:after="0"/>
        <w:ind w:left="360"/>
        <w:rPr>
          <w:rFonts w:cs="Helvetica"/>
          <w:color w:val="000000"/>
        </w:rPr>
      </w:pPr>
      <w:r>
        <w:rPr>
          <w:rFonts w:cs="Helvetica"/>
          <w:color w:val="000000"/>
        </w:rPr>
        <w:t xml:space="preserve">Start by creating indicator variables for </w:t>
      </w:r>
      <w:r w:rsidR="000452C7">
        <w:rPr>
          <w:rFonts w:cs="Helvetica"/>
          <w:color w:val="000000"/>
        </w:rPr>
        <w:t>mother</w:t>
      </w:r>
      <w:r w:rsidR="00BE1F62">
        <w:rPr>
          <w:rFonts w:cs="Helvetica"/>
          <w:color w:val="000000"/>
        </w:rPr>
        <w:t>’</w:t>
      </w:r>
      <w:r w:rsidR="000452C7">
        <w:rPr>
          <w:rFonts w:cs="Helvetica"/>
          <w:color w:val="000000"/>
        </w:rPr>
        <w:t>s race</w:t>
      </w:r>
      <w:r>
        <w:rPr>
          <w:rFonts w:cs="Helvetica"/>
          <w:color w:val="000000"/>
        </w:rPr>
        <w:t xml:space="preserve"> and then use Fit Model to fit a model to predict </w:t>
      </w:r>
      <w:r w:rsidR="000452C7">
        <w:rPr>
          <w:rFonts w:cs="Helvetica"/>
          <w:color w:val="000000"/>
        </w:rPr>
        <w:t>birthweight using weeks of gestation and mother</w:t>
      </w:r>
      <w:r w:rsidR="00BE1F62">
        <w:rPr>
          <w:rFonts w:cs="Helvetica"/>
          <w:color w:val="000000"/>
        </w:rPr>
        <w:t>’</w:t>
      </w:r>
      <w:r w:rsidR="000452C7">
        <w:rPr>
          <w:rFonts w:cs="Helvetica"/>
          <w:color w:val="000000"/>
        </w:rPr>
        <w:t>s race</w:t>
      </w:r>
      <w:r>
        <w:rPr>
          <w:rFonts w:cs="Helvetica"/>
          <w:color w:val="000000"/>
        </w:rPr>
        <w:t>.</w:t>
      </w:r>
    </w:p>
    <w:p w14:paraId="68F447DB" w14:textId="77777777" w:rsidR="00FB12D7" w:rsidRDefault="00FB12D7" w:rsidP="00FB12D7">
      <w:pPr>
        <w:pStyle w:val="ListParagraph"/>
        <w:spacing w:after="0"/>
        <w:ind w:left="360"/>
        <w:rPr>
          <w:rFonts w:cs="Helvetica"/>
          <w:color w:val="000000"/>
        </w:rPr>
      </w:pPr>
    </w:p>
    <w:p w14:paraId="7E75829C" w14:textId="6058482C" w:rsidR="00FB12D7" w:rsidRDefault="00FB12D7" w:rsidP="00FB12D7">
      <w:pPr>
        <w:pStyle w:val="ListParagraph"/>
        <w:numPr>
          <w:ilvl w:val="1"/>
          <w:numId w:val="30"/>
        </w:numPr>
        <w:spacing w:after="0"/>
        <w:ind w:left="720"/>
        <w:rPr>
          <w:rFonts w:cs="Helvetica"/>
          <w:color w:val="000000"/>
        </w:rPr>
      </w:pPr>
      <w:r>
        <w:rPr>
          <w:rFonts w:cs="Helvetica"/>
          <w:color w:val="000000"/>
        </w:rPr>
        <w:t xml:space="preserve">Conduct a Partial F test (custom test in JMP) to test </w:t>
      </w:r>
      <w:r w:rsidR="000452C7">
        <w:rPr>
          <w:rFonts w:cs="Helvetica"/>
          <w:color w:val="000000"/>
        </w:rPr>
        <w:t>mother</w:t>
      </w:r>
      <w:r w:rsidR="00BE1F62">
        <w:rPr>
          <w:rFonts w:cs="Helvetica"/>
          <w:color w:val="000000"/>
        </w:rPr>
        <w:t>’</w:t>
      </w:r>
      <w:r w:rsidR="000452C7">
        <w:rPr>
          <w:rFonts w:cs="Helvetica"/>
          <w:color w:val="000000"/>
        </w:rPr>
        <w:t>s race</w:t>
      </w:r>
      <w:r>
        <w:rPr>
          <w:rFonts w:cs="Helvetica"/>
          <w:color w:val="000000"/>
        </w:rPr>
        <w:t xml:space="preserve">. </w:t>
      </w:r>
      <w:r w:rsidR="00784E60">
        <w:rPr>
          <w:rFonts w:cs="Helvetica"/>
          <w:color w:val="000000"/>
        </w:rPr>
        <w:t>Include</w:t>
      </w:r>
      <w:r>
        <w:rPr>
          <w:rFonts w:cs="Helvetica"/>
          <w:color w:val="000000"/>
        </w:rPr>
        <w:t xml:space="preserve"> only the output from the Custom Test in JMP.</w:t>
      </w:r>
    </w:p>
    <w:p w14:paraId="7D2083A5" w14:textId="33FCD258" w:rsidR="00FB12D7" w:rsidRDefault="00FB12D7" w:rsidP="00FB12D7">
      <w:pPr>
        <w:pStyle w:val="ListParagraph"/>
        <w:spacing w:after="0"/>
        <w:rPr>
          <w:rFonts w:cs="Helvetica"/>
          <w:color w:val="000000"/>
        </w:rPr>
      </w:pPr>
    </w:p>
    <w:p w14:paraId="70F34729" w14:textId="77777777" w:rsidR="007D3E51" w:rsidRDefault="00FB12D7" w:rsidP="007D3E51">
      <w:pPr>
        <w:pStyle w:val="ListParagraph"/>
        <w:spacing w:after="0"/>
        <w:rPr>
          <w:rStyle w:val="normaltextrun"/>
        </w:rPr>
      </w:pPr>
      <w:r>
        <w:rPr>
          <w:rFonts w:cs="Helvetica"/>
          <w:color w:val="000000"/>
        </w:rPr>
        <w:t xml:space="preserve">Ho:  </w:t>
      </w:r>
      <w:r w:rsidR="007D3E51">
        <w:rPr>
          <w:rStyle w:val="normaltextrun"/>
        </w:rPr>
        <w:t>β3= β4= β5=0</w:t>
      </w:r>
      <w:r w:rsidR="007D3E51">
        <w:rPr>
          <w:rStyle w:val="normaltextrun"/>
        </w:rPr>
        <w:t xml:space="preserve"> where </w:t>
      </w:r>
      <w:r w:rsidR="007D3E51">
        <w:rPr>
          <w:rStyle w:val="normaltextrun"/>
        </w:rPr>
        <w:t xml:space="preserve">β3= slope for </w:t>
      </w:r>
      <w:r w:rsidR="007D3E51">
        <w:rPr>
          <w:rStyle w:val="normaltextrun"/>
        </w:rPr>
        <w:t>other race</w:t>
      </w:r>
      <w:r w:rsidR="007D3E51">
        <w:rPr>
          <w:rStyle w:val="normaltextrun"/>
        </w:rPr>
        <w:t xml:space="preserve">, β4= slope for </w:t>
      </w:r>
      <w:r w:rsidR="007D3E51">
        <w:rPr>
          <w:rStyle w:val="normaltextrun"/>
        </w:rPr>
        <w:t>Hispanic race</w:t>
      </w:r>
      <w:r w:rsidR="007D3E51">
        <w:rPr>
          <w:rStyle w:val="normaltextrun"/>
        </w:rPr>
        <w:t xml:space="preserve">, and β5= slope </w:t>
      </w:r>
      <w:r w:rsidR="007D3E51">
        <w:rPr>
          <w:rStyle w:val="tabchar"/>
          <w:rFonts w:ascii="Calibri" w:hAnsi="Calibri" w:cs="Calibri"/>
        </w:rPr>
        <w:tab/>
      </w:r>
      <w:r w:rsidR="007D3E51">
        <w:rPr>
          <w:rStyle w:val="normaltextrun"/>
        </w:rPr>
        <w:t xml:space="preserve">for </w:t>
      </w:r>
      <w:r w:rsidR="007D3E51">
        <w:rPr>
          <w:rStyle w:val="normaltextrun"/>
        </w:rPr>
        <w:t>black race</w:t>
      </w:r>
    </w:p>
    <w:p w14:paraId="7BB51025" w14:textId="77777777" w:rsidR="007D3E51" w:rsidRDefault="007D3E51" w:rsidP="007D3E51">
      <w:pPr>
        <w:pStyle w:val="ListParagraph"/>
        <w:spacing w:after="0"/>
        <w:rPr>
          <w:rStyle w:val="normaltextrun"/>
        </w:rPr>
      </w:pPr>
    </w:p>
    <w:p w14:paraId="16C23671" w14:textId="42A19D60" w:rsidR="00D9001A" w:rsidRDefault="007D3E51" w:rsidP="00FB12D7">
      <w:pPr>
        <w:pStyle w:val="ListParagraph"/>
        <w:spacing w:after="0"/>
        <w:rPr>
          <w:rStyle w:val="eop"/>
        </w:rPr>
      </w:pPr>
      <w:r>
        <w:rPr>
          <w:rStyle w:val="normaltextrun"/>
        </w:rPr>
        <w:t xml:space="preserve">Ha: </w:t>
      </w:r>
      <w:r>
        <w:rPr>
          <w:rStyle w:val="normaltextrun"/>
        </w:rPr>
        <w:t>At least one β</w:t>
      </w:r>
      <w:proofErr w:type="spellStart"/>
      <w:r>
        <w:rPr>
          <w:rStyle w:val="normaltextrun"/>
        </w:rPr>
        <w:t>i</w:t>
      </w:r>
      <w:proofErr w:type="spellEnd"/>
      <w:r>
        <w:rPr>
          <w:rStyle w:val="normaltextrun"/>
        </w:rPr>
        <w:t xml:space="preserve"> </w:t>
      </w:r>
      <w:r>
        <w:rPr>
          <w:rStyle w:val="normaltextrun"/>
          <w:i/>
          <w:iCs/>
        </w:rPr>
        <w:t xml:space="preserve">≠ </w:t>
      </w:r>
      <w:r>
        <w:rPr>
          <w:rStyle w:val="normaltextrun"/>
        </w:rPr>
        <w:t>0</w:t>
      </w:r>
      <w:r>
        <w:rPr>
          <w:rStyle w:val="eop"/>
        </w:rPr>
        <w:t> </w:t>
      </w:r>
    </w:p>
    <w:p w14:paraId="70F069ED" w14:textId="77777777" w:rsidR="007D3E51" w:rsidRDefault="007D3E51" w:rsidP="00FB12D7">
      <w:pPr>
        <w:pStyle w:val="ListParagraph"/>
        <w:spacing w:after="0"/>
        <w:rPr>
          <w:rFonts w:cs="Helvetica"/>
          <w:color w:val="000000"/>
        </w:rPr>
      </w:pPr>
    </w:p>
    <w:p w14:paraId="289FF8F5" w14:textId="0BBD4C50" w:rsidR="00FB12D7" w:rsidRDefault="00FB12D7" w:rsidP="00FB12D7">
      <w:pPr>
        <w:pStyle w:val="ListParagraph"/>
        <w:spacing w:after="0"/>
        <w:rPr>
          <w:rFonts w:cs="Helvetica"/>
          <w:color w:val="000000"/>
        </w:rPr>
      </w:pPr>
      <w:r>
        <w:rPr>
          <w:rFonts w:cs="Helvetica"/>
          <w:color w:val="000000"/>
        </w:rPr>
        <w:t xml:space="preserve">Test statistic = </w:t>
      </w:r>
      <w:r w:rsidR="007D3E51">
        <w:rPr>
          <w:rFonts w:cs="Helvetica"/>
          <w:color w:val="000000"/>
        </w:rPr>
        <w:t>F-statistic = 8.401</w:t>
      </w:r>
    </w:p>
    <w:p w14:paraId="315B37ED" w14:textId="77777777" w:rsidR="007D3E51" w:rsidRDefault="007D3E51" w:rsidP="00FB12D7">
      <w:pPr>
        <w:pStyle w:val="ListParagraph"/>
        <w:spacing w:after="0"/>
        <w:rPr>
          <w:rFonts w:cs="Helvetica"/>
          <w:color w:val="000000"/>
        </w:rPr>
      </w:pPr>
    </w:p>
    <w:p w14:paraId="4C986D4C" w14:textId="11F90078" w:rsidR="003C3463" w:rsidRDefault="00FB12D7" w:rsidP="007D3E51">
      <w:pPr>
        <w:pStyle w:val="ListParagraph"/>
        <w:spacing w:after="0"/>
        <w:rPr>
          <w:rFonts w:cs="Helvetica"/>
          <w:color w:val="000000"/>
        </w:rPr>
      </w:pPr>
      <w:r>
        <w:rPr>
          <w:rFonts w:cs="Helvetica"/>
          <w:i/>
          <w:color w:val="000000"/>
        </w:rPr>
        <w:t>p</w:t>
      </w:r>
      <w:r>
        <w:rPr>
          <w:rFonts w:cs="Helvetica"/>
          <w:color w:val="000000"/>
        </w:rPr>
        <w:t xml:space="preserve">-value = </w:t>
      </w:r>
      <w:r w:rsidR="007D3E51">
        <w:rPr>
          <w:rFonts w:cs="Helvetica"/>
          <w:color w:val="000000"/>
        </w:rPr>
        <w:t>0.0000155</w:t>
      </w:r>
    </w:p>
    <w:p w14:paraId="4A0369C8" w14:textId="77777777" w:rsidR="007D3E51" w:rsidRPr="007D3E51" w:rsidRDefault="007D3E51" w:rsidP="007D3E51">
      <w:pPr>
        <w:pStyle w:val="ListParagraph"/>
        <w:spacing w:after="0"/>
        <w:rPr>
          <w:rFonts w:cs="Helvetica"/>
          <w:b/>
          <w:color w:val="000000"/>
        </w:rPr>
      </w:pPr>
    </w:p>
    <w:p w14:paraId="626B8B65" w14:textId="2DAFF26B" w:rsidR="005C0463" w:rsidRDefault="00FB12D7" w:rsidP="00FB12D7">
      <w:pPr>
        <w:pStyle w:val="ListParagraph"/>
        <w:spacing w:after="0"/>
        <w:rPr>
          <w:rFonts w:cs="Helvetica"/>
          <w:color w:val="000000"/>
        </w:rPr>
      </w:pPr>
      <w:r>
        <w:rPr>
          <w:rFonts w:cs="Helvetica"/>
          <w:color w:val="000000"/>
        </w:rPr>
        <w:t xml:space="preserve">Conclusion:  </w:t>
      </w:r>
      <w:r w:rsidR="007D3E51">
        <w:rPr>
          <w:rFonts w:cs="Helvetica"/>
          <w:color w:val="000000"/>
        </w:rPr>
        <w:t>There is overwhelming evidence to suggest that Mother’s Race is a predictor of the birthweight in ounces.</w:t>
      </w:r>
    </w:p>
    <w:p w14:paraId="6462FBDA" w14:textId="4464BA54" w:rsidR="007D3E51" w:rsidRDefault="007D3E51" w:rsidP="00FB12D7">
      <w:pPr>
        <w:pStyle w:val="ListParagraph"/>
        <w:spacing w:after="0"/>
        <w:rPr>
          <w:rFonts w:cs="Helvetica"/>
          <w:color w:val="000000"/>
        </w:rPr>
      </w:pPr>
      <w:r>
        <w:rPr>
          <w:noProof/>
        </w:rPr>
        <w:lastRenderedPageBreak/>
        <w:drawing>
          <wp:inline distT="0" distB="0" distL="0" distR="0" wp14:anchorId="674D0413" wp14:editId="07A1D47A">
            <wp:extent cx="2393334" cy="2527540"/>
            <wp:effectExtent l="0" t="0" r="6985"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2406776" cy="2541735"/>
                    </a:xfrm>
                    <a:prstGeom prst="rect">
                      <a:avLst/>
                    </a:prstGeom>
                  </pic:spPr>
                </pic:pic>
              </a:graphicData>
            </a:graphic>
          </wp:inline>
        </w:drawing>
      </w:r>
    </w:p>
    <w:p w14:paraId="4EC77597" w14:textId="77777777" w:rsidR="005C0463" w:rsidRDefault="005C0463" w:rsidP="00FB12D7">
      <w:pPr>
        <w:pStyle w:val="ListParagraph"/>
        <w:spacing w:after="0"/>
        <w:rPr>
          <w:rFonts w:cs="Helvetica"/>
          <w:color w:val="000000"/>
        </w:rPr>
      </w:pPr>
    </w:p>
    <w:p w14:paraId="3D182917" w14:textId="64B72139" w:rsidR="00B00FF1" w:rsidRPr="00FB12D7" w:rsidRDefault="00FB12D7" w:rsidP="003E1C3D">
      <w:pPr>
        <w:pStyle w:val="ListParagraph"/>
        <w:numPr>
          <w:ilvl w:val="0"/>
          <w:numId w:val="30"/>
        </w:numPr>
        <w:spacing w:after="0"/>
        <w:ind w:left="360"/>
        <w:rPr>
          <w:rFonts w:cs="Helvetica"/>
          <w:color w:val="000000"/>
        </w:rPr>
      </w:pPr>
      <w:r w:rsidRPr="00FB12D7">
        <w:rPr>
          <w:rFonts w:cs="Helvetica"/>
          <w:color w:val="000000"/>
        </w:rPr>
        <w:t xml:space="preserve">For this question, you </w:t>
      </w:r>
      <w:r w:rsidR="00B00FF1" w:rsidRPr="00FB12D7">
        <w:rPr>
          <w:rFonts w:cs="Helvetica"/>
          <w:color w:val="000000"/>
        </w:rPr>
        <w:t xml:space="preserve">will consider </w:t>
      </w:r>
      <w:r w:rsidR="00864A42" w:rsidRPr="00FB12D7">
        <w:rPr>
          <w:rFonts w:cs="Helvetica"/>
          <w:color w:val="000000"/>
        </w:rPr>
        <w:t>the following explanatory</w:t>
      </w:r>
      <w:r w:rsidR="00B00FF1" w:rsidRPr="00FB12D7">
        <w:rPr>
          <w:rFonts w:cs="Helvetica"/>
          <w:color w:val="000000"/>
        </w:rPr>
        <w:t xml:space="preserve"> variables in the .jmp file</w:t>
      </w:r>
      <w:r w:rsidR="00864A42" w:rsidRPr="00FB12D7">
        <w:rPr>
          <w:rFonts w:cs="Helvetica"/>
          <w:color w:val="000000"/>
        </w:rPr>
        <w:t>:</w:t>
      </w:r>
    </w:p>
    <w:p w14:paraId="74484803" w14:textId="77777777" w:rsidR="000F0BDB" w:rsidRDefault="000F0BDB" w:rsidP="000F0BDB">
      <w:pPr>
        <w:pStyle w:val="ListParagraph"/>
        <w:numPr>
          <w:ilvl w:val="0"/>
          <w:numId w:val="42"/>
        </w:numPr>
        <w:spacing w:after="0"/>
        <w:rPr>
          <w:rFonts w:cs="Helvetica"/>
          <w:color w:val="000000"/>
        </w:rPr>
      </w:pPr>
      <w:r>
        <w:rPr>
          <w:rFonts w:cs="Helvetica"/>
          <w:color w:val="000000"/>
        </w:rPr>
        <w:t>Completed weeks of gestation (Weeks)</w:t>
      </w:r>
    </w:p>
    <w:p w14:paraId="13FF9500" w14:textId="77777777" w:rsidR="000F0BDB" w:rsidRDefault="000F0BDB" w:rsidP="000F0BDB">
      <w:pPr>
        <w:pStyle w:val="ListParagraph"/>
        <w:numPr>
          <w:ilvl w:val="0"/>
          <w:numId w:val="42"/>
        </w:numPr>
        <w:spacing w:after="0"/>
        <w:rPr>
          <w:rFonts w:cs="Helvetica"/>
          <w:color w:val="000000"/>
        </w:rPr>
      </w:pPr>
      <w:r>
        <w:rPr>
          <w:rFonts w:cs="Helvetica"/>
          <w:color w:val="000000"/>
        </w:rPr>
        <w:t>Mother’s age in years (</w:t>
      </w:r>
      <w:proofErr w:type="spellStart"/>
      <w:r>
        <w:rPr>
          <w:rFonts w:cs="Helvetica"/>
          <w:color w:val="000000"/>
        </w:rPr>
        <w:t>MomAge</w:t>
      </w:r>
      <w:proofErr w:type="spellEnd"/>
      <w:r>
        <w:rPr>
          <w:rFonts w:cs="Helvetica"/>
          <w:color w:val="000000"/>
        </w:rPr>
        <w:t>)</w:t>
      </w:r>
    </w:p>
    <w:p w14:paraId="4F03E8DB" w14:textId="77777777" w:rsidR="000F0BDB" w:rsidRDefault="000F0BDB" w:rsidP="000F0BDB">
      <w:pPr>
        <w:pStyle w:val="ListParagraph"/>
        <w:numPr>
          <w:ilvl w:val="0"/>
          <w:numId w:val="42"/>
        </w:numPr>
        <w:spacing w:after="0"/>
        <w:rPr>
          <w:rFonts w:cs="Helvetica"/>
          <w:color w:val="000000"/>
        </w:rPr>
      </w:pPr>
      <w:r>
        <w:rPr>
          <w:rFonts w:cs="Helvetica"/>
          <w:color w:val="000000"/>
        </w:rPr>
        <w:t>Weight gained during pregnancy in pounds (Gained)</w:t>
      </w:r>
    </w:p>
    <w:p w14:paraId="6408FAD0" w14:textId="77777777" w:rsidR="000F0BDB" w:rsidRDefault="000F0BDB" w:rsidP="000F0BDB">
      <w:pPr>
        <w:pStyle w:val="ListParagraph"/>
        <w:numPr>
          <w:ilvl w:val="0"/>
          <w:numId w:val="42"/>
        </w:numPr>
        <w:spacing w:after="0"/>
        <w:rPr>
          <w:rFonts w:cs="Helvetica"/>
          <w:color w:val="000000"/>
        </w:rPr>
      </w:pPr>
      <w:r>
        <w:rPr>
          <w:rFonts w:cs="Helvetica"/>
          <w:color w:val="000000"/>
        </w:rPr>
        <w:t>Sex of the baby (Sex; female = 0 = baseline/reference group)</w:t>
      </w:r>
    </w:p>
    <w:p w14:paraId="762C7243" w14:textId="478AF4EC" w:rsidR="00BE1F62" w:rsidRDefault="000F0BDB" w:rsidP="000F0BDB">
      <w:pPr>
        <w:pStyle w:val="ListParagraph"/>
        <w:numPr>
          <w:ilvl w:val="0"/>
          <w:numId w:val="42"/>
        </w:numPr>
        <w:spacing w:after="0"/>
        <w:rPr>
          <w:rFonts w:cs="Helvetica"/>
          <w:color w:val="000000"/>
        </w:rPr>
      </w:pPr>
      <w:r>
        <w:rPr>
          <w:rFonts w:cs="Helvetica"/>
          <w:color w:val="000000"/>
        </w:rPr>
        <w:t>Indicator for premature birth (</w:t>
      </w:r>
      <w:proofErr w:type="spellStart"/>
      <w:r>
        <w:rPr>
          <w:rFonts w:cs="Helvetica"/>
          <w:color w:val="000000"/>
        </w:rPr>
        <w:t>Premie</w:t>
      </w:r>
      <w:proofErr w:type="spellEnd"/>
      <w:r>
        <w:rPr>
          <w:rFonts w:cs="Helvetica"/>
          <w:color w:val="000000"/>
        </w:rPr>
        <w:t>; no = 0 = baseline/reference group)</w:t>
      </w:r>
    </w:p>
    <w:p w14:paraId="1EA2CE52" w14:textId="77777777" w:rsidR="004E0093" w:rsidRDefault="004E0093" w:rsidP="005121A1">
      <w:pPr>
        <w:pStyle w:val="ListParagraph"/>
        <w:spacing w:after="0"/>
        <w:ind w:left="360"/>
        <w:rPr>
          <w:rFonts w:cs="Helvetica"/>
          <w:color w:val="000000"/>
        </w:rPr>
      </w:pPr>
    </w:p>
    <w:p w14:paraId="306E5CA6" w14:textId="0AA65D22" w:rsidR="005121A1" w:rsidRPr="005266A3" w:rsidRDefault="00730A15" w:rsidP="005266A3">
      <w:pPr>
        <w:spacing w:after="0"/>
        <w:ind w:left="360"/>
        <w:rPr>
          <w:rFonts w:cs="Helvetica"/>
          <w:color w:val="000000"/>
        </w:rPr>
      </w:pPr>
      <w:r w:rsidRPr="005266A3">
        <w:rPr>
          <w:rFonts w:cs="Helvetica"/>
          <w:color w:val="000000"/>
        </w:rPr>
        <w:t>Fit the following 4 models and f</w:t>
      </w:r>
      <w:r w:rsidR="0097538E" w:rsidRPr="005266A3">
        <w:rPr>
          <w:rFonts w:cs="Helvetica"/>
          <w:color w:val="000000"/>
        </w:rPr>
        <w:t>ill in the table below. You DO NOT need to include your JMP output for fitting all of these models.</w:t>
      </w:r>
      <w:r w:rsidR="00277DE0" w:rsidRPr="005266A3">
        <w:rPr>
          <w:rFonts w:cs="Helvetica"/>
          <w:color w:val="000000"/>
        </w:rPr>
        <w:t xml:space="preserve"> Round all numbers to 4 decimal places.</w:t>
      </w:r>
    </w:p>
    <w:p w14:paraId="2B4F8D69" w14:textId="66D9250B" w:rsidR="008715EE" w:rsidRDefault="008715EE" w:rsidP="008715EE">
      <w:pPr>
        <w:pStyle w:val="ListParagraph"/>
        <w:spacing w:after="0"/>
        <w:rPr>
          <w:rFonts w:cs="Helvetica"/>
          <w:color w:val="000000"/>
        </w:rPr>
      </w:pPr>
    </w:p>
    <w:p w14:paraId="336F084A" w14:textId="7E8A9364" w:rsidR="008715EE" w:rsidRDefault="008715EE" w:rsidP="008715EE">
      <w:pPr>
        <w:pStyle w:val="ListParagraph"/>
        <w:spacing w:after="0"/>
        <w:rPr>
          <w:rFonts w:cs="Helvetica"/>
          <w:color w:val="000000"/>
        </w:rPr>
      </w:pPr>
      <w:r>
        <w:rPr>
          <w:rFonts w:cs="Helvetica"/>
          <w:color w:val="000000"/>
        </w:rPr>
        <w:t>Model 1:  Weeks</w:t>
      </w:r>
    </w:p>
    <w:p w14:paraId="03ED25B8" w14:textId="3E72F77F" w:rsidR="008715EE" w:rsidRDefault="008715EE" w:rsidP="008715EE">
      <w:pPr>
        <w:pStyle w:val="ListParagraph"/>
        <w:spacing w:after="0"/>
        <w:rPr>
          <w:rFonts w:cs="Helvetica"/>
          <w:color w:val="000000"/>
        </w:rPr>
      </w:pPr>
      <w:r>
        <w:rPr>
          <w:rFonts w:cs="Helvetica"/>
          <w:color w:val="000000"/>
        </w:rPr>
        <w:t xml:space="preserve">Model 2:  Weeks and </w:t>
      </w:r>
      <w:proofErr w:type="spellStart"/>
      <w:r>
        <w:rPr>
          <w:rFonts w:cs="Helvetica"/>
          <w:color w:val="000000"/>
        </w:rPr>
        <w:t>MomAge</w:t>
      </w:r>
      <w:proofErr w:type="spellEnd"/>
    </w:p>
    <w:p w14:paraId="39B4400D" w14:textId="304A0D7E" w:rsidR="008715EE" w:rsidRDefault="008715EE" w:rsidP="008715EE">
      <w:pPr>
        <w:pStyle w:val="ListParagraph"/>
        <w:spacing w:after="0"/>
        <w:rPr>
          <w:rFonts w:cs="Helvetica"/>
          <w:color w:val="000000"/>
        </w:rPr>
      </w:pPr>
      <w:r>
        <w:rPr>
          <w:rFonts w:cs="Helvetica"/>
          <w:color w:val="000000"/>
        </w:rPr>
        <w:t xml:space="preserve">Model 3:  </w:t>
      </w:r>
      <w:r w:rsidR="008A0A61">
        <w:rPr>
          <w:rFonts w:cs="Helvetica"/>
          <w:color w:val="000000"/>
        </w:rPr>
        <w:t xml:space="preserve">Weeks, </w:t>
      </w:r>
      <w:proofErr w:type="spellStart"/>
      <w:r w:rsidR="008A0A61">
        <w:rPr>
          <w:rFonts w:cs="Helvetica"/>
          <w:color w:val="000000"/>
        </w:rPr>
        <w:t>MomAge</w:t>
      </w:r>
      <w:proofErr w:type="spellEnd"/>
      <w:r w:rsidR="008A0A61">
        <w:rPr>
          <w:rFonts w:cs="Helvetica"/>
          <w:color w:val="000000"/>
        </w:rPr>
        <w:t>, and Gained</w:t>
      </w:r>
    </w:p>
    <w:p w14:paraId="7FF3A7FA" w14:textId="5084DCC1" w:rsidR="008715EE" w:rsidRDefault="008715EE" w:rsidP="008715EE">
      <w:pPr>
        <w:pStyle w:val="ListParagraph"/>
        <w:spacing w:after="0"/>
        <w:rPr>
          <w:rFonts w:cs="Helvetica"/>
          <w:color w:val="000000"/>
        </w:rPr>
      </w:pPr>
      <w:r>
        <w:rPr>
          <w:rFonts w:cs="Helvetica"/>
          <w:color w:val="000000"/>
        </w:rPr>
        <w:t xml:space="preserve">Model 4:  </w:t>
      </w:r>
      <w:r w:rsidR="008A0A61">
        <w:rPr>
          <w:rFonts w:cs="Helvetica"/>
          <w:color w:val="000000"/>
        </w:rPr>
        <w:t>Full model</w:t>
      </w:r>
    </w:p>
    <w:p w14:paraId="2B9F50A5" w14:textId="64DBB85C" w:rsidR="0097538E" w:rsidRPr="00CB1E8E" w:rsidRDefault="0097538E" w:rsidP="00CB1E8E">
      <w:pPr>
        <w:pStyle w:val="ListParagraph"/>
        <w:numPr>
          <w:ilvl w:val="1"/>
          <w:numId w:val="30"/>
        </w:numPr>
        <w:spacing w:after="0"/>
        <w:ind w:left="720"/>
        <w:rPr>
          <w:rFonts w:cs="Helvetica"/>
          <w:color w:val="000000"/>
        </w:rPr>
      </w:pPr>
    </w:p>
    <w:tbl>
      <w:tblPr>
        <w:tblStyle w:val="TableGrid"/>
        <w:tblW w:w="0" w:type="auto"/>
        <w:tblLook w:val="04A0" w:firstRow="1" w:lastRow="0" w:firstColumn="1" w:lastColumn="0" w:noHBand="0" w:noVBand="1"/>
      </w:tblPr>
      <w:tblGrid>
        <w:gridCol w:w="2137"/>
        <w:gridCol w:w="2019"/>
        <w:gridCol w:w="2019"/>
        <w:gridCol w:w="2019"/>
        <w:gridCol w:w="2020"/>
      </w:tblGrid>
      <w:tr w:rsidR="004900D3" w14:paraId="3DD0809F" w14:textId="77777777" w:rsidTr="008A0A61">
        <w:tc>
          <w:tcPr>
            <w:tcW w:w="2137" w:type="dxa"/>
          </w:tcPr>
          <w:p w14:paraId="44109FD8" w14:textId="77777777" w:rsidR="004900D3" w:rsidRDefault="004900D3" w:rsidP="0097538E">
            <w:pPr>
              <w:rPr>
                <w:rFonts w:cs="Helvetica"/>
                <w:color w:val="000000"/>
              </w:rPr>
            </w:pPr>
          </w:p>
        </w:tc>
        <w:tc>
          <w:tcPr>
            <w:tcW w:w="2019" w:type="dxa"/>
          </w:tcPr>
          <w:p w14:paraId="04A32457" w14:textId="16C10843" w:rsidR="004900D3" w:rsidRDefault="008A0A61" w:rsidP="0097538E">
            <w:pPr>
              <w:jc w:val="center"/>
              <w:rPr>
                <w:rFonts w:cs="Helvetica"/>
                <w:color w:val="000000"/>
              </w:rPr>
            </w:pPr>
            <w:r>
              <w:rPr>
                <w:rFonts w:cs="Helvetica"/>
                <w:color w:val="000000"/>
              </w:rPr>
              <w:t>Model 1</w:t>
            </w:r>
          </w:p>
        </w:tc>
        <w:tc>
          <w:tcPr>
            <w:tcW w:w="2019" w:type="dxa"/>
          </w:tcPr>
          <w:p w14:paraId="4CD102E0" w14:textId="4D1102BA" w:rsidR="004900D3" w:rsidRDefault="008A0A61" w:rsidP="0097538E">
            <w:pPr>
              <w:jc w:val="center"/>
              <w:rPr>
                <w:rFonts w:cs="Helvetica"/>
                <w:color w:val="000000"/>
              </w:rPr>
            </w:pPr>
            <w:r>
              <w:rPr>
                <w:rFonts w:cs="Helvetica"/>
                <w:color w:val="000000"/>
              </w:rPr>
              <w:t>Model 2</w:t>
            </w:r>
          </w:p>
        </w:tc>
        <w:tc>
          <w:tcPr>
            <w:tcW w:w="2019" w:type="dxa"/>
          </w:tcPr>
          <w:p w14:paraId="09682A50" w14:textId="2ED7AC30" w:rsidR="004900D3" w:rsidRDefault="008A0A61" w:rsidP="0097538E">
            <w:pPr>
              <w:jc w:val="center"/>
              <w:rPr>
                <w:rFonts w:cs="Helvetica"/>
                <w:color w:val="000000"/>
              </w:rPr>
            </w:pPr>
            <w:r>
              <w:rPr>
                <w:rFonts w:cs="Helvetica"/>
                <w:color w:val="000000"/>
              </w:rPr>
              <w:t>Model 3</w:t>
            </w:r>
          </w:p>
        </w:tc>
        <w:tc>
          <w:tcPr>
            <w:tcW w:w="2020" w:type="dxa"/>
          </w:tcPr>
          <w:p w14:paraId="7C2BF7DB" w14:textId="74171E09" w:rsidR="004900D3" w:rsidRDefault="008A0A61" w:rsidP="0097538E">
            <w:pPr>
              <w:jc w:val="center"/>
              <w:rPr>
                <w:rFonts w:cs="Helvetica"/>
                <w:color w:val="000000"/>
              </w:rPr>
            </w:pPr>
            <w:r>
              <w:rPr>
                <w:rFonts w:cs="Helvetica"/>
                <w:color w:val="000000"/>
              </w:rPr>
              <w:t>Model 4</w:t>
            </w:r>
          </w:p>
        </w:tc>
      </w:tr>
      <w:tr w:rsidR="0079341C" w14:paraId="27B4726E" w14:textId="77777777" w:rsidTr="00C82FCB">
        <w:tc>
          <w:tcPr>
            <w:tcW w:w="2137" w:type="dxa"/>
          </w:tcPr>
          <w:p w14:paraId="02E33B8B" w14:textId="44722F02" w:rsidR="0079341C" w:rsidRDefault="0079341C" w:rsidP="0079341C">
            <w:pPr>
              <w:rPr>
                <w:rFonts w:cs="Helvetica"/>
                <w:color w:val="000000"/>
              </w:rPr>
            </w:pPr>
            <w:r>
              <w:rPr>
                <w:rFonts w:cs="Helvetica"/>
                <w:color w:val="000000"/>
              </w:rPr>
              <w:t xml:space="preserve">Number of </w:t>
            </w:r>
            <w:r w:rsidR="008A0A61">
              <w:rPr>
                <w:rFonts w:cs="Helvetica"/>
                <w:color w:val="000000"/>
              </w:rPr>
              <w:t xml:space="preserve">Explanatory </w:t>
            </w:r>
            <w:r>
              <w:rPr>
                <w:rFonts w:cs="Helvetica"/>
                <w:color w:val="000000"/>
              </w:rPr>
              <w:t>Variables</w:t>
            </w:r>
          </w:p>
        </w:tc>
        <w:tc>
          <w:tcPr>
            <w:tcW w:w="2019" w:type="dxa"/>
            <w:vAlign w:val="center"/>
          </w:tcPr>
          <w:p w14:paraId="390B8E51" w14:textId="13DB0B52" w:rsidR="003C3463" w:rsidRPr="00C82FCB" w:rsidRDefault="004D6165" w:rsidP="008E366E">
            <w:pPr>
              <w:jc w:val="center"/>
              <w:rPr>
                <w:rFonts w:cs="Helvetica"/>
                <w:b/>
                <w:color w:val="000000"/>
              </w:rPr>
            </w:pPr>
            <w:r>
              <w:rPr>
                <w:rFonts w:cs="Helvetica"/>
                <w:b/>
                <w:color w:val="000000"/>
              </w:rPr>
              <w:t>1</w:t>
            </w:r>
          </w:p>
        </w:tc>
        <w:tc>
          <w:tcPr>
            <w:tcW w:w="2019" w:type="dxa"/>
            <w:vAlign w:val="center"/>
          </w:tcPr>
          <w:p w14:paraId="626FE690" w14:textId="4A076EDA" w:rsidR="0079341C" w:rsidRPr="00C82FCB" w:rsidRDefault="004D6165" w:rsidP="0079341C">
            <w:pPr>
              <w:jc w:val="center"/>
              <w:rPr>
                <w:rFonts w:cs="Helvetica"/>
                <w:b/>
                <w:color w:val="000000"/>
              </w:rPr>
            </w:pPr>
            <w:r>
              <w:rPr>
                <w:rFonts w:cs="Helvetica"/>
                <w:b/>
                <w:color w:val="000000"/>
              </w:rPr>
              <w:t>2</w:t>
            </w:r>
          </w:p>
        </w:tc>
        <w:tc>
          <w:tcPr>
            <w:tcW w:w="2019" w:type="dxa"/>
            <w:vAlign w:val="center"/>
          </w:tcPr>
          <w:p w14:paraId="79ECFC73" w14:textId="1A34823B" w:rsidR="0079341C" w:rsidRPr="00C82FCB" w:rsidRDefault="004D6165" w:rsidP="0079341C">
            <w:pPr>
              <w:jc w:val="center"/>
              <w:rPr>
                <w:rFonts w:cs="Helvetica"/>
                <w:b/>
                <w:color w:val="000000"/>
              </w:rPr>
            </w:pPr>
            <w:r>
              <w:rPr>
                <w:rFonts w:cs="Helvetica"/>
                <w:b/>
                <w:color w:val="000000"/>
              </w:rPr>
              <w:t>3</w:t>
            </w:r>
          </w:p>
        </w:tc>
        <w:tc>
          <w:tcPr>
            <w:tcW w:w="2020" w:type="dxa"/>
            <w:vAlign w:val="center"/>
          </w:tcPr>
          <w:p w14:paraId="139DCC54" w14:textId="6A5BBE50" w:rsidR="0079341C" w:rsidRPr="00C82FCB" w:rsidRDefault="004D6165" w:rsidP="0079341C">
            <w:pPr>
              <w:jc w:val="center"/>
              <w:rPr>
                <w:rFonts w:cs="Helvetica"/>
                <w:b/>
                <w:color w:val="000000"/>
              </w:rPr>
            </w:pPr>
            <w:r>
              <w:rPr>
                <w:rFonts w:cs="Helvetica"/>
                <w:b/>
                <w:color w:val="000000"/>
              </w:rPr>
              <w:t>5</w:t>
            </w:r>
          </w:p>
        </w:tc>
      </w:tr>
      <w:tr w:rsidR="0079341C" w14:paraId="5D384B9F" w14:textId="77777777" w:rsidTr="00C82FCB">
        <w:tc>
          <w:tcPr>
            <w:tcW w:w="2137" w:type="dxa"/>
          </w:tcPr>
          <w:p w14:paraId="0432B33D" w14:textId="669B0D73" w:rsidR="0079341C" w:rsidRDefault="0079341C" w:rsidP="0079341C">
            <w:pPr>
              <w:rPr>
                <w:rFonts w:cs="Helvetica"/>
                <w:color w:val="000000"/>
              </w:rPr>
            </w:pPr>
            <w:r>
              <w:rPr>
                <w:rFonts w:cs="Helvetica"/>
                <w:color w:val="000000"/>
              </w:rPr>
              <w:t>Adjusted R</w:t>
            </w:r>
            <w:r w:rsidRPr="0097538E">
              <w:rPr>
                <w:rFonts w:cs="Helvetica"/>
                <w:color w:val="000000"/>
                <w:vertAlign w:val="superscript"/>
              </w:rPr>
              <w:t>2</w:t>
            </w:r>
          </w:p>
          <w:p w14:paraId="5096BD7A" w14:textId="77777777" w:rsidR="0079341C" w:rsidRDefault="0079341C" w:rsidP="0079341C">
            <w:pPr>
              <w:rPr>
                <w:rFonts w:cs="Helvetica"/>
                <w:color w:val="000000"/>
              </w:rPr>
            </w:pPr>
          </w:p>
        </w:tc>
        <w:tc>
          <w:tcPr>
            <w:tcW w:w="2019" w:type="dxa"/>
            <w:vAlign w:val="center"/>
          </w:tcPr>
          <w:p w14:paraId="6B0F127B" w14:textId="4E126F05" w:rsidR="003C3463" w:rsidRPr="00C82FCB" w:rsidRDefault="00824B26" w:rsidP="008E366E">
            <w:pPr>
              <w:jc w:val="center"/>
              <w:rPr>
                <w:rFonts w:cs="Helvetica"/>
                <w:b/>
                <w:color w:val="000000"/>
              </w:rPr>
            </w:pPr>
            <w:r>
              <w:rPr>
                <w:rFonts w:cs="Helvetica"/>
                <w:b/>
                <w:color w:val="000000"/>
              </w:rPr>
              <w:t>0.3419</w:t>
            </w:r>
          </w:p>
        </w:tc>
        <w:tc>
          <w:tcPr>
            <w:tcW w:w="2019" w:type="dxa"/>
            <w:vAlign w:val="center"/>
          </w:tcPr>
          <w:p w14:paraId="41EFD127" w14:textId="57538E49" w:rsidR="0079341C" w:rsidRPr="00C82FCB" w:rsidRDefault="0016079F" w:rsidP="0079341C">
            <w:pPr>
              <w:jc w:val="center"/>
              <w:rPr>
                <w:rFonts w:cs="Helvetica"/>
                <w:b/>
                <w:color w:val="000000"/>
              </w:rPr>
            </w:pPr>
            <w:r>
              <w:rPr>
                <w:rFonts w:cs="Helvetica"/>
                <w:b/>
                <w:color w:val="000000"/>
              </w:rPr>
              <w:t>0.3591</w:t>
            </w:r>
          </w:p>
        </w:tc>
        <w:tc>
          <w:tcPr>
            <w:tcW w:w="2019" w:type="dxa"/>
            <w:vAlign w:val="center"/>
          </w:tcPr>
          <w:p w14:paraId="2837AB39" w14:textId="1C980C6E" w:rsidR="0079341C" w:rsidRPr="00C82FCB" w:rsidRDefault="00F57EC6" w:rsidP="0079341C">
            <w:pPr>
              <w:jc w:val="center"/>
              <w:rPr>
                <w:rFonts w:cs="Helvetica"/>
                <w:b/>
                <w:color w:val="000000"/>
              </w:rPr>
            </w:pPr>
            <w:r>
              <w:rPr>
                <w:rFonts w:cs="Helvetica"/>
                <w:b/>
                <w:color w:val="000000"/>
              </w:rPr>
              <w:t>0.3829</w:t>
            </w:r>
          </w:p>
        </w:tc>
        <w:tc>
          <w:tcPr>
            <w:tcW w:w="2020" w:type="dxa"/>
            <w:vAlign w:val="center"/>
          </w:tcPr>
          <w:p w14:paraId="7AB06C51" w14:textId="54BE0654" w:rsidR="0079341C" w:rsidRPr="00C82FCB" w:rsidRDefault="005601E8" w:rsidP="0079341C">
            <w:pPr>
              <w:jc w:val="center"/>
              <w:rPr>
                <w:rFonts w:cs="Helvetica"/>
                <w:b/>
                <w:color w:val="000000"/>
              </w:rPr>
            </w:pPr>
            <w:r>
              <w:rPr>
                <w:rFonts w:cs="Helvetica"/>
                <w:b/>
                <w:color w:val="000000"/>
              </w:rPr>
              <w:t>0.3999</w:t>
            </w:r>
          </w:p>
        </w:tc>
      </w:tr>
      <w:tr w:rsidR="0079341C" w14:paraId="6E8CF109" w14:textId="77777777" w:rsidTr="00C82FCB">
        <w:tc>
          <w:tcPr>
            <w:tcW w:w="2137" w:type="dxa"/>
          </w:tcPr>
          <w:p w14:paraId="76CE8691" w14:textId="6C0D5146" w:rsidR="0079341C" w:rsidRDefault="0079341C" w:rsidP="0079341C">
            <w:pPr>
              <w:rPr>
                <w:rFonts w:cs="Helvetica"/>
                <w:color w:val="000000"/>
              </w:rPr>
            </w:pPr>
            <w:r>
              <w:rPr>
                <w:rFonts w:cs="Helvetica"/>
                <w:color w:val="000000"/>
              </w:rPr>
              <w:t>RMSE</w:t>
            </w:r>
          </w:p>
          <w:p w14:paraId="53B9F7B0" w14:textId="77777777" w:rsidR="0079341C" w:rsidRDefault="0079341C" w:rsidP="0079341C">
            <w:pPr>
              <w:rPr>
                <w:rFonts w:cs="Helvetica"/>
                <w:color w:val="000000"/>
              </w:rPr>
            </w:pPr>
          </w:p>
        </w:tc>
        <w:tc>
          <w:tcPr>
            <w:tcW w:w="2019" w:type="dxa"/>
            <w:vAlign w:val="center"/>
          </w:tcPr>
          <w:p w14:paraId="3BD95BFA" w14:textId="5353CAD1" w:rsidR="003C3463" w:rsidRPr="00C82FCB" w:rsidRDefault="00824B26" w:rsidP="008E366E">
            <w:pPr>
              <w:jc w:val="center"/>
              <w:rPr>
                <w:rFonts w:cs="Helvetica"/>
                <w:b/>
                <w:color w:val="000000"/>
              </w:rPr>
            </w:pPr>
            <w:r>
              <w:rPr>
                <w:rFonts w:cs="Helvetica"/>
                <w:b/>
                <w:color w:val="000000"/>
              </w:rPr>
              <w:t>17.948</w:t>
            </w:r>
            <w:r w:rsidR="00394CDC">
              <w:rPr>
                <w:rFonts w:cs="Helvetica"/>
                <w:b/>
                <w:color w:val="000000"/>
              </w:rPr>
              <w:t>8</w:t>
            </w:r>
          </w:p>
        </w:tc>
        <w:tc>
          <w:tcPr>
            <w:tcW w:w="2019" w:type="dxa"/>
            <w:vAlign w:val="center"/>
          </w:tcPr>
          <w:p w14:paraId="20600E7B" w14:textId="0A354AD7" w:rsidR="0079341C" w:rsidRPr="00C82FCB" w:rsidRDefault="0016079F" w:rsidP="0079341C">
            <w:pPr>
              <w:jc w:val="center"/>
              <w:rPr>
                <w:rFonts w:cs="Helvetica"/>
                <w:b/>
                <w:color w:val="000000"/>
              </w:rPr>
            </w:pPr>
            <w:r>
              <w:rPr>
                <w:rFonts w:cs="Helvetica"/>
                <w:b/>
                <w:color w:val="000000"/>
              </w:rPr>
              <w:t>17.7126</w:t>
            </w:r>
          </w:p>
        </w:tc>
        <w:tc>
          <w:tcPr>
            <w:tcW w:w="2019" w:type="dxa"/>
            <w:vAlign w:val="center"/>
          </w:tcPr>
          <w:p w14:paraId="20183B9C" w14:textId="38005118" w:rsidR="0079341C" w:rsidRPr="00C82FCB" w:rsidRDefault="00F57EC6" w:rsidP="0079341C">
            <w:pPr>
              <w:jc w:val="center"/>
              <w:rPr>
                <w:rFonts w:cs="Helvetica"/>
                <w:b/>
                <w:color w:val="000000"/>
              </w:rPr>
            </w:pPr>
            <w:r>
              <w:rPr>
                <w:rFonts w:cs="Helvetica"/>
                <w:b/>
                <w:color w:val="000000"/>
              </w:rPr>
              <w:t>17.3815</w:t>
            </w:r>
          </w:p>
        </w:tc>
        <w:tc>
          <w:tcPr>
            <w:tcW w:w="2020" w:type="dxa"/>
            <w:vAlign w:val="center"/>
          </w:tcPr>
          <w:p w14:paraId="5CB3889E" w14:textId="01C9DD02" w:rsidR="0079341C" w:rsidRPr="00C82FCB" w:rsidRDefault="005601E8" w:rsidP="0079341C">
            <w:pPr>
              <w:jc w:val="center"/>
              <w:rPr>
                <w:rFonts w:cs="Helvetica"/>
                <w:b/>
                <w:color w:val="000000"/>
              </w:rPr>
            </w:pPr>
            <w:r>
              <w:rPr>
                <w:rFonts w:cs="Helvetica"/>
                <w:b/>
                <w:color w:val="000000"/>
              </w:rPr>
              <w:t>17.1399</w:t>
            </w:r>
          </w:p>
        </w:tc>
      </w:tr>
      <w:tr w:rsidR="0079341C" w14:paraId="36F72266" w14:textId="77777777" w:rsidTr="008E366E">
        <w:trPr>
          <w:trHeight w:val="674"/>
        </w:trPr>
        <w:tc>
          <w:tcPr>
            <w:tcW w:w="2137" w:type="dxa"/>
          </w:tcPr>
          <w:p w14:paraId="77DF8784" w14:textId="0D4AEEE5" w:rsidR="008A0A61" w:rsidRPr="0097538E" w:rsidRDefault="008A0A61" w:rsidP="008E366E">
            <w:pPr>
              <w:rPr>
                <w:rFonts w:cs="Helvetica"/>
                <w:color w:val="000000"/>
              </w:rPr>
            </w:pPr>
            <w:r>
              <w:rPr>
                <w:rFonts w:cs="Helvetica"/>
                <w:color w:val="000000"/>
              </w:rPr>
              <w:t>Mallow’s Cp</w:t>
            </w:r>
          </w:p>
        </w:tc>
        <w:tc>
          <w:tcPr>
            <w:tcW w:w="2019" w:type="dxa"/>
            <w:vAlign w:val="center"/>
          </w:tcPr>
          <w:p w14:paraId="5A891C2B" w14:textId="3830459B" w:rsidR="0079341C" w:rsidRPr="00C82FCB" w:rsidRDefault="00824B26" w:rsidP="0079341C">
            <w:pPr>
              <w:jc w:val="center"/>
              <w:rPr>
                <w:rFonts w:cs="Helvetica"/>
                <w:b/>
                <w:color w:val="000000"/>
              </w:rPr>
            </w:pPr>
            <w:r>
              <w:rPr>
                <w:rFonts w:cs="Helvetica"/>
                <w:b/>
                <w:color w:val="000000"/>
              </w:rPr>
              <w:t>137.9219</w:t>
            </w:r>
          </w:p>
        </w:tc>
        <w:tc>
          <w:tcPr>
            <w:tcW w:w="2019" w:type="dxa"/>
            <w:vAlign w:val="center"/>
          </w:tcPr>
          <w:p w14:paraId="555EC644" w14:textId="0E61A6F5" w:rsidR="0079341C" w:rsidRPr="00C82FCB" w:rsidRDefault="0016079F" w:rsidP="0079341C">
            <w:pPr>
              <w:jc w:val="center"/>
              <w:rPr>
                <w:rFonts w:cs="Helvetica"/>
                <w:b/>
                <w:color w:val="000000"/>
              </w:rPr>
            </w:pPr>
            <w:r>
              <w:rPr>
                <w:rFonts w:cs="Helvetica"/>
                <w:b/>
                <w:color w:val="000000"/>
              </w:rPr>
              <w:t>98.5210</w:t>
            </w:r>
          </w:p>
        </w:tc>
        <w:tc>
          <w:tcPr>
            <w:tcW w:w="2019" w:type="dxa"/>
            <w:vAlign w:val="center"/>
          </w:tcPr>
          <w:p w14:paraId="2FE90D86" w14:textId="49B80740" w:rsidR="0079341C" w:rsidRPr="00C82FCB" w:rsidRDefault="00F57EC6" w:rsidP="0079341C">
            <w:pPr>
              <w:jc w:val="center"/>
              <w:rPr>
                <w:rFonts w:cs="Helvetica"/>
                <w:b/>
                <w:color w:val="000000"/>
              </w:rPr>
            </w:pPr>
            <w:r>
              <w:rPr>
                <w:rFonts w:cs="Helvetica"/>
                <w:b/>
                <w:color w:val="000000"/>
              </w:rPr>
              <w:t>43.88</w:t>
            </w:r>
            <w:r w:rsidR="00394CDC">
              <w:rPr>
                <w:rFonts w:cs="Helvetica"/>
                <w:b/>
                <w:color w:val="000000"/>
              </w:rPr>
              <w:t>40</w:t>
            </w:r>
          </w:p>
        </w:tc>
        <w:tc>
          <w:tcPr>
            <w:tcW w:w="2020" w:type="dxa"/>
            <w:vAlign w:val="center"/>
          </w:tcPr>
          <w:p w14:paraId="1AB899F6" w14:textId="68A971FF" w:rsidR="0079341C" w:rsidRPr="00C82FCB" w:rsidRDefault="005601E8" w:rsidP="0079341C">
            <w:pPr>
              <w:jc w:val="center"/>
              <w:rPr>
                <w:rFonts w:cs="Helvetica"/>
                <w:b/>
                <w:color w:val="000000"/>
              </w:rPr>
            </w:pPr>
            <w:r>
              <w:rPr>
                <w:rFonts w:cs="Helvetica"/>
                <w:b/>
                <w:color w:val="000000"/>
              </w:rPr>
              <w:t>6</w:t>
            </w:r>
          </w:p>
        </w:tc>
      </w:tr>
      <w:tr w:rsidR="008A0A61" w14:paraId="6E1F1092" w14:textId="77777777" w:rsidTr="00C82FCB">
        <w:tc>
          <w:tcPr>
            <w:tcW w:w="2137" w:type="dxa"/>
          </w:tcPr>
          <w:p w14:paraId="42457D17" w14:textId="77777777" w:rsidR="005266A3" w:rsidRDefault="005266A3" w:rsidP="005266A3">
            <w:pPr>
              <w:rPr>
                <w:rFonts w:cs="Helvetica"/>
                <w:color w:val="000000"/>
              </w:rPr>
            </w:pPr>
            <w:r>
              <w:rPr>
                <w:rFonts w:cs="Helvetica"/>
                <w:color w:val="000000"/>
              </w:rPr>
              <w:t xml:space="preserve">Overall </w:t>
            </w:r>
          </w:p>
          <w:p w14:paraId="446D7F95" w14:textId="29454362" w:rsidR="008A0A61" w:rsidRPr="008A0A61" w:rsidRDefault="005266A3" w:rsidP="0079341C">
            <w:pPr>
              <w:rPr>
                <w:rFonts w:cs="Helvetica"/>
                <w:color w:val="000000"/>
              </w:rPr>
            </w:pPr>
            <w:r>
              <w:rPr>
                <w:rFonts w:cs="Helvetica"/>
                <w:color w:val="000000"/>
              </w:rPr>
              <w:t xml:space="preserve">F-test </w:t>
            </w:r>
            <w:r>
              <w:rPr>
                <w:rFonts w:cs="Helvetica"/>
                <w:i/>
                <w:color w:val="000000"/>
              </w:rPr>
              <w:t>p</w:t>
            </w:r>
            <w:r>
              <w:rPr>
                <w:rFonts w:cs="Helvetica"/>
                <w:color w:val="000000"/>
              </w:rPr>
              <w:t>-value</w:t>
            </w:r>
          </w:p>
        </w:tc>
        <w:tc>
          <w:tcPr>
            <w:tcW w:w="2019" w:type="dxa"/>
            <w:vAlign w:val="center"/>
          </w:tcPr>
          <w:p w14:paraId="37C440DC" w14:textId="791A721C" w:rsidR="008A0A61" w:rsidRPr="00C82FCB" w:rsidRDefault="00824B26" w:rsidP="0079341C">
            <w:pPr>
              <w:jc w:val="center"/>
              <w:rPr>
                <w:rFonts w:cs="Helvetica"/>
                <w:b/>
                <w:color w:val="000000"/>
              </w:rPr>
            </w:pPr>
            <w:r>
              <w:rPr>
                <w:rFonts w:cs="Helvetica"/>
                <w:b/>
                <w:color w:val="000000"/>
              </w:rPr>
              <w:t>&lt; 0.0</w:t>
            </w:r>
            <w:r w:rsidR="00A47161">
              <w:rPr>
                <w:rFonts w:cs="Helvetica"/>
                <w:b/>
                <w:color w:val="000000"/>
              </w:rPr>
              <w:t>0</w:t>
            </w:r>
            <w:r>
              <w:rPr>
                <w:rFonts w:cs="Helvetica"/>
                <w:b/>
                <w:color w:val="000000"/>
              </w:rPr>
              <w:t>01</w:t>
            </w:r>
          </w:p>
        </w:tc>
        <w:tc>
          <w:tcPr>
            <w:tcW w:w="2019" w:type="dxa"/>
            <w:vAlign w:val="center"/>
          </w:tcPr>
          <w:p w14:paraId="7EF90791" w14:textId="105DFE5B" w:rsidR="008A0A61" w:rsidRPr="00C82FCB" w:rsidRDefault="0016079F" w:rsidP="0079341C">
            <w:pPr>
              <w:jc w:val="center"/>
              <w:rPr>
                <w:rFonts w:cs="Helvetica"/>
                <w:b/>
                <w:color w:val="000000"/>
              </w:rPr>
            </w:pPr>
            <w:r>
              <w:rPr>
                <w:rFonts w:cs="Helvetica"/>
                <w:b/>
                <w:color w:val="000000"/>
              </w:rPr>
              <w:t>&lt; 0.</w:t>
            </w:r>
            <w:r w:rsidR="00692DCB">
              <w:rPr>
                <w:rFonts w:cs="Helvetica"/>
                <w:b/>
                <w:color w:val="000000"/>
              </w:rPr>
              <w:t>0</w:t>
            </w:r>
            <w:r>
              <w:rPr>
                <w:rFonts w:cs="Helvetica"/>
                <w:b/>
                <w:color w:val="000000"/>
              </w:rPr>
              <w:t>001</w:t>
            </w:r>
          </w:p>
        </w:tc>
        <w:tc>
          <w:tcPr>
            <w:tcW w:w="2019" w:type="dxa"/>
            <w:vAlign w:val="center"/>
          </w:tcPr>
          <w:p w14:paraId="32A4491A" w14:textId="281D7B0A" w:rsidR="008A0A61" w:rsidRPr="00C82FCB" w:rsidRDefault="00F57EC6" w:rsidP="0079341C">
            <w:pPr>
              <w:jc w:val="center"/>
              <w:rPr>
                <w:rFonts w:cs="Helvetica"/>
                <w:b/>
                <w:color w:val="000000"/>
              </w:rPr>
            </w:pPr>
            <w:r>
              <w:rPr>
                <w:rFonts w:cs="Helvetica"/>
                <w:b/>
                <w:color w:val="000000"/>
              </w:rPr>
              <w:t>0.3268</w:t>
            </w:r>
          </w:p>
        </w:tc>
        <w:tc>
          <w:tcPr>
            <w:tcW w:w="2020" w:type="dxa"/>
            <w:vAlign w:val="center"/>
          </w:tcPr>
          <w:p w14:paraId="639534FF" w14:textId="205A2819" w:rsidR="008A0A61" w:rsidRPr="00C82FCB" w:rsidRDefault="005601E8" w:rsidP="0079341C">
            <w:pPr>
              <w:jc w:val="center"/>
              <w:rPr>
                <w:rFonts w:cs="Helvetica"/>
                <w:b/>
                <w:color w:val="000000"/>
              </w:rPr>
            </w:pPr>
            <w:r>
              <w:rPr>
                <w:rFonts w:cs="Helvetica"/>
                <w:b/>
                <w:color w:val="000000"/>
              </w:rPr>
              <w:t>0.8147</w:t>
            </w:r>
          </w:p>
        </w:tc>
      </w:tr>
      <w:tr w:rsidR="008A0A61" w14:paraId="7A57AB52" w14:textId="77777777" w:rsidTr="00C82FCB">
        <w:tc>
          <w:tcPr>
            <w:tcW w:w="2137" w:type="dxa"/>
          </w:tcPr>
          <w:p w14:paraId="20E45974" w14:textId="5C137B89" w:rsidR="008A0A61" w:rsidRDefault="008A0A61" w:rsidP="0079341C">
            <w:pPr>
              <w:rPr>
                <w:rFonts w:cs="Helvetica"/>
                <w:color w:val="000000"/>
              </w:rPr>
            </w:pPr>
            <w:r>
              <w:rPr>
                <w:rFonts w:cs="Helvetica"/>
                <w:color w:val="000000"/>
              </w:rPr>
              <w:t xml:space="preserve">Largest </w:t>
            </w:r>
            <w:r>
              <w:rPr>
                <w:rFonts w:cs="Helvetica"/>
                <w:i/>
                <w:color w:val="000000"/>
              </w:rPr>
              <w:t>p</w:t>
            </w:r>
            <w:r>
              <w:rPr>
                <w:rFonts w:cs="Helvetica"/>
                <w:color w:val="000000"/>
              </w:rPr>
              <w:t xml:space="preserve">-value for all individual coefficient </w:t>
            </w:r>
            <w:r>
              <w:rPr>
                <w:rFonts w:cs="Helvetica"/>
                <w:i/>
                <w:color w:val="000000"/>
              </w:rPr>
              <w:t>t</w:t>
            </w:r>
            <w:r>
              <w:rPr>
                <w:rFonts w:cs="Helvetica"/>
                <w:color w:val="000000"/>
              </w:rPr>
              <w:t xml:space="preserve">-tests: </w:t>
            </w:r>
            <m:oMath>
              <m:sSub>
                <m:sSubPr>
                  <m:ctrlPr>
                    <w:rPr>
                      <w:rFonts w:ascii="Cambria Math" w:hAnsi="Cambria Math" w:cs="Helvetica"/>
                      <w:i/>
                      <w:color w:val="000000"/>
                    </w:rPr>
                  </m:ctrlPr>
                </m:sSubPr>
                <m:e>
                  <m:r>
                    <w:rPr>
                      <w:rFonts w:ascii="Cambria Math" w:hAnsi="Cambria Math" w:cs="Helvetica"/>
                      <w:color w:val="000000"/>
                    </w:rPr>
                    <m:t>β</m:t>
                  </m:r>
                </m:e>
                <m:sub>
                  <m:r>
                    <w:rPr>
                      <w:rFonts w:ascii="Cambria Math" w:hAnsi="Cambria Math" w:cs="Helvetica"/>
                      <w:color w:val="000000"/>
                    </w:rPr>
                    <m:t>i</m:t>
                  </m:r>
                </m:sub>
              </m:sSub>
              <m:r>
                <w:rPr>
                  <w:rFonts w:ascii="Cambria Math" w:hAnsi="Cambria Math" w:cs="Helvetica"/>
                  <w:color w:val="000000"/>
                </w:rPr>
                <m:t>=0</m:t>
              </m:r>
            </m:oMath>
            <w:r>
              <w:rPr>
                <w:rFonts w:eastAsiaTheme="minorEastAsia" w:cs="Helvetica"/>
                <w:color w:val="000000"/>
              </w:rPr>
              <w:t xml:space="preserve"> vs </w:t>
            </w:r>
            <m:oMath>
              <m:sSub>
                <m:sSubPr>
                  <m:ctrlPr>
                    <w:rPr>
                      <w:rFonts w:ascii="Cambria Math" w:hAnsi="Cambria Math" w:cs="Helvetica"/>
                      <w:i/>
                      <w:color w:val="000000"/>
                    </w:rPr>
                  </m:ctrlPr>
                </m:sSubPr>
                <m:e>
                  <m:r>
                    <w:rPr>
                      <w:rFonts w:ascii="Cambria Math" w:hAnsi="Cambria Math" w:cs="Helvetica"/>
                      <w:color w:val="000000"/>
                    </w:rPr>
                    <m:t>β</m:t>
                  </m:r>
                </m:e>
                <m:sub>
                  <m:r>
                    <w:rPr>
                      <w:rFonts w:ascii="Cambria Math" w:hAnsi="Cambria Math" w:cs="Helvetica"/>
                      <w:color w:val="000000"/>
                    </w:rPr>
                    <m:t>i</m:t>
                  </m:r>
                </m:sub>
              </m:sSub>
              <m:r>
                <w:rPr>
                  <w:rFonts w:ascii="Cambria Math" w:hAnsi="Cambria Math" w:cs="Helvetica"/>
                  <w:color w:val="000000"/>
                </w:rPr>
                <m:t>≠0</m:t>
              </m:r>
            </m:oMath>
          </w:p>
        </w:tc>
        <w:tc>
          <w:tcPr>
            <w:tcW w:w="2019" w:type="dxa"/>
            <w:vAlign w:val="center"/>
          </w:tcPr>
          <w:p w14:paraId="7348727B" w14:textId="5EADB544" w:rsidR="008A0A61" w:rsidRPr="00C82FCB" w:rsidRDefault="00850396" w:rsidP="0079341C">
            <w:pPr>
              <w:jc w:val="center"/>
              <w:rPr>
                <w:rFonts w:cs="Helvetica"/>
                <w:b/>
                <w:color w:val="000000"/>
              </w:rPr>
            </w:pPr>
            <w:r>
              <w:rPr>
                <w:rFonts w:cs="Helvetica"/>
                <w:b/>
                <w:color w:val="000000"/>
              </w:rPr>
              <w:t>&lt; 0.0001</w:t>
            </w:r>
          </w:p>
        </w:tc>
        <w:tc>
          <w:tcPr>
            <w:tcW w:w="2019" w:type="dxa"/>
            <w:vAlign w:val="center"/>
          </w:tcPr>
          <w:p w14:paraId="3D5CD37E" w14:textId="186E590E" w:rsidR="008A0A61" w:rsidRPr="00C82FCB" w:rsidRDefault="00692DCB" w:rsidP="0079341C">
            <w:pPr>
              <w:jc w:val="center"/>
              <w:rPr>
                <w:rFonts w:cs="Helvetica"/>
                <w:b/>
                <w:color w:val="000000"/>
              </w:rPr>
            </w:pPr>
            <w:r>
              <w:rPr>
                <w:rFonts w:cs="Helvetica"/>
                <w:b/>
                <w:color w:val="000000"/>
              </w:rPr>
              <w:t>&lt; 0.0001</w:t>
            </w:r>
          </w:p>
        </w:tc>
        <w:tc>
          <w:tcPr>
            <w:tcW w:w="2019" w:type="dxa"/>
            <w:vAlign w:val="center"/>
          </w:tcPr>
          <w:p w14:paraId="2D2A5786" w14:textId="7F77C585" w:rsidR="008A0A61" w:rsidRPr="00C82FCB" w:rsidRDefault="00193226" w:rsidP="0079341C">
            <w:pPr>
              <w:jc w:val="center"/>
              <w:rPr>
                <w:rFonts w:cs="Helvetica"/>
                <w:b/>
                <w:color w:val="000000"/>
              </w:rPr>
            </w:pPr>
            <w:r>
              <w:rPr>
                <w:rFonts w:cs="Helvetica"/>
                <w:b/>
                <w:color w:val="000000"/>
              </w:rPr>
              <w:t>&lt; 0.0001</w:t>
            </w:r>
          </w:p>
        </w:tc>
        <w:tc>
          <w:tcPr>
            <w:tcW w:w="2020" w:type="dxa"/>
            <w:vAlign w:val="center"/>
          </w:tcPr>
          <w:p w14:paraId="4C6C85D9" w14:textId="0E0A5A4B" w:rsidR="008A0A61" w:rsidRPr="00C82FCB" w:rsidRDefault="00193226" w:rsidP="0079341C">
            <w:pPr>
              <w:jc w:val="center"/>
              <w:rPr>
                <w:rFonts w:cs="Helvetica"/>
                <w:b/>
                <w:color w:val="000000"/>
              </w:rPr>
            </w:pPr>
            <w:r>
              <w:rPr>
                <w:rFonts w:cs="Helvetica"/>
                <w:b/>
                <w:color w:val="000000"/>
              </w:rPr>
              <w:t>0.0002</w:t>
            </w:r>
          </w:p>
        </w:tc>
      </w:tr>
    </w:tbl>
    <w:p w14:paraId="3AB9E209" w14:textId="1447266D" w:rsidR="00517CA7" w:rsidRPr="00BA59B3" w:rsidRDefault="0097538E" w:rsidP="00BA59B3">
      <w:pPr>
        <w:pStyle w:val="ListParagraph"/>
        <w:numPr>
          <w:ilvl w:val="1"/>
          <w:numId w:val="30"/>
        </w:numPr>
        <w:spacing w:after="0"/>
        <w:ind w:left="720"/>
        <w:rPr>
          <w:rFonts w:cs="Helvetica"/>
          <w:color w:val="000000"/>
        </w:rPr>
      </w:pPr>
      <w:r>
        <w:rPr>
          <w:rFonts w:cs="Helvetica"/>
          <w:color w:val="000000"/>
        </w:rPr>
        <w:lastRenderedPageBreak/>
        <w:t>Choose one of the models from the table. Make sure to comment on all characteristics listed in the table.</w:t>
      </w:r>
    </w:p>
    <w:p w14:paraId="64331E7C" w14:textId="77777777" w:rsidR="00517CA7" w:rsidRDefault="00517CA7" w:rsidP="00517CA7">
      <w:pPr>
        <w:spacing w:after="0"/>
        <w:ind w:left="360"/>
        <w:rPr>
          <w:rFonts w:cs="Helvetica"/>
          <w:color w:val="000000"/>
        </w:rPr>
      </w:pPr>
    </w:p>
    <w:p w14:paraId="085F7ACB" w14:textId="69ABF1EE" w:rsidR="00517CA7" w:rsidRDefault="00517CA7" w:rsidP="00517CA7">
      <w:pPr>
        <w:spacing w:after="0"/>
        <w:ind w:left="720"/>
        <w:rPr>
          <w:rStyle w:val="normaltextrun"/>
          <w:color w:val="000000"/>
          <w:shd w:val="clear" w:color="auto" w:fill="FFFFFF"/>
        </w:rPr>
      </w:pPr>
      <w:r>
        <w:rPr>
          <w:rStyle w:val="normaltextrun"/>
          <w:color w:val="000000"/>
          <w:shd w:val="clear" w:color="auto" w:fill="FFFFFF"/>
        </w:rPr>
        <w:t>B</w:t>
      </w:r>
      <w:r>
        <w:rPr>
          <w:rStyle w:val="normaltextrun"/>
          <w:color w:val="000000"/>
          <w:shd w:val="clear" w:color="auto" w:fill="FFFFFF"/>
        </w:rPr>
        <w:t xml:space="preserve">ased on the Adjusted </w:t>
      </w:r>
      <w:r>
        <w:rPr>
          <w:rStyle w:val="normaltextrun"/>
          <w:i/>
          <w:iCs/>
          <w:color w:val="000000"/>
          <w:shd w:val="clear" w:color="auto" w:fill="FFFFFF"/>
        </w:rPr>
        <w:t>R</w:t>
      </w:r>
      <w:r>
        <w:rPr>
          <w:rStyle w:val="normaltextrun"/>
          <w:color w:val="000000"/>
          <w:sz w:val="19"/>
          <w:szCs w:val="19"/>
          <w:shd w:val="clear" w:color="auto" w:fill="FFFFFF"/>
          <w:vertAlign w:val="superscript"/>
        </w:rPr>
        <w:t>2</w:t>
      </w:r>
      <w:r>
        <w:rPr>
          <w:rStyle w:val="normaltextrun"/>
          <w:color w:val="000000"/>
          <w:shd w:val="clear" w:color="auto" w:fill="FFFFFF"/>
        </w:rPr>
        <w:t xml:space="preserve"> criterion and number of variables</w:t>
      </w:r>
      <w:r>
        <w:rPr>
          <w:rStyle w:val="normaltextrun"/>
          <w:color w:val="000000"/>
          <w:shd w:val="clear" w:color="auto" w:fill="FFFFFF"/>
        </w:rPr>
        <w:t>, Model 4 is the best as it has the highest adjusted R</w:t>
      </w:r>
      <w:r>
        <w:rPr>
          <w:rStyle w:val="normaltextrun"/>
          <w:color w:val="000000"/>
          <w:shd w:val="clear" w:color="auto" w:fill="FFFFFF"/>
          <w:vertAlign w:val="superscript"/>
        </w:rPr>
        <w:t>2</w:t>
      </w:r>
      <w:r>
        <w:rPr>
          <w:rStyle w:val="normaltextrun"/>
          <w:color w:val="000000"/>
          <w:shd w:val="clear" w:color="auto" w:fill="FFFFFF"/>
        </w:rPr>
        <w:t xml:space="preserve">. </w:t>
      </w:r>
      <w:r>
        <w:rPr>
          <w:rStyle w:val="normaltextrun"/>
          <w:color w:val="000000"/>
          <w:bdr w:val="none" w:sz="0" w:space="0" w:color="auto" w:frame="1"/>
        </w:rPr>
        <w:t>B</w:t>
      </w:r>
      <w:r>
        <w:rPr>
          <w:rStyle w:val="normaltextrun"/>
          <w:color w:val="000000"/>
          <w:bdr w:val="none" w:sz="0" w:space="0" w:color="auto" w:frame="1"/>
        </w:rPr>
        <w:t>ased on Mallow’s Cp criterion and number of variables</w:t>
      </w:r>
      <w:r>
        <w:rPr>
          <w:rStyle w:val="normaltextrun"/>
          <w:color w:val="000000"/>
          <w:bdr w:val="none" w:sz="0" w:space="0" w:color="auto" w:frame="1"/>
        </w:rPr>
        <w:t>, Model 4 is the best as it has the lowest Mallow’s Cp. B</w:t>
      </w:r>
      <w:r>
        <w:rPr>
          <w:rStyle w:val="normaltextrun"/>
          <w:color w:val="000000"/>
          <w:shd w:val="clear" w:color="auto" w:fill="FFFFFF"/>
        </w:rPr>
        <w:t>ased on the RMSE criterion and the number of variables</w:t>
      </w:r>
      <w:r>
        <w:rPr>
          <w:rStyle w:val="normaltextrun"/>
          <w:color w:val="000000"/>
          <w:shd w:val="clear" w:color="auto" w:fill="FFFFFF"/>
        </w:rPr>
        <w:t>, Model 4 is the best as it has the lowest RMSE.</w:t>
      </w:r>
      <w:r w:rsidR="00BA59B3">
        <w:rPr>
          <w:rStyle w:val="normaltextrun"/>
          <w:color w:val="000000"/>
          <w:shd w:val="clear" w:color="auto" w:fill="FFFFFF"/>
        </w:rPr>
        <w:t xml:space="preserve"> </w:t>
      </w:r>
      <w:r>
        <w:rPr>
          <w:rStyle w:val="normaltextrun"/>
          <w:color w:val="000000"/>
          <w:shd w:val="clear" w:color="auto" w:fill="FFFFFF"/>
        </w:rPr>
        <w:t>B</w:t>
      </w:r>
      <w:r>
        <w:rPr>
          <w:rStyle w:val="normaltextrun"/>
          <w:color w:val="000000"/>
          <w:shd w:val="clear" w:color="auto" w:fill="FFFFFF"/>
        </w:rPr>
        <w:t>ased on the F-test criterion and number of variable</w:t>
      </w:r>
      <w:r>
        <w:rPr>
          <w:rStyle w:val="normaltextrun"/>
          <w:color w:val="000000"/>
          <w:shd w:val="clear" w:color="auto" w:fill="FFFFFF"/>
        </w:rPr>
        <w:t>s, Model 1 is the best as it has the lowest p-value and the smallest number of variables.</w:t>
      </w:r>
      <w:r w:rsidR="00BA59B3">
        <w:rPr>
          <w:rStyle w:val="normaltextrun"/>
          <w:color w:val="000000"/>
          <w:shd w:val="clear" w:color="auto" w:fill="FFFFFF"/>
        </w:rPr>
        <w:t xml:space="preserve"> </w:t>
      </w:r>
      <w:r>
        <w:rPr>
          <w:rStyle w:val="normaltextrun"/>
          <w:color w:val="000000"/>
          <w:shd w:val="clear" w:color="auto" w:fill="FFFFFF"/>
        </w:rPr>
        <w:t>B</w:t>
      </w:r>
      <w:r>
        <w:rPr>
          <w:rStyle w:val="normaltextrun"/>
          <w:color w:val="000000"/>
          <w:shd w:val="clear" w:color="auto" w:fill="FFFFFF"/>
        </w:rPr>
        <w:t xml:space="preserve">ased on the p-values for the hypothesis test </w:t>
      </w:r>
      <w:r>
        <w:rPr>
          <w:rStyle w:val="normaltextrun"/>
          <w:i/>
          <w:iCs/>
          <w:color w:val="000000"/>
          <w:shd w:val="clear" w:color="auto" w:fill="FFFFFF"/>
        </w:rPr>
        <w:t>β</w:t>
      </w:r>
      <w:proofErr w:type="spellStart"/>
      <w:r>
        <w:rPr>
          <w:rStyle w:val="normaltextrun"/>
          <w:i/>
          <w:iCs/>
          <w:color w:val="000000"/>
          <w:sz w:val="19"/>
          <w:szCs w:val="19"/>
          <w:shd w:val="clear" w:color="auto" w:fill="FFFFFF"/>
          <w:vertAlign w:val="subscript"/>
        </w:rPr>
        <w:t>i</w:t>
      </w:r>
      <w:proofErr w:type="spellEnd"/>
      <w:r>
        <w:rPr>
          <w:rStyle w:val="normaltextrun"/>
          <w:i/>
          <w:iCs/>
          <w:color w:val="000000"/>
          <w:shd w:val="clear" w:color="auto" w:fill="FFFFFF"/>
        </w:rPr>
        <w:t xml:space="preserve"> </w:t>
      </w:r>
      <w:r>
        <w:rPr>
          <w:rStyle w:val="normaltextrun"/>
          <w:color w:val="000000"/>
          <w:shd w:val="clear" w:color="auto" w:fill="FFFFFF"/>
        </w:rPr>
        <w:t xml:space="preserve">= 0 vs </w:t>
      </w:r>
      <w:r>
        <w:rPr>
          <w:rStyle w:val="normaltextrun"/>
          <w:i/>
          <w:iCs/>
          <w:color w:val="000000"/>
          <w:shd w:val="clear" w:color="auto" w:fill="FFFFFF"/>
        </w:rPr>
        <w:t>β</w:t>
      </w:r>
      <w:proofErr w:type="spellStart"/>
      <w:r>
        <w:rPr>
          <w:rStyle w:val="normaltextrun"/>
          <w:i/>
          <w:iCs/>
          <w:color w:val="000000"/>
          <w:sz w:val="19"/>
          <w:szCs w:val="19"/>
          <w:shd w:val="clear" w:color="auto" w:fill="FFFFFF"/>
          <w:vertAlign w:val="subscript"/>
        </w:rPr>
        <w:t>i</w:t>
      </w:r>
      <w:proofErr w:type="spellEnd"/>
      <w:r>
        <w:rPr>
          <w:rStyle w:val="normaltextrun"/>
          <w:i/>
          <w:iCs/>
          <w:color w:val="000000"/>
          <w:shd w:val="clear" w:color="auto" w:fill="FFFFFF"/>
        </w:rPr>
        <w:t xml:space="preserve"> ≠</w:t>
      </w:r>
      <w:r>
        <w:rPr>
          <w:rStyle w:val="normaltextrun"/>
          <w:color w:val="000000"/>
          <w:shd w:val="clear" w:color="auto" w:fill="FFFFFF"/>
        </w:rPr>
        <w:t xml:space="preserve"> 0 and the number of variables</w:t>
      </w:r>
      <w:r>
        <w:rPr>
          <w:rStyle w:val="normaltextrun"/>
          <w:color w:val="000000"/>
          <w:shd w:val="clear" w:color="auto" w:fill="FFFFFF"/>
        </w:rPr>
        <w:t>, Model</w:t>
      </w:r>
      <w:r w:rsidR="00BA59B3">
        <w:rPr>
          <w:rStyle w:val="normaltextrun"/>
          <w:color w:val="000000"/>
          <w:shd w:val="clear" w:color="auto" w:fill="FFFFFF"/>
        </w:rPr>
        <w:t xml:space="preserve"> 1 is the best. It has 1 significant p-value and has the smallest number of variables. </w:t>
      </w:r>
    </w:p>
    <w:p w14:paraId="6B4B39F5" w14:textId="77777777" w:rsidR="00BA59B3" w:rsidRDefault="00BA59B3" w:rsidP="00517CA7">
      <w:pPr>
        <w:spacing w:after="0"/>
        <w:ind w:left="720"/>
        <w:rPr>
          <w:rStyle w:val="normaltextrun"/>
          <w:color w:val="000000"/>
          <w:shd w:val="clear" w:color="auto" w:fill="FFFFFF"/>
        </w:rPr>
      </w:pPr>
    </w:p>
    <w:p w14:paraId="5DAA1183" w14:textId="64E19313" w:rsidR="003655AC" w:rsidRDefault="00BA59B3" w:rsidP="00BA59B3">
      <w:pPr>
        <w:spacing w:after="0"/>
        <w:ind w:left="720"/>
        <w:rPr>
          <w:rFonts w:cs="Helvetica"/>
          <w:b/>
          <w:color w:val="000000"/>
        </w:rPr>
      </w:pPr>
      <w:r>
        <w:rPr>
          <w:rStyle w:val="normaltextrun"/>
          <w:color w:val="000000"/>
          <w:shd w:val="clear" w:color="auto" w:fill="FFFFFF"/>
        </w:rPr>
        <w:t>The above tools show that Model 4 or Model 1 is the best. I am choosing Model 1 as the best because it has the smaller number of variables which makes it a simpler model.</w:t>
      </w:r>
    </w:p>
    <w:p w14:paraId="606EA68E" w14:textId="77777777" w:rsidR="003655AC" w:rsidRDefault="003655AC" w:rsidP="00E2557F">
      <w:pPr>
        <w:pStyle w:val="ListParagraph"/>
        <w:spacing w:after="0"/>
        <w:rPr>
          <w:rFonts w:cs="Helvetica"/>
          <w:b/>
          <w:color w:val="000000"/>
        </w:rPr>
      </w:pPr>
    </w:p>
    <w:p w14:paraId="2D2AEE71" w14:textId="5CA8EB97" w:rsidR="0073415A" w:rsidRDefault="00E66151" w:rsidP="0073415A">
      <w:pPr>
        <w:pStyle w:val="ListParagraph"/>
        <w:numPr>
          <w:ilvl w:val="0"/>
          <w:numId w:val="30"/>
        </w:numPr>
        <w:spacing w:after="0"/>
        <w:ind w:left="360"/>
        <w:rPr>
          <w:rFonts w:cs="Helvetica"/>
          <w:color w:val="000000"/>
        </w:rPr>
      </w:pPr>
      <w:r>
        <w:rPr>
          <w:rFonts w:cs="Helvetica"/>
          <w:color w:val="000000"/>
        </w:rPr>
        <w:t>For this question, you will work with the full model you fit in the previous question. Create a leverage and influence plot. Do you have any concerns with outliers? Make sure to discuss standardized residuals, leverage, and Cook’s D. Specify the cutoffs you used to determine if the outlier was extreme. Include a copy of your leverage plot with your assignment.</w:t>
      </w:r>
      <w:r w:rsidRPr="00AE6646">
        <w:rPr>
          <w:rFonts w:cs="Helvetica"/>
          <w:color w:val="000000"/>
        </w:rPr>
        <w:t xml:space="preserve"> </w:t>
      </w:r>
      <w:r>
        <w:rPr>
          <w:rFonts w:cs="Helvetica"/>
          <w:color w:val="000000"/>
        </w:rPr>
        <w:t>Your plot should include horizontal lines to help identify extreme standardized residuals and vertical lines to help identify high leverage values.</w:t>
      </w:r>
    </w:p>
    <w:p w14:paraId="1A79C404" w14:textId="77777777" w:rsidR="004D30DC" w:rsidRDefault="004D30DC" w:rsidP="004D30DC">
      <w:pPr>
        <w:pStyle w:val="ListParagraph"/>
        <w:spacing w:after="0"/>
        <w:ind w:left="360"/>
        <w:rPr>
          <w:rFonts w:cs="Helvetica"/>
          <w:color w:val="000000"/>
        </w:rPr>
      </w:pPr>
    </w:p>
    <w:p w14:paraId="5CCA3D57" w14:textId="317ED037" w:rsidR="00BB4A38" w:rsidRDefault="00E83956" w:rsidP="004D30DC">
      <w:pPr>
        <w:pStyle w:val="ListParagraph"/>
        <w:spacing w:after="0"/>
        <w:ind w:left="360"/>
        <w:rPr>
          <w:rFonts w:cs="Helvetica"/>
          <w:color w:val="000000"/>
        </w:rPr>
      </w:pPr>
      <w:r>
        <w:rPr>
          <w:rFonts w:cs="Helvetica"/>
          <w:color w:val="000000"/>
        </w:rPr>
        <w:t>k</w:t>
      </w:r>
      <w:r w:rsidR="00BB4A38">
        <w:rPr>
          <w:rFonts w:cs="Helvetica"/>
          <w:color w:val="000000"/>
        </w:rPr>
        <w:t>=5, n = 1409</w:t>
      </w:r>
    </w:p>
    <w:p w14:paraId="781B404F" w14:textId="77777777" w:rsidR="007925E9" w:rsidRDefault="0097547C" w:rsidP="007925E9">
      <w:pPr>
        <w:pStyle w:val="paragraph"/>
        <w:spacing w:before="0" w:beforeAutospacing="0" w:after="0" w:afterAutospacing="0"/>
        <w:ind w:firstLine="360"/>
        <w:textAlignment w:val="baseline"/>
        <w:rPr>
          <w:rFonts w:ascii="Segoe UI" w:hAnsi="Segoe UI" w:cs="Segoe UI"/>
          <w:sz w:val="18"/>
          <w:szCs w:val="18"/>
        </w:rPr>
      </w:pPr>
      <w:r>
        <w:rPr>
          <w:rStyle w:val="normaltextrun"/>
          <w:sz w:val="22"/>
          <w:szCs w:val="22"/>
        </w:rPr>
        <w:t>High Leverage: h &gt; 2((1+</w:t>
      </w:r>
      <w:r w:rsidR="007925E9">
        <w:rPr>
          <w:rStyle w:val="normaltextrun"/>
          <w:sz w:val="22"/>
          <w:szCs w:val="22"/>
        </w:rPr>
        <w:t>5</w:t>
      </w:r>
      <w:r>
        <w:rPr>
          <w:rStyle w:val="normaltextrun"/>
          <w:sz w:val="22"/>
          <w:szCs w:val="22"/>
        </w:rPr>
        <w:t>/</w:t>
      </w:r>
      <w:r w:rsidR="007925E9">
        <w:rPr>
          <w:rStyle w:val="normaltextrun"/>
          <w:sz w:val="22"/>
          <w:szCs w:val="22"/>
        </w:rPr>
        <w:t>1409</w:t>
      </w:r>
      <w:r>
        <w:rPr>
          <w:rStyle w:val="normaltextrun"/>
          <w:sz w:val="22"/>
          <w:szCs w:val="22"/>
        </w:rPr>
        <w:t>) = h &gt; 2(</w:t>
      </w:r>
      <w:r w:rsidR="007925E9">
        <w:rPr>
          <w:rStyle w:val="normaltextrun"/>
          <w:sz w:val="22"/>
          <w:szCs w:val="22"/>
        </w:rPr>
        <w:t>6</w:t>
      </w:r>
      <w:r>
        <w:rPr>
          <w:rStyle w:val="normaltextrun"/>
          <w:sz w:val="22"/>
          <w:szCs w:val="22"/>
        </w:rPr>
        <w:t>/</w:t>
      </w:r>
      <w:r w:rsidR="007925E9">
        <w:rPr>
          <w:rStyle w:val="normaltextrun"/>
          <w:sz w:val="22"/>
          <w:szCs w:val="22"/>
        </w:rPr>
        <w:t>1409</w:t>
      </w:r>
      <w:r>
        <w:rPr>
          <w:rStyle w:val="normaltextrun"/>
          <w:sz w:val="22"/>
          <w:szCs w:val="22"/>
        </w:rPr>
        <w:t>) = h &gt; 0.0</w:t>
      </w:r>
      <w:r w:rsidR="007925E9">
        <w:rPr>
          <w:rStyle w:val="normaltextrun"/>
          <w:sz w:val="22"/>
          <w:szCs w:val="22"/>
        </w:rPr>
        <w:t>0852</w:t>
      </w:r>
    </w:p>
    <w:p w14:paraId="0AD5E709" w14:textId="220383D4" w:rsidR="0097547C" w:rsidRDefault="0097547C" w:rsidP="007925E9">
      <w:pPr>
        <w:pStyle w:val="paragraph"/>
        <w:spacing w:before="0" w:beforeAutospacing="0" w:after="0" w:afterAutospacing="0"/>
        <w:ind w:firstLine="360"/>
        <w:textAlignment w:val="baseline"/>
        <w:rPr>
          <w:rStyle w:val="normaltextrun"/>
          <w:sz w:val="22"/>
          <w:szCs w:val="22"/>
        </w:rPr>
      </w:pPr>
      <w:r>
        <w:rPr>
          <w:rStyle w:val="normaltextrun"/>
          <w:sz w:val="22"/>
          <w:szCs w:val="22"/>
        </w:rPr>
        <w:t>Very High Leverage: h &gt; 3((1</w:t>
      </w:r>
      <w:r w:rsidR="007925E9">
        <w:rPr>
          <w:rStyle w:val="normaltextrun"/>
          <w:sz w:val="22"/>
          <w:szCs w:val="22"/>
        </w:rPr>
        <w:t>+5</w:t>
      </w:r>
      <w:r>
        <w:rPr>
          <w:rStyle w:val="normaltextrun"/>
          <w:sz w:val="22"/>
          <w:szCs w:val="22"/>
        </w:rPr>
        <w:t>)/</w:t>
      </w:r>
      <w:r w:rsidR="007925E9">
        <w:rPr>
          <w:rStyle w:val="normaltextrun"/>
          <w:sz w:val="22"/>
          <w:szCs w:val="22"/>
        </w:rPr>
        <w:t>1409</w:t>
      </w:r>
      <w:r>
        <w:rPr>
          <w:rStyle w:val="normaltextrun"/>
          <w:sz w:val="22"/>
          <w:szCs w:val="22"/>
        </w:rPr>
        <w:t>) = h &gt; 3(</w:t>
      </w:r>
      <w:r w:rsidR="007925E9">
        <w:rPr>
          <w:rStyle w:val="normaltextrun"/>
          <w:sz w:val="22"/>
          <w:szCs w:val="22"/>
        </w:rPr>
        <w:t>6</w:t>
      </w:r>
      <w:r>
        <w:rPr>
          <w:rStyle w:val="normaltextrun"/>
          <w:sz w:val="22"/>
          <w:szCs w:val="22"/>
        </w:rPr>
        <w:t>/</w:t>
      </w:r>
      <w:r w:rsidR="007925E9">
        <w:rPr>
          <w:rStyle w:val="normaltextrun"/>
          <w:sz w:val="22"/>
          <w:szCs w:val="22"/>
        </w:rPr>
        <w:t>1409</w:t>
      </w:r>
      <w:r>
        <w:rPr>
          <w:rStyle w:val="normaltextrun"/>
          <w:sz w:val="22"/>
          <w:szCs w:val="22"/>
        </w:rPr>
        <w:t>) = h &gt; 0.0</w:t>
      </w:r>
      <w:r w:rsidR="007925E9">
        <w:rPr>
          <w:rStyle w:val="normaltextrun"/>
          <w:sz w:val="22"/>
          <w:szCs w:val="22"/>
        </w:rPr>
        <w:t>1278</w:t>
      </w:r>
    </w:p>
    <w:p w14:paraId="64394DB3" w14:textId="77777777" w:rsidR="000D28FD" w:rsidRDefault="000D28FD" w:rsidP="007925E9">
      <w:pPr>
        <w:pStyle w:val="paragraph"/>
        <w:spacing w:before="0" w:beforeAutospacing="0" w:after="0" w:afterAutospacing="0"/>
        <w:ind w:firstLine="360"/>
        <w:textAlignment w:val="baseline"/>
        <w:rPr>
          <w:rStyle w:val="normaltextrun"/>
          <w:sz w:val="22"/>
          <w:szCs w:val="22"/>
        </w:rPr>
      </w:pPr>
    </w:p>
    <w:p w14:paraId="4E942035" w14:textId="7A3DBEF5" w:rsidR="000D28FD" w:rsidRDefault="000D28FD" w:rsidP="007925E9">
      <w:pPr>
        <w:pStyle w:val="paragraph"/>
        <w:spacing w:before="0" w:beforeAutospacing="0" w:after="0" w:afterAutospacing="0"/>
        <w:ind w:firstLine="360"/>
        <w:textAlignment w:val="baseline"/>
        <w:rPr>
          <w:rFonts w:ascii="Segoe UI" w:hAnsi="Segoe UI" w:cs="Segoe UI"/>
          <w:sz w:val="18"/>
          <w:szCs w:val="18"/>
        </w:rPr>
      </w:pPr>
      <w:r>
        <w:rPr>
          <w:noProof/>
        </w:rPr>
        <w:drawing>
          <wp:inline distT="0" distB="0" distL="0" distR="0" wp14:anchorId="2DD3B20B" wp14:editId="7B6150C7">
            <wp:extent cx="6492240" cy="3923030"/>
            <wp:effectExtent l="0" t="0" r="3810" b="127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6492240" cy="3923030"/>
                    </a:xfrm>
                    <a:prstGeom prst="rect">
                      <a:avLst/>
                    </a:prstGeom>
                  </pic:spPr>
                </pic:pic>
              </a:graphicData>
            </a:graphic>
          </wp:inline>
        </w:drawing>
      </w:r>
    </w:p>
    <w:p w14:paraId="4947C7D1" w14:textId="50F67EEF" w:rsidR="00A22634" w:rsidRDefault="00A22634" w:rsidP="00A22634">
      <w:pPr>
        <w:spacing w:after="0"/>
        <w:rPr>
          <w:rFonts w:cs="Helvetica"/>
          <w:b/>
          <w:color w:val="000000"/>
        </w:rPr>
      </w:pPr>
      <w:r>
        <w:rPr>
          <w:rFonts w:cs="Helvetica"/>
          <w:bCs/>
          <w:color w:val="000000"/>
        </w:rPr>
        <w:lastRenderedPageBreak/>
        <w:t xml:space="preserve">There are 2 points with very high standardized residuals. The two points are above 3 and are shown as the red points. There are approximately 22 points with very high leverage values above </w:t>
      </w:r>
      <w:r>
        <w:rPr>
          <w:rStyle w:val="normaltextrun"/>
          <w:sz w:val="22"/>
          <w:szCs w:val="22"/>
        </w:rPr>
        <w:t>0.01278</w:t>
      </w:r>
      <w:r>
        <w:rPr>
          <w:rStyle w:val="normaltextrun"/>
          <w:sz w:val="22"/>
          <w:szCs w:val="22"/>
        </w:rPr>
        <w:t>.  There are no points with high influence with Cook’s D values above 0.5 or very high influence points with Cook’s D values above 1.</w:t>
      </w:r>
    </w:p>
    <w:p w14:paraId="03604116" w14:textId="77777777" w:rsidR="00BF2F9F" w:rsidRPr="00BF2F9F" w:rsidRDefault="00BF2F9F" w:rsidP="00BF2F9F">
      <w:pPr>
        <w:spacing w:after="0"/>
        <w:rPr>
          <w:rFonts w:cs="Helvetica"/>
          <w:b/>
          <w:color w:val="000000"/>
        </w:rPr>
      </w:pPr>
    </w:p>
    <w:p w14:paraId="52BF33D6" w14:textId="3DB5C994" w:rsidR="004E0093" w:rsidRDefault="0073415A" w:rsidP="004E0093">
      <w:pPr>
        <w:pStyle w:val="ListParagraph"/>
        <w:numPr>
          <w:ilvl w:val="0"/>
          <w:numId w:val="30"/>
        </w:numPr>
        <w:spacing w:after="0"/>
        <w:ind w:left="360"/>
        <w:rPr>
          <w:rFonts w:cs="Helvetica"/>
          <w:color w:val="000000"/>
        </w:rPr>
      </w:pPr>
      <w:r>
        <w:rPr>
          <w:rFonts w:cs="Helvetica"/>
          <w:color w:val="000000"/>
        </w:rPr>
        <w:t xml:space="preserve">For this question, continue to work with the full model you fit in question 2. Consider the first observation in the dataset where </w:t>
      </w:r>
      <w:r w:rsidR="002E5591">
        <w:rPr>
          <w:rFonts w:cs="Helvetica"/>
          <w:color w:val="000000"/>
        </w:rPr>
        <w:t xml:space="preserve">Sex=male, </w:t>
      </w:r>
      <w:proofErr w:type="spellStart"/>
      <w:r w:rsidR="002E5591">
        <w:rPr>
          <w:rFonts w:cs="Helvetica"/>
          <w:color w:val="000000"/>
        </w:rPr>
        <w:t>MomAge</w:t>
      </w:r>
      <w:proofErr w:type="spellEnd"/>
      <w:r w:rsidR="002E5591">
        <w:rPr>
          <w:rFonts w:cs="Helvetica"/>
          <w:color w:val="000000"/>
        </w:rPr>
        <w:t xml:space="preserve">=32, Weeks=40, Gained=38, and </w:t>
      </w:r>
      <w:proofErr w:type="spellStart"/>
      <w:r w:rsidR="002E5591">
        <w:rPr>
          <w:rFonts w:cs="Helvetica"/>
          <w:color w:val="000000"/>
        </w:rPr>
        <w:t>Premie</w:t>
      </w:r>
      <w:proofErr w:type="spellEnd"/>
      <w:r w:rsidR="002E5591">
        <w:rPr>
          <w:rFonts w:cs="Helvetica"/>
          <w:color w:val="000000"/>
        </w:rPr>
        <w:t>=no</w:t>
      </w:r>
      <w:r w:rsidR="00FE7471">
        <w:rPr>
          <w:rFonts w:cs="Helvetica"/>
          <w:color w:val="000000"/>
        </w:rPr>
        <w:t xml:space="preserve">. </w:t>
      </w:r>
      <w:r>
        <w:rPr>
          <w:rFonts w:cs="Helvetica"/>
          <w:color w:val="000000"/>
        </w:rPr>
        <w:t>Compute</w:t>
      </w:r>
      <w:r w:rsidR="00FE7471">
        <w:rPr>
          <w:rFonts w:cs="Helvetica"/>
          <w:color w:val="000000"/>
        </w:rPr>
        <w:t xml:space="preserve"> and interpret</w:t>
      </w:r>
      <w:r>
        <w:rPr>
          <w:rFonts w:cs="Helvetica"/>
          <w:color w:val="000000"/>
        </w:rPr>
        <w:t xml:space="preserve"> a confidence interval for the mean </w:t>
      </w:r>
      <w:r w:rsidR="002E5591">
        <w:rPr>
          <w:rFonts w:cs="Helvetica"/>
          <w:color w:val="000000"/>
        </w:rPr>
        <w:t>birthweight</w:t>
      </w:r>
      <w:r>
        <w:rPr>
          <w:rFonts w:cs="Helvetica"/>
          <w:color w:val="000000"/>
        </w:rPr>
        <w:t xml:space="preserve"> and a prediction interval for the first observation in the data.</w:t>
      </w:r>
      <w:r w:rsidR="00FE7471">
        <w:rPr>
          <w:rFonts w:cs="Helvetica"/>
          <w:color w:val="000000"/>
        </w:rPr>
        <w:t xml:space="preserve"> You do not need to include any output from JMP.</w:t>
      </w:r>
    </w:p>
    <w:p w14:paraId="3387B958" w14:textId="77777777" w:rsidR="00A44220" w:rsidRDefault="00A44220" w:rsidP="00BB41D1">
      <w:pPr>
        <w:spacing w:after="0"/>
        <w:rPr>
          <w:rFonts w:cs="Helvetica"/>
          <w:color w:val="000000"/>
        </w:rPr>
      </w:pPr>
    </w:p>
    <w:p w14:paraId="7061DF19" w14:textId="4CE3EF2E" w:rsidR="00E83956" w:rsidRDefault="00E83956" w:rsidP="00E83956">
      <w:pPr>
        <w:spacing w:after="0"/>
        <w:ind w:left="360"/>
        <w:rPr>
          <w:rFonts w:cs="Helvetica"/>
          <w:color w:val="000000"/>
        </w:rPr>
      </w:pPr>
      <w:r>
        <w:rPr>
          <w:rFonts w:cs="Helvetica"/>
          <w:color w:val="000000"/>
        </w:rPr>
        <w:t>Confidence Interval: [127.30743999, 130.53088101]</w:t>
      </w:r>
    </w:p>
    <w:p w14:paraId="6FB9FC4E" w14:textId="463490B9" w:rsidR="00623671" w:rsidRDefault="00623671" w:rsidP="00623671">
      <w:pPr>
        <w:spacing w:after="0"/>
        <w:ind w:left="360"/>
        <w:rPr>
          <w:rFonts w:cs="Helvetica"/>
          <w:color w:val="000000"/>
        </w:rPr>
      </w:pPr>
      <w:r>
        <w:rPr>
          <w:rFonts w:cs="Helvetica"/>
          <w:color w:val="000000"/>
        </w:rPr>
        <w:t>We are 95% confident that the mean birthweight in ounces for a male sex baby, Mom’s age of 32 years, 40 weeks of gestation, 38 pounds of weight gained during pregnancy in pounds, and born not premature, is between 127.31 and 130.53 ounces.</w:t>
      </w:r>
    </w:p>
    <w:p w14:paraId="2B441CBF" w14:textId="77777777" w:rsidR="00623671" w:rsidRDefault="00623671" w:rsidP="00E83956">
      <w:pPr>
        <w:spacing w:after="0"/>
        <w:ind w:left="360"/>
        <w:rPr>
          <w:rFonts w:cs="Helvetica"/>
          <w:color w:val="000000"/>
        </w:rPr>
      </w:pPr>
    </w:p>
    <w:p w14:paraId="5855CF99" w14:textId="182FFCD6" w:rsidR="00E83956" w:rsidRDefault="00E83956" w:rsidP="00E83956">
      <w:pPr>
        <w:spacing w:after="0"/>
        <w:ind w:left="360"/>
        <w:rPr>
          <w:rFonts w:cs="Helvetica"/>
          <w:color w:val="000000"/>
        </w:rPr>
      </w:pPr>
      <w:r>
        <w:rPr>
          <w:rFonts w:cs="Helvetica"/>
          <w:color w:val="000000"/>
        </w:rPr>
        <w:t>Prediction Interval: (95.257877745, 162.58044326)</w:t>
      </w:r>
    </w:p>
    <w:p w14:paraId="15EEE689" w14:textId="46E47A4C" w:rsidR="00623671" w:rsidRDefault="00623671" w:rsidP="00623671">
      <w:pPr>
        <w:spacing w:after="0"/>
        <w:ind w:left="360"/>
        <w:rPr>
          <w:rFonts w:cs="Helvetica"/>
          <w:color w:val="000000"/>
        </w:rPr>
      </w:pPr>
      <w:r>
        <w:rPr>
          <w:rFonts w:cs="Helvetica"/>
          <w:color w:val="000000"/>
        </w:rPr>
        <w:t>We are 95% confidence that the birthweight in ounces for a male sex baby, Mom’s age of 32 years, 40 weeks of gestation, 38 pounds of weight gained during pregnancy in pounds, and born not premature is between 95.26 and 162.58 ounces.</w:t>
      </w:r>
    </w:p>
    <w:p w14:paraId="50DFA7C7" w14:textId="77777777" w:rsidR="00623671" w:rsidRDefault="00623671" w:rsidP="00E83956">
      <w:pPr>
        <w:spacing w:after="0"/>
        <w:ind w:left="360"/>
        <w:rPr>
          <w:rFonts w:cs="Helvetica"/>
          <w:color w:val="000000"/>
        </w:rPr>
      </w:pPr>
    </w:p>
    <w:sectPr w:rsidR="00623671" w:rsidSect="00587FCA">
      <w:headerReference w:type="default" r:id="rId10"/>
      <w:footerReference w:type="even" r:id="rId11"/>
      <w:footerReference w:type="default" r:id="rId12"/>
      <w:headerReference w:type="first" r:id="rId13"/>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1F56" w14:textId="77777777" w:rsidR="00C355F5" w:rsidRDefault="00C355F5">
      <w:pPr>
        <w:spacing w:after="0"/>
      </w:pPr>
      <w:r>
        <w:separator/>
      </w:r>
    </w:p>
  </w:endnote>
  <w:endnote w:type="continuationSeparator" w:id="0">
    <w:p w14:paraId="3154F463" w14:textId="77777777" w:rsidR="00C355F5" w:rsidRDefault="00C35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C902D" w14:textId="77777777" w:rsidR="00C355F5" w:rsidRDefault="00C355F5">
      <w:pPr>
        <w:spacing w:after="0"/>
      </w:pPr>
      <w:r>
        <w:separator/>
      </w:r>
    </w:p>
  </w:footnote>
  <w:footnote w:type="continuationSeparator" w:id="0">
    <w:p w14:paraId="0390E59C" w14:textId="77777777" w:rsidR="00C355F5" w:rsidRDefault="00C355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EA8E" w14:textId="2EBFF635" w:rsidR="005A39EA" w:rsidRPr="00BA4623" w:rsidRDefault="00B512B6" w:rsidP="005A39EA">
    <w:pPr>
      <w:pStyle w:val="Header"/>
      <w:tabs>
        <w:tab w:val="right" w:pos="10224"/>
      </w:tabs>
    </w:pPr>
    <w:r w:rsidRPr="00BA4623">
      <w:rPr>
        <w:noProof/>
      </w:rPr>
      <w:t>Name:  __</w:t>
    </w:r>
    <w:r w:rsidR="008E1E2D" w:rsidRPr="008E1E2D">
      <w:rPr>
        <w:noProof/>
        <w:u w:val="single"/>
      </w:rPr>
      <w:t>Neha Maddali</w:t>
    </w:r>
    <w:r w:rsidRPr="00BA4623">
      <w:rPr>
        <w:noProof/>
      </w:rPr>
      <w:t>__________________________</w:t>
    </w:r>
    <w:r w:rsidRPr="00BA4623">
      <w:rPr>
        <w:noProof/>
      </w:rPr>
      <w:tab/>
    </w:r>
    <w:r w:rsidRPr="00BA4623">
      <w:rPr>
        <w:noProof/>
      </w:rPr>
      <w:tab/>
    </w:r>
    <w:r w:rsidR="005A39EA" w:rsidRPr="00BA4623">
      <w:rPr>
        <w:noProof/>
      </w:rPr>
      <w:t xml:space="preserve">Homework </w:t>
    </w:r>
    <w:r w:rsidR="00FA4D88">
      <w:rPr>
        <w:noProof/>
      </w:rPr>
      <w:t>8</w:t>
    </w:r>
  </w:p>
  <w:p w14:paraId="5DABD333" w14:textId="77777777" w:rsidR="00FA4D88" w:rsidRPr="00BA4623" w:rsidRDefault="00FA4D88" w:rsidP="00FA4D88">
    <w:pPr>
      <w:pStyle w:val="Header"/>
      <w:tabs>
        <w:tab w:val="clear" w:pos="8640"/>
        <w:tab w:val="right" w:pos="9630"/>
      </w:tabs>
      <w:jc w:val="right"/>
      <w:rPr>
        <w:noProof/>
      </w:rPr>
    </w:pPr>
    <w:r w:rsidRPr="00BA4623">
      <w:rPr>
        <w:noProof/>
      </w:rPr>
      <w:t xml:space="preserve">Due </w:t>
    </w:r>
    <w:r>
      <w:rPr>
        <w:noProof/>
      </w:rPr>
      <w:t>April 7, 2023</w:t>
    </w:r>
  </w:p>
  <w:p w14:paraId="52493EA8" w14:textId="77777777" w:rsidR="00FD788B" w:rsidRPr="00FD788B" w:rsidRDefault="00FD788B" w:rsidP="005A39EA">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1260A"/>
    <w:multiLevelType w:val="hybridMultilevel"/>
    <w:tmpl w:val="25E4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B8082B"/>
    <w:multiLevelType w:val="multilevel"/>
    <w:tmpl w:val="FA486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4A5026"/>
    <w:multiLevelType w:val="hybridMultilevel"/>
    <w:tmpl w:val="CAC227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52E80"/>
    <w:multiLevelType w:val="hybridMultilevel"/>
    <w:tmpl w:val="E3AA9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C787A"/>
    <w:multiLevelType w:val="hybridMultilevel"/>
    <w:tmpl w:val="70723B1E"/>
    <w:lvl w:ilvl="0" w:tplc="F5E62CD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F12AA9"/>
    <w:multiLevelType w:val="hybridMultilevel"/>
    <w:tmpl w:val="7ED64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BB15CF"/>
    <w:multiLevelType w:val="hybridMultilevel"/>
    <w:tmpl w:val="D9400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25233"/>
    <w:multiLevelType w:val="hybridMultilevel"/>
    <w:tmpl w:val="849AB0A8"/>
    <w:lvl w:ilvl="0" w:tplc="A920C71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2206E4"/>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308E1"/>
    <w:multiLevelType w:val="hybridMultilevel"/>
    <w:tmpl w:val="8DF69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5"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3B4F68"/>
    <w:multiLevelType w:val="hybridMultilevel"/>
    <w:tmpl w:val="FEB860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021671">
    <w:abstractNumId w:val="29"/>
  </w:num>
  <w:num w:numId="2" w16cid:durableId="104274196">
    <w:abstractNumId w:val="20"/>
  </w:num>
  <w:num w:numId="3" w16cid:durableId="1846627715">
    <w:abstractNumId w:val="43"/>
  </w:num>
  <w:num w:numId="4" w16cid:durableId="1449394970">
    <w:abstractNumId w:val="5"/>
  </w:num>
  <w:num w:numId="5" w16cid:durableId="1858346460">
    <w:abstractNumId w:val="18"/>
  </w:num>
  <w:num w:numId="6" w16cid:durableId="2102532310">
    <w:abstractNumId w:val="41"/>
  </w:num>
  <w:num w:numId="7" w16cid:durableId="1028947611">
    <w:abstractNumId w:val="22"/>
  </w:num>
  <w:num w:numId="8" w16cid:durableId="2030987756">
    <w:abstractNumId w:val="25"/>
  </w:num>
  <w:num w:numId="9" w16cid:durableId="743114380">
    <w:abstractNumId w:val="0"/>
  </w:num>
  <w:num w:numId="10" w16cid:durableId="1690134085">
    <w:abstractNumId w:val="38"/>
  </w:num>
  <w:num w:numId="11" w16cid:durableId="2102215975">
    <w:abstractNumId w:val="42"/>
  </w:num>
  <w:num w:numId="12" w16cid:durableId="968970812">
    <w:abstractNumId w:val="16"/>
  </w:num>
  <w:num w:numId="13" w16cid:durableId="1418477077">
    <w:abstractNumId w:val="27"/>
  </w:num>
  <w:num w:numId="14" w16cid:durableId="1315065419">
    <w:abstractNumId w:val="14"/>
  </w:num>
  <w:num w:numId="15" w16cid:durableId="1269392820">
    <w:abstractNumId w:val="3"/>
  </w:num>
  <w:num w:numId="16" w16cid:durableId="1327635347">
    <w:abstractNumId w:val="15"/>
  </w:num>
  <w:num w:numId="17" w16cid:durableId="1858884263">
    <w:abstractNumId w:val="36"/>
  </w:num>
  <w:num w:numId="18" w16cid:durableId="2109111268">
    <w:abstractNumId w:val="39"/>
  </w:num>
  <w:num w:numId="19" w16cid:durableId="1998652135">
    <w:abstractNumId w:val="35"/>
  </w:num>
  <w:num w:numId="20" w16cid:durableId="1567954449">
    <w:abstractNumId w:val="13"/>
  </w:num>
  <w:num w:numId="21" w16cid:durableId="688139632">
    <w:abstractNumId w:val="7"/>
  </w:num>
  <w:num w:numId="22" w16cid:durableId="1786073077">
    <w:abstractNumId w:val="21"/>
  </w:num>
  <w:num w:numId="23" w16cid:durableId="825707159">
    <w:abstractNumId w:val="31"/>
  </w:num>
  <w:num w:numId="24" w16cid:durableId="171920902">
    <w:abstractNumId w:val="10"/>
  </w:num>
  <w:num w:numId="25" w16cid:durableId="1747192187">
    <w:abstractNumId w:val="17"/>
  </w:num>
  <w:num w:numId="26" w16cid:durableId="1331643322">
    <w:abstractNumId w:val="12"/>
  </w:num>
  <w:num w:numId="27" w16cid:durableId="442965238">
    <w:abstractNumId w:val="33"/>
  </w:num>
  <w:num w:numId="28" w16cid:durableId="2002924790">
    <w:abstractNumId w:val="1"/>
  </w:num>
  <w:num w:numId="29" w16cid:durableId="933246201">
    <w:abstractNumId w:val="4"/>
  </w:num>
  <w:num w:numId="30" w16cid:durableId="602344309">
    <w:abstractNumId w:val="9"/>
  </w:num>
  <w:num w:numId="31" w16cid:durableId="1202937370">
    <w:abstractNumId w:val="19"/>
  </w:num>
  <w:num w:numId="32" w16cid:durableId="762383065">
    <w:abstractNumId w:val="30"/>
  </w:num>
  <w:num w:numId="33" w16cid:durableId="490753497">
    <w:abstractNumId w:val="34"/>
  </w:num>
  <w:num w:numId="34" w16cid:durableId="1266225898">
    <w:abstractNumId w:val="37"/>
  </w:num>
  <w:num w:numId="35" w16cid:durableId="1498034890">
    <w:abstractNumId w:val="8"/>
  </w:num>
  <w:num w:numId="36" w16cid:durableId="145441937">
    <w:abstractNumId w:val="28"/>
  </w:num>
  <w:num w:numId="37" w16cid:durableId="1757365849">
    <w:abstractNumId w:val="32"/>
  </w:num>
  <w:num w:numId="38" w16cid:durableId="35005338">
    <w:abstractNumId w:val="11"/>
  </w:num>
  <w:num w:numId="39" w16cid:durableId="1257136468">
    <w:abstractNumId w:val="40"/>
  </w:num>
  <w:num w:numId="40" w16cid:durableId="277882360">
    <w:abstractNumId w:val="26"/>
  </w:num>
  <w:num w:numId="41" w16cid:durableId="1583642926">
    <w:abstractNumId w:val="2"/>
  </w:num>
  <w:num w:numId="42" w16cid:durableId="529143696">
    <w:abstractNumId w:val="24"/>
  </w:num>
  <w:num w:numId="43" w16cid:durableId="1218200507">
    <w:abstractNumId w:val="23"/>
  </w:num>
  <w:num w:numId="44" w16cid:durableId="1415013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305C1"/>
    <w:rsid w:val="00030E68"/>
    <w:rsid w:val="0003492B"/>
    <w:rsid w:val="0004069D"/>
    <w:rsid w:val="00042507"/>
    <w:rsid w:val="00044C4F"/>
    <w:rsid w:val="000452C7"/>
    <w:rsid w:val="00060DFC"/>
    <w:rsid w:val="0006482E"/>
    <w:rsid w:val="000707A2"/>
    <w:rsid w:val="00074183"/>
    <w:rsid w:val="0007557A"/>
    <w:rsid w:val="00077E0B"/>
    <w:rsid w:val="0009774B"/>
    <w:rsid w:val="000C1832"/>
    <w:rsid w:val="000D048F"/>
    <w:rsid w:val="000D1D96"/>
    <w:rsid w:val="000D28FD"/>
    <w:rsid w:val="000D3E77"/>
    <w:rsid w:val="000F0BDB"/>
    <w:rsid w:val="000F2C69"/>
    <w:rsid w:val="000F640E"/>
    <w:rsid w:val="00101CBE"/>
    <w:rsid w:val="001023D5"/>
    <w:rsid w:val="00106391"/>
    <w:rsid w:val="0012273A"/>
    <w:rsid w:val="0012556A"/>
    <w:rsid w:val="00131021"/>
    <w:rsid w:val="00135FD4"/>
    <w:rsid w:val="001419A2"/>
    <w:rsid w:val="001421F5"/>
    <w:rsid w:val="00144147"/>
    <w:rsid w:val="00151F22"/>
    <w:rsid w:val="0015206A"/>
    <w:rsid w:val="0015494A"/>
    <w:rsid w:val="0016079F"/>
    <w:rsid w:val="00167ECE"/>
    <w:rsid w:val="001732B2"/>
    <w:rsid w:val="0018295E"/>
    <w:rsid w:val="00186070"/>
    <w:rsid w:val="00191811"/>
    <w:rsid w:val="00191E92"/>
    <w:rsid w:val="00193226"/>
    <w:rsid w:val="00194BE2"/>
    <w:rsid w:val="00196D92"/>
    <w:rsid w:val="0019746D"/>
    <w:rsid w:val="001A196C"/>
    <w:rsid w:val="001A3D54"/>
    <w:rsid w:val="001A6837"/>
    <w:rsid w:val="001A72E0"/>
    <w:rsid w:val="001B094C"/>
    <w:rsid w:val="001B4330"/>
    <w:rsid w:val="001C16DC"/>
    <w:rsid w:val="001C34D9"/>
    <w:rsid w:val="001C3898"/>
    <w:rsid w:val="001D0C5C"/>
    <w:rsid w:val="001D34F0"/>
    <w:rsid w:val="001D463A"/>
    <w:rsid w:val="001D7416"/>
    <w:rsid w:val="001F212E"/>
    <w:rsid w:val="00201E1E"/>
    <w:rsid w:val="00204907"/>
    <w:rsid w:val="00217955"/>
    <w:rsid w:val="00224B3F"/>
    <w:rsid w:val="002321F5"/>
    <w:rsid w:val="00240080"/>
    <w:rsid w:val="00240581"/>
    <w:rsid w:val="002454BE"/>
    <w:rsid w:val="002531EE"/>
    <w:rsid w:val="00261798"/>
    <w:rsid w:val="00263AED"/>
    <w:rsid w:val="00270E2F"/>
    <w:rsid w:val="00277DE0"/>
    <w:rsid w:val="00283C2C"/>
    <w:rsid w:val="00285162"/>
    <w:rsid w:val="00290DBE"/>
    <w:rsid w:val="00296AA5"/>
    <w:rsid w:val="00296B7A"/>
    <w:rsid w:val="002A6010"/>
    <w:rsid w:val="002A698A"/>
    <w:rsid w:val="002A7069"/>
    <w:rsid w:val="002A7108"/>
    <w:rsid w:val="002B23F3"/>
    <w:rsid w:val="002C2A93"/>
    <w:rsid w:val="002C364D"/>
    <w:rsid w:val="002C555E"/>
    <w:rsid w:val="002D0354"/>
    <w:rsid w:val="002D65AD"/>
    <w:rsid w:val="002E279C"/>
    <w:rsid w:val="002E393A"/>
    <w:rsid w:val="002E40B7"/>
    <w:rsid w:val="002E4827"/>
    <w:rsid w:val="002E4965"/>
    <w:rsid w:val="002E5591"/>
    <w:rsid w:val="002F277D"/>
    <w:rsid w:val="002F39BF"/>
    <w:rsid w:val="002F7167"/>
    <w:rsid w:val="00301900"/>
    <w:rsid w:val="00305DFD"/>
    <w:rsid w:val="003137EF"/>
    <w:rsid w:val="00316B73"/>
    <w:rsid w:val="00325B35"/>
    <w:rsid w:val="0034562E"/>
    <w:rsid w:val="0035780D"/>
    <w:rsid w:val="0036028D"/>
    <w:rsid w:val="00361181"/>
    <w:rsid w:val="003655AC"/>
    <w:rsid w:val="003664B5"/>
    <w:rsid w:val="00370589"/>
    <w:rsid w:val="00371E0A"/>
    <w:rsid w:val="00374214"/>
    <w:rsid w:val="00374BAA"/>
    <w:rsid w:val="0037715A"/>
    <w:rsid w:val="00383E99"/>
    <w:rsid w:val="00386022"/>
    <w:rsid w:val="003911B3"/>
    <w:rsid w:val="00393E5C"/>
    <w:rsid w:val="00394CDC"/>
    <w:rsid w:val="00397503"/>
    <w:rsid w:val="003A4BE8"/>
    <w:rsid w:val="003A793E"/>
    <w:rsid w:val="003B2057"/>
    <w:rsid w:val="003B78EA"/>
    <w:rsid w:val="003C31AD"/>
    <w:rsid w:val="003C3463"/>
    <w:rsid w:val="003C4546"/>
    <w:rsid w:val="003C700C"/>
    <w:rsid w:val="003D0EFC"/>
    <w:rsid w:val="003D51D0"/>
    <w:rsid w:val="003D53C3"/>
    <w:rsid w:val="003E224C"/>
    <w:rsid w:val="003F52E0"/>
    <w:rsid w:val="00405B4A"/>
    <w:rsid w:val="00405BBF"/>
    <w:rsid w:val="00412EA5"/>
    <w:rsid w:val="00414DEA"/>
    <w:rsid w:val="00422A82"/>
    <w:rsid w:val="004251BA"/>
    <w:rsid w:val="00427D7D"/>
    <w:rsid w:val="00432317"/>
    <w:rsid w:val="00446512"/>
    <w:rsid w:val="00462686"/>
    <w:rsid w:val="00463C1C"/>
    <w:rsid w:val="00467F89"/>
    <w:rsid w:val="00470708"/>
    <w:rsid w:val="00484435"/>
    <w:rsid w:val="0048555B"/>
    <w:rsid w:val="004900D3"/>
    <w:rsid w:val="004A0886"/>
    <w:rsid w:val="004A7D06"/>
    <w:rsid w:val="004B2F16"/>
    <w:rsid w:val="004B616C"/>
    <w:rsid w:val="004C1B92"/>
    <w:rsid w:val="004C5205"/>
    <w:rsid w:val="004D000C"/>
    <w:rsid w:val="004D30DC"/>
    <w:rsid w:val="004D57FE"/>
    <w:rsid w:val="004D6165"/>
    <w:rsid w:val="004E0093"/>
    <w:rsid w:val="004E4077"/>
    <w:rsid w:val="004E4451"/>
    <w:rsid w:val="004E4BFA"/>
    <w:rsid w:val="004E787A"/>
    <w:rsid w:val="004F376D"/>
    <w:rsid w:val="004F552F"/>
    <w:rsid w:val="004F6203"/>
    <w:rsid w:val="00502E33"/>
    <w:rsid w:val="00507267"/>
    <w:rsid w:val="00510613"/>
    <w:rsid w:val="005121A1"/>
    <w:rsid w:val="00517CA7"/>
    <w:rsid w:val="00521CCC"/>
    <w:rsid w:val="00521E25"/>
    <w:rsid w:val="005266A3"/>
    <w:rsid w:val="005308C9"/>
    <w:rsid w:val="0053198D"/>
    <w:rsid w:val="0054385D"/>
    <w:rsid w:val="00544A4D"/>
    <w:rsid w:val="00545D98"/>
    <w:rsid w:val="00551C2A"/>
    <w:rsid w:val="005523FF"/>
    <w:rsid w:val="005601E8"/>
    <w:rsid w:val="00576F54"/>
    <w:rsid w:val="00586BCA"/>
    <w:rsid w:val="0058708D"/>
    <w:rsid w:val="00587FCA"/>
    <w:rsid w:val="00592504"/>
    <w:rsid w:val="005931B7"/>
    <w:rsid w:val="005945BE"/>
    <w:rsid w:val="005951B9"/>
    <w:rsid w:val="005A39EA"/>
    <w:rsid w:val="005A508B"/>
    <w:rsid w:val="005C0463"/>
    <w:rsid w:val="005C1263"/>
    <w:rsid w:val="005C4B97"/>
    <w:rsid w:val="005C7D1B"/>
    <w:rsid w:val="005D3B66"/>
    <w:rsid w:val="006061F9"/>
    <w:rsid w:val="00607212"/>
    <w:rsid w:val="0061226C"/>
    <w:rsid w:val="006161D4"/>
    <w:rsid w:val="00620265"/>
    <w:rsid w:val="00621F86"/>
    <w:rsid w:val="00623671"/>
    <w:rsid w:val="00624265"/>
    <w:rsid w:val="00630131"/>
    <w:rsid w:val="006350DD"/>
    <w:rsid w:val="00635977"/>
    <w:rsid w:val="006361DB"/>
    <w:rsid w:val="0063780A"/>
    <w:rsid w:val="00640F66"/>
    <w:rsid w:val="00652938"/>
    <w:rsid w:val="00654170"/>
    <w:rsid w:val="00662E77"/>
    <w:rsid w:val="00663627"/>
    <w:rsid w:val="006636A9"/>
    <w:rsid w:val="006656AC"/>
    <w:rsid w:val="00673B68"/>
    <w:rsid w:val="006829EE"/>
    <w:rsid w:val="00686B22"/>
    <w:rsid w:val="00692182"/>
    <w:rsid w:val="00692DCB"/>
    <w:rsid w:val="006A468F"/>
    <w:rsid w:val="006A79A9"/>
    <w:rsid w:val="006B08CB"/>
    <w:rsid w:val="006B32F8"/>
    <w:rsid w:val="006B4012"/>
    <w:rsid w:val="006B5C3B"/>
    <w:rsid w:val="006B7204"/>
    <w:rsid w:val="006C0652"/>
    <w:rsid w:val="006C4CD9"/>
    <w:rsid w:val="006C7321"/>
    <w:rsid w:val="006D027B"/>
    <w:rsid w:val="006D0BF8"/>
    <w:rsid w:val="006D5DEC"/>
    <w:rsid w:val="006D7B1F"/>
    <w:rsid w:val="006E5F1D"/>
    <w:rsid w:val="006F37D1"/>
    <w:rsid w:val="006F5A9E"/>
    <w:rsid w:val="00702FF2"/>
    <w:rsid w:val="0070786A"/>
    <w:rsid w:val="00724985"/>
    <w:rsid w:val="00726EC4"/>
    <w:rsid w:val="00730A15"/>
    <w:rsid w:val="0073238D"/>
    <w:rsid w:val="0073415A"/>
    <w:rsid w:val="007343F9"/>
    <w:rsid w:val="007346D4"/>
    <w:rsid w:val="00734EAA"/>
    <w:rsid w:val="00743778"/>
    <w:rsid w:val="00743DF3"/>
    <w:rsid w:val="00750DD5"/>
    <w:rsid w:val="00753E8F"/>
    <w:rsid w:val="00760DEC"/>
    <w:rsid w:val="00766D93"/>
    <w:rsid w:val="00770852"/>
    <w:rsid w:val="00784E60"/>
    <w:rsid w:val="00785398"/>
    <w:rsid w:val="007855F4"/>
    <w:rsid w:val="00786526"/>
    <w:rsid w:val="007925E9"/>
    <w:rsid w:val="0079341C"/>
    <w:rsid w:val="007949B7"/>
    <w:rsid w:val="007A40CB"/>
    <w:rsid w:val="007A607C"/>
    <w:rsid w:val="007B3B15"/>
    <w:rsid w:val="007B56D6"/>
    <w:rsid w:val="007D1623"/>
    <w:rsid w:val="007D3E51"/>
    <w:rsid w:val="007D6533"/>
    <w:rsid w:val="007D6C0C"/>
    <w:rsid w:val="007F2EB3"/>
    <w:rsid w:val="007F331A"/>
    <w:rsid w:val="00803912"/>
    <w:rsid w:val="00806830"/>
    <w:rsid w:val="008113DF"/>
    <w:rsid w:val="008154D9"/>
    <w:rsid w:val="00815BDD"/>
    <w:rsid w:val="00824532"/>
    <w:rsid w:val="00824B26"/>
    <w:rsid w:val="00837FC5"/>
    <w:rsid w:val="00842114"/>
    <w:rsid w:val="00850396"/>
    <w:rsid w:val="00853A36"/>
    <w:rsid w:val="008557BB"/>
    <w:rsid w:val="00855EEB"/>
    <w:rsid w:val="00856CDA"/>
    <w:rsid w:val="00864A42"/>
    <w:rsid w:val="0087043B"/>
    <w:rsid w:val="008715EE"/>
    <w:rsid w:val="00871BB3"/>
    <w:rsid w:val="00877716"/>
    <w:rsid w:val="0088557E"/>
    <w:rsid w:val="00885C09"/>
    <w:rsid w:val="00887B4B"/>
    <w:rsid w:val="00894D6F"/>
    <w:rsid w:val="008A0A61"/>
    <w:rsid w:val="008A2125"/>
    <w:rsid w:val="008A4BFB"/>
    <w:rsid w:val="008B42E1"/>
    <w:rsid w:val="008B6DAA"/>
    <w:rsid w:val="008C2C7B"/>
    <w:rsid w:val="008D0110"/>
    <w:rsid w:val="008D18B5"/>
    <w:rsid w:val="008D3A88"/>
    <w:rsid w:val="008D46B7"/>
    <w:rsid w:val="008D621E"/>
    <w:rsid w:val="008D7900"/>
    <w:rsid w:val="008E1E2D"/>
    <w:rsid w:val="008E2037"/>
    <w:rsid w:val="008E22D0"/>
    <w:rsid w:val="008E366E"/>
    <w:rsid w:val="008E56A5"/>
    <w:rsid w:val="008F0339"/>
    <w:rsid w:val="008F19D9"/>
    <w:rsid w:val="008F27F6"/>
    <w:rsid w:val="008F2C8D"/>
    <w:rsid w:val="008F4654"/>
    <w:rsid w:val="008F67C3"/>
    <w:rsid w:val="008F77CA"/>
    <w:rsid w:val="009132B4"/>
    <w:rsid w:val="009176D6"/>
    <w:rsid w:val="00932AE9"/>
    <w:rsid w:val="00933BCC"/>
    <w:rsid w:val="009345B5"/>
    <w:rsid w:val="00940516"/>
    <w:rsid w:val="0094084E"/>
    <w:rsid w:val="00941082"/>
    <w:rsid w:val="00952C79"/>
    <w:rsid w:val="00952FB9"/>
    <w:rsid w:val="00953FE2"/>
    <w:rsid w:val="00957433"/>
    <w:rsid w:val="009626F8"/>
    <w:rsid w:val="0096485E"/>
    <w:rsid w:val="00970C82"/>
    <w:rsid w:val="009731B7"/>
    <w:rsid w:val="0097538E"/>
    <w:rsid w:val="0097547C"/>
    <w:rsid w:val="00980A56"/>
    <w:rsid w:val="009956E8"/>
    <w:rsid w:val="009A5C67"/>
    <w:rsid w:val="009A60C7"/>
    <w:rsid w:val="009B15C9"/>
    <w:rsid w:val="009B3377"/>
    <w:rsid w:val="009C2EDE"/>
    <w:rsid w:val="009C6BEC"/>
    <w:rsid w:val="009C6CB9"/>
    <w:rsid w:val="009D13AC"/>
    <w:rsid w:val="009D3399"/>
    <w:rsid w:val="009E28B5"/>
    <w:rsid w:val="009E6600"/>
    <w:rsid w:val="009F3E72"/>
    <w:rsid w:val="009F40A8"/>
    <w:rsid w:val="00A049AA"/>
    <w:rsid w:val="00A05EE2"/>
    <w:rsid w:val="00A13F80"/>
    <w:rsid w:val="00A150A0"/>
    <w:rsid w:val="00A1714D"/>
    <w:rsid w:val="00A22634"/>
    <w:rsid w:val="00A233A7"/>
    <w:rsid w:val="00A275DD"/>
    <w:rsid w:val="00A34A92"/>
    <w:rsid w:val="00A37B12"/>
    <w:rsid w:val="00A406A4"/>
    <w:rsid w:val="00A420F4"/>
    <w:rsid w:val="00A44220"/>
    <w:rsid w:val="00A47161"/>
    <w:rsid w:val="00A477C6"/>
    <w:rsid w:val="00A52BB5"/>
    <w:rsid w:val="00A53313"/>
    <w:rsid w:val="00A624C3"/>
    <w:rsid w:val="00A6377E"/>
    <w:rsid w:val="00A63C30"/>
    <w:rsid w:val="00A709B1"/>
    <w:rsid w:val="00A72E61"/>
    <w:rsid w:val="00A7484A"/>
    <w:rsid w:val="00A75313"/>
    <w:rsid w:val="00A753B1"/>
    <w:rsid w:val="00A80C84"/>
    <w:rsid w:val="00A81651"/>
    <w:rsid w:val="00A91240"/>
    <w:rsid w:val="00A91A79"/>
    <w:rsid w:val="00AA4B61"/>
    <w:rsid w:val="00AB1682"/>
    <w:rsid w:val="00AB31A2"/>
    <w:rsid w:val="00AB3D41"/>
    <w:rsid w:val="00AB59D9"/>
    <w:rsid w:val="00AC0C9B"/>
    <w:rsid w:val="00AE6B92"/>
    <w:rsid w:val="00AF582D"/>
    <w:rsid w:val="00AF7A92"/>
    <w:rsid w:val="00B00FF1"/>
    <w:rsid w:val="00B07966"/>
    <w:rsid w:val="00B24EF9"/>
    <w:rsid w:val="00B33D43"/>
    <w:rsid w:val="00B34333"/>
    <w:rsid w:val="00B34872"/>
    <w:rsid w:val="00B43E2F"/>
    <w:rsid w:val="00B43EFF"/>
    <w:rsid w:val="00B4473C"/>
    <w:rsid w:val="00B46FA2"/>
    <w:rsid w:val="00B512B6"/>
    <w:rsid w:val="00B51F99"/>
    <w:rsid w:val="00B52331"/>
    <w:rsid w:val="00B5591F"/>
    <w:rsid w:val="00B75F52"/>
    <w:rsid w:val="00B82AAC"/>
    <w:rsid w:val="00B90175"/>
    <w:rsid w:val="00BA1A4E"/>
    <w:rsid w:val="00BA3C39"/>
    <w:rsid w:val="00BA4623"/>
    <w:rsid w:val="00BA4CAE"/>
    <w:rsid w:val="00BA59B3"/>
    <w:rsid w:val="00BB3D81"/>
    <w:rsid w:val="00BB41D1"/>
    <w:rsid w:val="00BB4A38"/>
    <w:rsid w:val="00BB6FD4"/>
    <w:rsid w:val="00BB7F63"/>
    <w:rsid w:val="00BD3BFC"/>
    <w:rsid w:val="00BD74B2"/>
    <w:rsid w:val="00BE1F62"/>
    <w:rsid w:val="00BE21E3"/>
    <w:rsid w:val="00BE39E0"/>
    <w:rsid w:val="00BE6409"/>
    <w:rsid w:val="00BE6FAB"/>
    <w:rsid w:val="00BF14AB"/>
    <w:rsid w:val="00BF1BF6"/>
    <w:rsid w:val="00BF2F9F"/>
    <w:rsid w:val="00BF4625"/>
    <w:rsid w:val="00BF5160"/>
    <w:rsid w:val="00BF5FA8"/>
    <w:rsid w:val="00C0429B"/>
    <w:rsid w:val="00C05F65"/>
    <w:rsid w:val="00C17B6F"/>
    <w:rsid w:val="00C24CA9"/>
    <w:rsid w:val="00C25A3A"/>
    <w:rsid w:val="00C25D6B"/>
    <w:rsid w:val="00C34237"/>
    <w:rsid w:val="00C355F5"/>
    <w:rsid w:val="00C5056C"/>
    <w:rsid w:val="00C51BC9"/>
    <w:rsid w:val="00C557C4"/>
    <w:rsid w:val="00C62EF4"/>
    <w:rsid w:val="00C7286B"/>
    <w:rsid w:val="00C73894"/>
    <w:rsid w:val="00C73D59"/>
    <w:rsid w:val="00C76A47"/>
    <w:rsid w:val="00C82FCB"/>
    <w:rsid w:val="00C931D9"/>
    <w:rsid w:val="00CA3994"/>
    <w:rsid w:val="00CA7F09"/>
    <w:rsid w:val="00CB1862"/>
    <w:rsid w:val="00CB1E8E"/>
    <w:rsid w:val="00CB2F06"/>
    <w:rsid w:val="00CB5CC8"/>
    <w:rsid w:val="00CD1DEA"/>
    <w:rsid w:val="00CE2930"/>
    <w:rsid w:val="00CE5932"/>
    <w:rsid w:val="00CF6854"/>
    <w:rsid w:val="00D0111E"/>
    <w:rsid w:val="00D039A2"/>
    <w:rsid w:val="00D06A9A"/>
    <w:rsid w:val="00D12FB2"/>
    <w:rsid w:val="00D14433"/>
    <w:rsid w:val="00D15DED"/>
    <w:rsid w:val="00D1611A"/>
    <w:rsid w:val="00D163DA"/>
    <w:rsid w:val="00D2182B"/>
    <w:rsid w:val="00D242B0"/>
    <w:rsid w:val="00D25033"/>
    <w:rsid w:val="00D348C3"/>
    <w:rsid w:val="00D35878"/>
    <w:rsid w:val="00D442A8"/>
    <w:rsid w:val="00D45B25"/>
    <w:rsid w:val="00D505BB"/>
    <w:rsid w:val="00D60479"/>
    <w:rsid w:val="00D62C53"/>
    <w:rsid w:val="00D62CFA"/>
    <w:rsid w:val="00D6731B"/>
    <w:rsid w:val="00D718BD"/>
    <w:rsid w:val="00D7384D"/>
    <w:rsid w:val="00D7762B"/>
    <w:rsid w:val="00D8687F"/>
    <w:rsid w:val="00D9001A"/>
    <w:rsid w:val="00D91B0B"/>
    <w:rsid w:val="00D94AE0"/>
    <w:rsid w:val="00D974CF"/>
    <w:rsid w:val="00D97D22"/>
    <w:rsid w:val="00DA13E2"/>
    <w:rsid w:val="00DA4F3A"/>
    <w:rsid w:val="00DA54D6"/>
    <w:rsid w:val="00DA64E9"/>
    <w:rsid w:val="00DB1895"/>
    <w:rsid w:val="00DB2EA3"/>
    <w:rsid w:val="00DB4379"/>
    <w:rsid w:val="00DB581A"/>
    <w:rsid w:val="00DB766D"/>
    <w:rsid w:val="00DD6E9C"/>
    <w:rsid w:val="00DE1482"/>
    <w:rsid w:val="00DE1E29"/>
    <w:rsid w:val="00DE57A2"/>
    <w:rsid w:val="00DF45AF"/>
    <w:rsid w:val="00E12CDC"/>
    <w:rsid w:val="00E16D76"/>
    <w:rsid w:val="00E206C3"/>
    <w:rsid w:val="00E25575"/>
    <w:rsid w:val="00E2557F"/>
    <w:rsid w:val="00E315A5"/>
    <w:rsid w:val="00E3689E"/>
    <w:rsid w:val="00E51D41"/>
    <w:rsid w:val="00E55671"/>
    <w:rsid w:val="00E618C7"/>
    <w:rsid w:val="00E6436D"/>
    <w:rsid w:val="00E66151"/>
    <w:rsid w:val="00E71ECE"/>
    <w:rsid w:val="00E7398F"/>
    <w:rsid w:val="00E83956"/>
    <w:rsid w:val="00E84ADA"/>
    <w:rsid w:val="00E85049"/>
    <w:rsid w:val="00E85612"/>
    <w:rsid w:val="00E911AC"/>
    <w:rsid w:val="00E91CC7"/>
    <w:rsid w:val="00E94E65"/>
    <w:rsid w:val="00EA2806"/>
    <w:rsid w:val="00EA4A04"/>
    <w:rsid w:val="00EA4A4D"/>
    <w:rsid w:val="00EA5CDB"/>
    <w:rsid w:val="00EB2315"/>
    <w:rsid w:val="00EB5B22"/>
    <w:rsid w:val="00EB7C49"/>
    <w:rsid w:val="00EC631F"/>
    <w:rsid w:val="00ED0933"/>
    <w:rsid w:val="00ED475D"/>
    <w:rsid w:val="00EE3616"/>
    <w:rsid w:val="00F01E0F"/>
    <w:rsid w:val="00F232CC"/>
    <w:rsid w:val="00F32BD3"/>
    <w:rsid w:val="00F44405"/>
    <w:rsid w:val="00F50720"/>
    <w:rsid w:val="00F524AD"/>
    <w:rsid w:val="00F57EC6"/>
    <w:rsid w:val="00F60CF7"/>
    <w:rsid w:val="00F611B7"/>
    <w:rsid w:val="00F651AC"/>
    <w:rsid w:val="00F73DEE"/>
    <w:rsid w:val="00F75ED1"/>
    <w:rsid w:val="00F76341"/>
    <w:rsid w:val="00F8047F"/>
    <w:rsid w:val="00F80DB4"/>
    <w:rsid w:val="00F93C9A"/>
    <w:rsid w:val="00F9492B"/>
    <w:rsid w:val="00FA4D88"/>
    <w:rsid w:val="00FB12D7"/>
    <w:rsid w:val="00FB516E"/>
    <w:rsid w:val="00FB6A45"/>
    <w:rsid w:val="00FB7224"/>
    <w:rsid w:val="00FC22FD"/>
    <w:rsid w:val="00FC4BB4"/>
    <w:rsid w:val="00FC6579"/>
    <w:rsid w:val="00FC7C48"/>
    <w:rsid w:val="00FD4312"/>
    <w:rsid w:val="00FD5414"/>
    <w:rsid w:val="00FD788B"/>
    <w:rsid w:val="00FE7471"/>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paragraph" w:customStyle="1" w:styleId="paragraph">
    <w:name w:val="paragraph"/>
    <w:basedOn w:val="Normal"/>
    <w:rsid w:val="007D3E51"/>
    <w:pPr>
      <w:spacing w:before="100" w:beforeAutospacing="1" w:after="100" w:afterAutospacing="1"/>
    </w:pPr>
    <w:rPr>
      <w:rFonts w:eastAsia="Times New Roman" w:cs="Times New Roman"/>
    </w:rPr>
  </w:style>
  <w:style w:type="character" w:customStyle="1" w:styleId="normaltextrun">
    <w:name w:val="normaltextrun"/>
    <w:basedOn w:val="DefaultParagraphFont"/>
    <w:rsid w:val="007D3E51"/>
  </w:style>
  <w:style w:type="character" w:customStyle="1" w:styleId="eop">
    <w:name w:val="eop"/>
    <w:basedOn w:val="DefaultParagraphFont"/>
    <w:rsid w:val="007D3E51"/>
  </w:style>
  <w:style w:type="character" w:customStyle="1" w:styleId="tabchar">
    <w:name w:val="tabchar"/>
    <w:basedOn w:val="DefaultParagraphFont"/>
    <w:rsid w:val="007D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2752">
      <w:bodyDiv w:val="1"/>
      <w:marLeft w:val="0"/>
      <w:marRight w:val="0"/>
      <w:marTop w:val="0"/>
      <w:marBottom w:val="0"/>
      <w:divBdr>
        <w:top w:val="none" w:sz="0" w:space="0" w:color="auto"/>
        <w:left w:val="none" w:sz="0" w:space="0" w:color="auto"/>
        <w:bottom w:val="none" w:sz="0" w:space="0" w:color="auto"/>
        <w:right w:val="none" w:sz="0" w:space="0" w:color="auto"/>
      </w:divBdr>
    </w:div>
    <w:div w:id="466437117">
      <w:bodyDiv w:val="1"/>
      <w:marLeft w:val="0"/>
      <w:marRight w:val="0"/>
      <w:marTop w:val="0"/>
      <w:marBottom w:val="0"/>
      <w:divBdr>
        <w:top w:val="none" w:sz="0" w:space="0" w:color="auto"/>
        <w:left w:val="none" w:sz="0" w:space="0" w:color="auto"/>
        <w:bottom w:val="none" w:sz="0" w:space="0" w:color="auto"/>
        <w:right w:val="none" w:sz="0" w:space="0" w:color="auto"/>
      </w:divBdr>
      <w:divsChild>
        <w:div w:id="1774857984">
          <w:marLeft w:val="0"/>
          <w:marRight w:val="0"/>
          <w:marTop w:val="0"/>
          <w:marBottom w:val="0"/>
          <w:divBdr>
            <w:top w:val="none" w:sz="0" w:space="0" w:color="auto"/>
            <w:left w:val="none" w:sz="0" w:space="0" w:color="auto"/>
            <w:bottom w:val="none" w:sz="0" w:space="0" w:color="auto"/>
            <w:right w:val="none" w:sz="0" w:space="0" w:color="auto"/>
          </w:divBdr>
        </w:div>
        <w:div w:id="410615621">
          <w:marLeft w:val="0"/>
          <w:marRight w:val="0"/>
          <w:marTop w:val="0"/>
          <w:marBottom w:val="0"/>
          <w:divBdr>
            <w:top w:val="none" w:sz="0" w:space="0" w:color="auto"/>
            <w:left w:val="none" w:sz="0" w:space="0" w:color="auto"/>
            <w:bottom w:val="none" w:sz="0" w:space="0" w:color="auto"/>
            <w:right w:val="none" w:sz="0" w:space="0" w:color="auto"/>
          </w:divBdr>
        </w:div>
      </w:divsChild>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736852">
      <w:bodyDiv w:val="1"/>
      <w:marLeft w:val="0"/>
      <w:marRight w:val="0"/>
      <w:marTop w:val="0"/>
      <w:marBottom w:val="0"/>
      <w:divBdr>
        <w:top w:val="none" w:sz="0" w:space="0" w:color="auto"/>
        <w:left w:val="none" w:sz="0" w:space="0" w:color="auto"/>
        <w:bottom w:val="none" w:sz="0" w:space="0" w:color="auto"/>
        <w:right w:val="none" w:sz="0" w:space="0" w:color="auto"/>
      </w:divBdr>
    </w:div>
    <w:div w:id="1008751060">
      <w:bodyDiv w:val="1"/>
      <w:marLeft w:val="0"/>
      <w:marRight w:val="0"/>
      <w:marTop w:val="0"/>
      <w:marBottom w:val="0"/>
      <w:divBdr>
        <w:top w:val="none" w:sz="0" w:space="0" w:color="auto"/>
        <w:left w:val="none" w:sz="0" w:space="0" w:color="auto"/>
        <w:bottom w:val="none" w:sz="0" w:space="0" w:color="auto"/>
        <w:right w:val="none" w:sz="0" w:space="0" w:color="auto"/>
      </w:divBdr>
    </w:div>
    <w:div w:id="1025247403">
      <w:bodyDiv w:val="1"/>
      <w:marLeft w:val="0"/>
      <w:marRight w:val="0"/>
      <w:marTop w:val="0"/>
      <w:marBottom w:val="0"/>
      <w:divBdr>
        <w:top w:val="none" w:sz="0" w:space="0" w:color="auto"/>
        <w:left w:val="none" w:sz="0" w:space="0" w:color="auto"/>
        <w:bottom w:val="none" w:sz="0" w:space="0" w:color="auto"/>
        <w:right w:val="none" w:sz="0" w:space="0" w:color="auto"/>
      </w:divBdr>
      <w:divsChild>
        <w:div w:id="1880432075">
          <w:marLeft w:val="0"/>
          <w:marRight w:val="0"/>
          <w:marTop w:val="0"/>
          <w:marBottom w:val="0"/>
          <w:divBdr>
            <w:top w:val="none" w:sz="0" w:space="0" w:color="auto"/>
            <w:left w:val="none" w:sz="0" w:space="0" w:color="auto"/>
            <w:bottom w:val="none" w:sz="0" w:space="0" w:color="auto"/>
            <w:right w:val="none" w:sz="0" w:space="0" w:color="auto"/>
          </w:divBdr>
          <w:divsChild>
            <w:div w:id="1286499461">
              <w:marLeft w:val="0"/>
              <w:marRight w:val="0"/>
              <w:marTop w:val="0"/>
              <w:marBottom w:val="0"/>
              <w:divBdr>
                <w:top w:val="none" w:sz="0" w:space="0" w:color="auto"/>
                <w:left w:val="none" w:sz="0" w:space="0" w:color="auto"/>
                <w:bottom w:val="none" w:sz="0" w:space="0" w:color="auto"/>
                <w:right w:val="none" w:sz="0" w:space="0" w:color="auto"/>
              </w:divBdr>
            </w:div>
            <w:div w:id="1528176031">
              <w:marLeft w:val="0"/>
              <w:marRight w:val="0"/>
              <w:marTop w:val="0"/>
              <w:marBottom w:val="0"/>
              <w:divBdr>
                <w:top w:val="none" w:sz="0" w:space="0" w:color="auto"/>
                <w:left w:val="none" w:sz="0" w:space="0" w:color="auto"/>
                <w:bottom w:val="none" w:sz="0" w:space="0" w:color="auto"/>
                <w:right w:val="none" w:sz="0" w:space="0" w:color="auto"/>
              </w:divBdr>
            </w:div>
          </w:divsChild>
        </w:div>
        <w:div w:id="234709357">
          <w:marLeft w:val="0"/>
          <w:marRight w:val="0"/>
          <w:marTop w:val="0"/>
          <w:marBottom w:val="0"/>
          <w:divBdr>
            <w:top w:val="none" w:sz="0" w:space="0" w:color="auto"/>
            <w:left w:val="none" w:sz="0" w:space="0" w:color="auto"/>
            <w:bottom w:val="none" w:sz="0" w:space="0" w:color="auto"/>
            <w:right w:val="none" w:sz="0" w:space="0" w:color="auto"/>
          </w:divBdr>
        </w:div>
      </w:divsChild>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245458553">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E59D2-C525-4196-A389-E7F5DC02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44</cp:revision>
  <cp:lastPrinted>2011-12-23T17:55:00Z</cp:lastPrinted>
  <dcterms:created xsi:type="dcterms:W3CDTF">2018-11-05T19:38:00Z</dcterms:created>
  <dcterms:modified xsi:type="dcterms:W3CDTF">2023-04-06T19:48:00Z</dcterms:modified>
</cp:coreProperties>
</file>