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40F4F861" w14:textId="6AD150EF" w:rsidR="004203A7" w:rsidRDefault="000D129F" w:rsidP="0042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4F01ED">
        <w:rPr>
          <w:rFonts w:cs="Helvetica"/>
          <w:b/>
          <w:color w:val="000000"/>
          <w:sz w:val="32"/>
          <w:szCs w:val="32"/>
        </w:rPr>
        <w:t>9</w:t>
      </w:r>
    </w:p>
    <w:p w14:paraId="10E97ADB" w14:textId="77777777" w:rsidR="004203A7" w:rsidRDefault="004203A7" w:rsidP="0042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2-sample Inference, 1-way ANOVA, and Multiple Comparisons</w:t>
      </w:r>
    </w:p>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788CF3FD"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 xml:space="preserve">Reading:  This assignment focuses on content from your textbook, </w:t>
      </w:r>
      <w:r>
        <w:rPr>
          <w:rFonts w:cs="Helvetica"/>
          <w:i/>
          <w:color w:val="000000"/>
          <w:sz w:val="23"/>
          <w:szCs w:val="23"/>
        </w:rPr>
        <w:t>STAT2:  Building Models for a World of Data</w:t>
      </w:r>
      <w:r>
        <w:rPr>
          <w:rFonts w:cs="Helvetica"/>
          <w:color w:val="000000"/>
          <w:sz w:val="23"/>
          <w:szCs w:val="23"/>
        </w:rPr>
        <w:t>, Chapter 5, Sections 1-4, 7. Read these sections of your textbook.</w:t>
      </w:r>
    </w:p>
    <w:p w14:paraId="527933CF"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p>
    <w:p w14:paraId="0EC572A1"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Notes:</w:t>
      </w:r>
    </w:p>
    <w:p w14:paraId="47CB4994" w14:textId="77777777" w:rsidR="00632538" w:rsidRDefault="00632538" w:rsidP="00632538">
      <w:pPr>
        <w:pStyle w:val="ListParagraph"/>
        <w:widowControl w:val="0"/>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For questions requiring you to use JMP, you must provide a copy of your output at the end of your assignment or embedded within your assignment. No credit will be given if you do not include your output, even if your answer is correct.</w:t>
      </w:r>
    </w:p>
    <w:p w14:paraId="5CD28A5B" w14:textId="77777777" w:rsidR="00632538" w:rsidRDefault="00632538" w:rsidP="00632538">
      <w:pPr>
        <w:pStyle w:val="ListParagraph"/>
        <w:widowControl w:val="0"/>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Pr>
          <w:rFonts w:cs="Helvetica"/>
          <w:color w:val="000000"/>
          <w:sz w:val="23"/>
          <w:szCs w:val="23"/>
        </w:rPr>
        <w:t xml:space="preserve">Recall </w:t>
      </w:r>
      <w:r>
        <w:rPr>
          <w:sz w:val="23"/>
          <w:szCs w:val="23"/>
        </w:rPr>
        <w:t>that you can download JMP to your personal computer for free. See the JMP information posted on Canvas. Problems due to not getting JMP working will not allow you to submit your assignment late. Please plan to work ahead and email your instructor questions if needed.</w:t>
      </w:r>
    </w:p>
    <w:p w14:paraId="1412ABDD" w14:textId="77777777" w:rsidR="00632538" w:rsidRDefault="00632538" w:rsidP="00632538">
      <w:pPr>
        <w:pStyle w:val="ListParagraph"/>
        <w:widowControl w:val="0"/>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Pr>
          <w:rFonts w:cs="Helvetica"/>
          <w:color w:val="000000"/>
          <w:sz w:val="23"/>
          <w:szCs w:val="23"/>
        </w:rPr>
        <w:t>You must use your own words to answer all homework questions. You cannot copy information from the book or other sources.</w:t>
      </w:r>
    </w:p>
    <w:p w14:paraId="2B57F8DB" w14:textId="77777777" w:rsidR="00632538" w:rsidRDefault="00632538" w:rsidP="00632538">
      <w:pPr>
        <w:pStyle w:val="ListParagraph"/>
        <w:widowControl w:val="0"/>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sz w:val="23"/>
          <w:szCs w:val="23"/>
        </w:rPr>
        <w:t>Round all numbers to 2 decimal places unless otherwise specified.</w:t>
      </w:r>
    </w:p>
    <w:p w14:paraId="68F2AC8B" w14:textId="77777777" w:rsidR="00632538" w:rsidRDefault="00632538" w:rsidP="00632538">
      <w:pPr>
        <w:pStyle w:val="ListParagraph"/>
        <w:widowControl w:val="0"/>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sz w:val="23"/>
          <w:szCs w:val="23"/>
        </w:rPr>
        <w:t>For all questions requiring calculations, show your work to receive credit.</w:t>
      </w:r>
    </w:p>
    <w:p w14:paraId="40D2392C"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BE81D4E"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szCs w:val="19"/>
        </w:rPr>
        <w:t xml:space="preserve">Answer the following questions from your textbook, </w:t>
      </w:r>
      <w:r>
        <w:rPr>
          <w:rFonts w:cs="Helvetica"/>
          <w:i/>
          <w:color w:val="000000"/>
          <w:szCs w:val="19"/>
        </w:rPr>
        <w:t>STAT2:  Building Models for a World of Data</w:t>
      </w:r>
      <w:r>
        <w:rPr>
          <w:rFonts w:cs="Helvetica"/>
          <w:color w:val="000000"/>
          <w:szCs w:val="19"/>
        </w:rPr>
        <w:t>.</w:t>
      </w:r>
    </w:p>
    <w:p w14:paraId="72B92EBF"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4543476D" w14:textId="77777777" w:rsidR="00632538" w:rsidRDefault="00632538" w:rsidP="00632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this assignment, you will use a dataset described in exercise 4.13 – North Carolina births. Use the exercise described in the book on page 191, along with the dataset posted on Canvas, to answer the following questions. Note that the sample size in the dataset provided to you is smaller than the book because rows with missing data have been excluded. You do not need to answer the questions listed in the book.</w:t>
      </w:r>
    </w:p>
    <w:p w14:paraId="72AEDC27" w14:textId="77777777" w:rsidR="008E2DFE" w:rsidRDefault="008E2DFE" w:rsidP="008E2D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940C917" w14:textId="77777777" w:rsidR="008E2DFE" w:rsidRDefault="008E2DFE" w:rsidP="008E2D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all questions, the response variable will be the birthweight in ounces (</w:t>
      </w:r>
      <w:proofErr w:type="spellStart"/>
      <w:r>
        <w:rPr>
          <w:rFonts w:cs="Helvetica"/>
          <w:color w:val="000000"/>
        </w:rPr>
        <w:t>BirthWeightOz</w:t>
      </w:r>
      <w:proofErr w:type="spellEnd"/>
      <w:r>
        <w:rPr>
          <w:rFonts w:cs="Helvetica"/>
          <w:color w:val="000000"/>
        </w:rPr>
        <w:t>).</w:t>
      </w:r>
    </w:p>
    <w:p w14:paraId="17227785" w14:textId="77777777" w:rsidR="00A352E6" w:rsidRDefault="00A352E6" w:rsidP="00FC4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44F073DC" w14:textId="58067D02" w:rsidR="0053198D" w:rsidRDefault="008E2DFE" w:rsidP="0053198D">
      <w:pPr>
        <w:pStyle w:val="ListParagraph"/>
        <w:numPr>
          <w:ilvl w:val="0"/>
          <w:numId w:val="30"/>
        </w:numPr>
        <w:spacing w:after="0"/>
        <w:ind w:left="360"/>
        <w:rPr>
          <w:rFonts w:cs="Helvetica"/>
          <w:color w:val="000000"/>
        </w:rPr>
      </w:pPr>
      <w:r>
        <w:rPr>
          <w:rFonts w:cs="Helvetica"/>
          <w:color w:val="000000"/>
        </w:rPr>
        <w:t>Suppose we use mothers</w:t>
      </w:r>
      <w:r w:rsidR="00632538">
        <w:rPr>
          <w:rFonts w:cs="Helvetica"/>
          <w:color w:val="000000"/>
        </w:rPr>
        <w:t>’</w:t>
      </w:r>
      <w:r>
        <w:rPr>
          <w:rFonts w:cs="Helvetica"/>
          <w:color w:val="000000"/>
        </w:rPr>
        <w:t xml:space="preserve"> race (</w:t>
      </w:r>
      <w:proofErr w:type="spellStart"/>
      <w:r>
        <w:rPr>
          <w:rFonts w:cs="Helvetica"/>
          <w:color w:val="000000"/>
        </w:rPr>
        <w:t>MomRace</w:t>
      </w:r>
      <w:proofErr w:type="spellEnd"/>
      <w:r>
        <w:rPr>
          <w:rFonts w:cs="Helvetica"/>
          <w:color w:val="000000"/>
        </w:rPr>
        <w:t xml:space="preserve">; white, black, Hispanic, and other) as the explanatory variable. Given the </w:t>
      </w:r>
      <w:proofErr w:type="spellStart"/>
      <w:r>
        <w:rPr>
          <w:rFonts w:cs="Helvetica"/>
          <w:color w:val="000000"/>
        </w:rPr>
        <w:t>MSGroup</w:t>
      </w:r>
      <w:proofErr w:type="spellEnd"/>
      <w:r>
        <w:rPr>
          <w:rFonts w:cs="Helvetica"/>
          <w:color w:val="000000"/>
        </w:rPr>
        <w:t xml:space="preserve"> = 4744.48, </w:t>
      </w:r>
      <w:proofErr w:type="spellStart"/>
      <w:r>
        <w:rPr>
          <w:rFonts w:cs="Helvetica"/>
          <w:color w:val="000000"/>
        </w:rPr>
        <w:t>SSTotal</w:t>
      </w:r>
      <w:proofErr w:type="spellEnd"/>
      <w:r>
        <w:rPr>
          <w:rFonts w:cs="Helvetica"/>
          <w:color w:val="000000"/>
        </w:rPr>
        <w:t xml:space="preserve"> = 689271.30, and the sample size is 1409, fill in the rest of the 1-way ANOVA table. Show </w:t>
      </w:r>
      <w:r>
        <w:rPr>
          <w:rFonts w:cs="Helvetica"/>
          <w:b/>
          <w:color w:val="000000"/>
          <w:u w:val="single"/>
        </w:rPr>
        <w:t>ALL</w:t>
      </w:r>
      <w:r>
        <w:rPr>
          <w:rFonts w:cs="Helvetica"/>
          <w:color w:val="000000"/>
        </w:rPr>
        <w:t xml:space="preserve"> calculations, regardless of how simple they are, to get credit</w:t>
      </w:r>
      <w:r w:rsidR="0011082D">
        <w:rPr>
          <w:rFonts w:cs="Helvetica"/>
          <w:color w:val="000000"/>
        </w:rPr>
        <w:t>.</w:t>
      </w:r>
    </w:p>
    <w:p w14:paraId="57998EF2" w14:textId="77777777" w:rsidR="007343F9" w:rsidRDefault="007343F9" w:rsidP="007343F9">
      <w:pPr>
        <w:pStyle w:val="ListParagraph"/>
        <w:spacing w:after="0"/>
        <w:ind w:left="360"/>
        <w:rPr>
          <w:rFonts w:cs="Helvetica"/>
          <w:color w:val="000000"/>
        </w:rPr>
      </w:pPr>
    </w:p>
    <w:p w14:paraId="683184D8" w14:textId="116CFE9C" w:rsidR="0053198D" w:rsidRDefault="005F1A75" w:rsidP="0053198D">
      <w:pPr>
        <w:pStyle w:val="ListParagraph"/>
        <w:numPr>
          <w:ilvl w:val="1"/>
          <w:numId w:val="30"/>
        </w:numPr>
        <w:spacing w:after="0"/>
        <w:ind w:left="720"/>
        <w:rPr>
          <w:rFonts w:cs="Helvetica"/>
          <w:color w:val="000000"/>
        </w:rPr>
      </w:pPr>
      <w:r>
        <w:rPr>
          <w:rFonts w:cs="Helvetica"/>
          <w:color w:val="000000"/>
        </w:rPr>
        <w:t xml:space="preserve">Fill in </w:t>
      </w:r>
      <w:r w:rsidR="00E17271">
        <w:rPr>
          <w:rFonts w:cs="Helvetica"/>
          <w:color w:val="000000"/>
        </w:rPr>
        <w:t xml:space="preserve">the </w:t>
      </w:r>
      <w:r>
        <w:rPr>
          <w:rFonts w:cs="Helvetica"/>
          <w:color w:val="000000"/>
        </w:rPr>
        <w:t>table:</w:t>
      </w:r>
    </w:p>
    <w:tbl>
      <w:tblPr>
        <w:tblStyle w:val="TableGrid"/>
        <w:tblW w:w="10345" w:type="dxa"/>
        <w:tblLook w:val="04A0" w:firstRow="1" w:lastRow="0" w:firstColumn="1" w:lastColumn="0" w:noHBand="0" w:noVBand="1"/>
      </w:tblPr>
      <w:tblGrid>
        <w:gridCol w:w="1216"/>
        <w:gridCol w:w="1659"/>
        <w:gridCol w:w="2610"/>
        <w:gridCol w:w="2430"/>
        <w:gridCol w:w="2430"/>
      </w:tblGrid>
      <w:tr w:rsidR="008C6C26" w14:paraId="51CB8012" w14:textId="77777777" w:rsidTr="009B2529">
        <w:tc>
          <w:tcPr>
            <w:tcW w:w="1216" w:type="dxa"/>
          </w:tcPr>
          <w:p w14:paraId="7AD9C9FA" w14:textId="39FA16C0" w:rsidR="008C6C26" w:rsidRDefault="008C6C26" w:rsidP="00EE3616">
            <w:pPr>
              <w:pStyle w:val="ListParagraph"/>
              <w:ind w:left="0"/>
              <w:rPr>
                <w:rFonts w:cs="Helvetica"/>
                <w:color w:val="000000"/>
              </w:rPr>
            </w:pPr>
            <w:r>
              <w:rPr>
                <w:rFonts w:cs="Helvetica"/>
                <w:color w:val="000000"/>
              </w:rPr>
              <w:t>Source</w:t>
            </w:r>
          </w:p>
        </w:tc>
        <w:tc>
          <w:tcPr>
            <w:tcW w:w="1659" w:type="dxa"/>
          </w:tcPr>
          <w:p w14:paraId="102676B5" w14:textId="4A478889" w:rsidR="008C6C26" w:rsidRDefault="008C6C26" w:rsidP="00EE3616">
            <w:pPr>
              <w:pStyle w:val="ListParagraph"/>
              <w:ind w:left="0"/>
              <w:rPr>
                <w:rFonts w:cs="Helvetica"/>
                <w:color w:val="000000"/>
              </w:rPr>
            </w:pPr>
            <w:r>
              <w:rPr>
                <w:rFonts w:cs="Helvetica"/>
                <w:color w:val="000000"/>
              </w:rPr>
              <w:t>DF</w:t>
            </w:r>
          </w:p>
        </w:tc>
        <w:tc>
          <w:tcPr>
            <w:tcW w:w="2610" w:type="dxa"/>
          </w:tcPr>
          <w:p w14:paraId="2EA4AD09" w14:textId="354DBFDE" w:rsidR="008C6C26" w:rsidRDefault="008C6C26" w:rsidP="00EE3616">
            <w:pPr>
              <w:pStyle w:val="ListParagraph"/>
              <w:ind w:left="0"/>
              <w:rPr>
                <w:rFonts w:cs="Helvetica"/>
                <w:color w:val="000000"/>
              </w:rPr>
            </w:pPr>
            <w:r>
              <w:rPr>
                <w:rFonts w:cs="Helvetica"/>
                <w:color w:val="000000"/>
              </w:rPr>
              <w:t>SS</w:t>
            </w:r>
          </w:p>
        </w:tc>
        <w:tc>
          <w:tcPr>
            <w:tcW w:w="2430" w:type="dxa"/>
          </w:tcPr>
          <w:p w14:paraId="7E8EFD58" w14:textId="02C68829" w:rsidR="008C6C26" w:rsidRDefault="008C6C26" w:rsidP="00EE3616">
            <w:pPr>
              <w:pStyle w:val="ListParagraph"/>
              <w:ind w:left="0"/>
              <w:rPr>
                <w:rFonts w:cs="Helvetica"/>
                <w:color w:val="000000"/>
              </w:rPr>
            </w:pPr>
            <w:r>
              <w:rPr>
                <w:rFonts w:cs="Helvetica"/>
                <w:color w:val="000000"/>
              </w:rPr>
              <w:t>MS</w:t>
            </w:r>
          </w:p>
        </w:tc>
        <w:tc>
          <w:tcPr>
            <w:tcW w:w="2430" w:type="dxa"/>
          </w:tcPr>
          <w:p w14:paraId="4E9A1952" w14:textId="15623E93" w:rsidR="008C6C26" w:rsidRDefault="008C6C26" w:rsidP="00EE3616">
            <w:pPr>
              <w:pStyle w:val="ListParagraph"/>
              <w:ind w:left="0"/>
              <w:rPr>
                <w:rFonts w:cs="Helvetica"/>
                <w:color w:val="000000"/>
              </w:rPr>
            </w:pPr>
            <w:r>
              <w:rPr>
                <w:rFonts w:cs="Helvetica"/>
                <w:color w:val="000000"/>
              </w:rPr>
              <w:t>F</w:t>
            </w:r>
          </w:p>
        </w:tc>
      </w:tr>
      <w:tr w:rsidR="008C6C26" w14:paraId="304A1DC8" w14:textId="77777777" w:rsidTr="009B2529">
        <w:tc>
          <w:tcPr>
            <w:tcW w:w="1216" w:type="dxa"/>
          </w:tcPr>
          <w:p w14:paraId="06FD23C2" w14:textId="4FACD3E9" w:rsidR="008C6C26" w:rsidRDefault="0011082D" w:rsidP="00EE3616">
            <w:pPr>
              <w:pStyle w:val="ListParagraph"/>
              <w:ind w:left="0"/>
              <w:rPr>
                <w:rFonts w:cs="Helvetica"/>
                <w:color w:val="000000"/>
              </w:rPr>
            </w:pPr>
            <w:proofErr w:type="spellStart"/>
            <w:r>
              <w:rPr>
                <w:rFonts w:cs="Helvetica"/>
                <w:color w:val="000000"/>
              </w:rPr>
              <w:t>MomRace</w:t>
            </w:r>
            <w:proofErr w:type="spellEnd"/>
          </w:p>
        </w:tc>
        <w:tc>
          <w:tcPr>
            <w:tcW w:w="1659" w:type="dxa"/>
          </w:tcPr>
          <w:p w14:paraId="1A96DD3C" w14:textId="593D6D45" w:rsidR="008C6C26" w:rsidRDefault="00FD2855" w:rsidP="00EE3616">
            <w:pPr>
              <w:pStyle w:val="ListParagraph"/>
              <w:ind w:left="0"/>
              <w:rPr>
                <w:rFonts w:cs="Helvetica"/>
                <w:color w:val="000000"/>
              </w:rPr>
            </w:pPr>
            <w:r>
              <w:rPr>
                <w:rFonts w:cs="Helvetica"/>
                <w:color w:val="000000"/>
              </w:rPr>
              <w:t>4-1 = 3</w:t>
            </w:r>
          </w:p>
          <w:p w14:paraId="3F0D47E4" w14:textId="77777777" w:rsidR="008C6C26" w:rsidRDefault="008C6C26" w:rsidP="00EE3616">
            <w:pPr>
              <w:pStyle w:val="ListParagraph"/>
              <w:ind w:left="0"/>
              <w:rPr>
                <w:rFonts w:cs="Helvetica"/>
                <w:color w:val="000000"/>
              </w:rPr>
            </w:pPr>
          </w:p>
          <w:p w14:paraId="38518E90" w14:textId="77777777" w:rsidR="008C6C26" w:rsidRDefault="008C6C26" w:rsidP="00EE3616">
            <w:pPr>
              <w:pStyle w:val="ListParagraph"/>
              <w:ind w:left="0"/>
              <w:rPr>
                <w:rFonts w:cs="Helvetica"/>
                <w:color w:val="000000"/>
              </w:rPr>
            </w:pPr>
          </w:p>
        </w:tc>
        <w:tc>
          <w:tcPr>
            <w:tcW w:w="2610" w:type="dxa"/>
          </w:tcPr>
          <w:p w14:paraId="2BD6EFEC" w14:textId="2D930AA5" w:rsidR="005730D8" w:rsidRDefault="005730D8" w:rsidP="00EE3616">
            <w:pPr>
              <w:pStyle w:val="ListParagraph"/>
              <w:ind w:left="0"/>
              <w:rPr>
                <w:rFonts w:cs="Helvetica"/>
                <w:color w:val="000000"/>
              </w:rPr>
            </w:pPr>
            <w:proofErr w:type="spellStart"/>
            <w:r>
              <w:rPr>
                <w:rFonts w:cs="Helvetica"/>
                <w:color w:val="000000"/>
              </w:rPr>
              <w:t>MSGroup</w:t>
            </w:r>
            <w:proofErr w:type="spellEnd"/>
            <w:r>
              <w:rPr>
                <w:rFonts w:cs="Helvetica"/>
                <w:color w:val="000000"/>
              </w:rPr>
              <w:t xml:space="preserve"> * </w:t>
            </w:r>
            <w:proofErr w:type="spellStart"/>
            <w:r>
              <w:rPr>
                <w:rFonts w:cs="Helvetica"/>
                <w:color w:val="000000"/>
              </w:rPr>
              <w:t>DFGroup</w:t>
            </w:r>
            <w:proofErr w:type="spellEnd"/>
            <w:r>
              <w:rPr>
                <w:rFonts w:cs="Helvetica"/>
                <w:color w:val="000000"/>
              </w:rPr>
              <w:t xml:space="preserve"> = 4744.48*3 = 14233.44</w:t>
            </w:r>
          </w:p>
        </w:tc>
        <w:tc>
          <w:tcPr>
            <w:tcW w:w="2430" w:type="dxa"/>
          </w:tcPr>
          <w:p w14:paraId="0A0A92D6" w14:textId="77777777" w:rsidR="008E2DFE" w:rsidRPr="008E2DFE" w:rsidRDefault="008E2DFE" w:rsidP="008E2DFE">
            <w:pPr>
              <w:rPr>
                <w:rFonts w:cs="Helvetica"/>
                <w:color w:val="000000"/>
              </w:rPr>
            </w:pPr>
            <w:r w:rsidRPr="008E2DFE">
              <w:rPr>
                <w:rFonts w:cs="Helvetica"/>
                <w:color w:val="000000"/>
              </w:rPr>
              <w:t>4744.48</w:t>
            </w:r>
          </w:p>
          <w:p w14:paraId="6FBF00C1" w14:textId="5AFB57AF" w:rsidR="008C6C26" w:rsidRDefault="008C6C26" w:rsidP="00EE3616">
            <w:pPr>
              <w:pStyle w:val="ListParagraph"/>
              <w:ind w:left="0"/>
              <w:rPr>
                <w:rFonts w:cs="Helvetica"/>
                <w:color w:val="000000"/>
              </w:rPr>
            </w:pPr>
          </w:p>
        </w:tc>
        <w:tc>
          <w:tcPr>
            <w:tcW w:w="2430" w:type="dxa"/>
          </w:tcPr>
          <w:p w14:paraId="0D8CEC05" w14:textId="201F4189" w:rsidR="008C6C26" w:rsidRDefault="00784957" w:rsidP="00784957">
            <w:pPr>
              <w:rPr>
                <w:rFonts w:cs="Helvetica"/>
                <w:color w:val="000000"/>
              </w:rPr>
            </w:pPr>
            <w:proofErr w:type="spellStart"/>
            <w:r>
              <w:rPr>
                <w:rFonts w:cs="Helvetica"/>
                <w:color w:val="000000"/>
              </w:rPr>
              <w:t>MSGroup</w:t>
            </w:r>
            <w:proofErr w:type="spellEnd"/>
            <w:r>
              <w:rPr>
                <w:rFonts w:cs="Helvetica"/>
                <w:color w:val="000000"/>
              </w:rPr>
              <w:t xml:space="preserve"> / MSE = </w:t>
            </w:r>
            <w:r w:rsidRPr="008E2DFE">
              <w:rPr>
                <w:rFonts w:cs="Helvetica"/>
                <w:color w:val="000000"/>
              </w:rPr>
              <w:t>4744.48</w:t>
            </w:r>
            <w:r>
              <w:rPr>
                <w:rFonts w:cs="Helvetica"/>
                <w:color w:val="000000"/>
              </w:rPr>
              <w:t xml:space="preserve"> / </w:t>
            </w:r>
            <w:r w:rsidRPr="005730D8">
              <w:rPr>
                <w:rFonts w:cs="Helvetica"/>
                <w:color w:val="000000"/>
              </w:rPr>
              <w:t>480.45</w:t>
            </w:r>
            <w:r>
              <w:rPr>
                <w:rFonts w:cs="Helvetica"/>
                <w:color w:val="000000"/>
              </w:rPr>
              <w:t xml:space="preserve"> = </w:t>
            </w:r>
            <w:r w:rsidRPr="00784957">
              <w:rPr>
                <w:rFonts w:cs="Helvetica"/>
                <w:color w:val="000000"/>
              </w:rPr>
              <w:t>9.8</w:t>
            </w:r>
            <w:r>
              <w:rPr>
                <w:rFonts w:cs="Helvetica"/>
                <w:color w:val="000000"/>
              </w:rPr>
              <w:t>8</w:t>
            </w:r>
          </w:p>
        </w:tc>
      </w:tr>
      <w:tr w:rsidR="008C6C26" w14:paraId="64900494" w14:textId="77777777" w:rsidTr="009B2529">
        <w:tc>
          <w:tcPr>
            <w:tcW w:w="1216" w:type="dxa"/>
          </w:tcPr>
          <w:p w14:paraId="26654A6A" w14:textId="5B173972" w:rsidR="008C6C26" w:rsidRDefault="008C6C26" w:rsidP="00EE3616">
            <w:pPr>
              <w:pStyle w:val="ListParagraph"/>
              <w:ind w:left="0"/>
              <w:rPr>
                <w:rFonts w:cs="Helvetica"/>
                <w:color w:val="000000"/>
              </w:rPr>
            </w:pPr>
            <w:r>
              <w:rPr>
                <w:rFonts w:cs="Helvetica"/>
                <w:color w:val="000000"/>
              </w:rPr>
              <w:t>Error</w:t>
            </w:r>
          </w:p>
        </w:tc>
        <w:tc>
          <w:tcPr>
            <w:tcW w:w="1659" w:type="dxa"/>
          </w:tcPr>
          <w:p w14:paraId="7E430E5A" w14:textId="77777777" w:rsidR="009B2529" w:rsidRDefault="00FD2855" w:rsidP="009B2529">
            <w:pPr>
              <w:pStyle w:val="ListParagraph"/>
              <w:ind w:left="0"/>
              <w:rPr>
                <w:rFonts w:cs="Helvetica"/>
                <w:color w:val="000000"/>
              </w:rPr>
            </w:pPr>
            <w:r>
              <w:rPr>
                <w:rFonts w:cs="Helvetica"/>
                <w:color w:val="000000"/>
              </w:rPr>
              <w:t>1409-4 = 1405</w:t>
            </w:r>
          </w:p>
          <w:p w14:paraId="16E4864C" w14:textId="5250BBD7" w:rsidR="009B2529" w:rsidRDefault="009B2529" w:rsidP="009B2529">
            <w:pPr>
              <w:pStyle w:val="ListParagraph"/>
              <w:ind w:left="0"/>
              <w:rPr>
                <w:rFonts w:cs="Helvetica"/>
                <w:color w:val="000000"/>
              </w:rPr>
            </w:pPr>
          </w:p>
        </w:tc>
        <w:tc>
          <w:tcPr>
            <w:tcW w:w="2610" w:type="dxa"/>
          </w:tcPr>
          <w:p w14:paraId="5800D784" w14:textId="19E10469" w:rsidR="005730D8" w:rsidRDefault="005730D8" w:rsidP="00EE3616">
            <w:pPr>
              <w:pStyle w:val="ListParagraph"/>
              <w:ind w:left="0"/>
              <w:rPr>
                <w:rFonts w:cs="Helvetica"/>
                <w:color w:val="000000"/>
              </w:rPr>
            </w:pPr>
            <w:r>
              <w:rPr>
                <w:rFonts w:cs="Helvetica"/>
                <w:color w:val="000000"/>
              </w:rPr>
              <w:t xml:space="preserve">689271.30 – 14233.44 =  </w:t>
            </w:r>
            <w:r w:rsidRPr="005730D8">
              <w:rPr>
                <w:rFonts w:cs="Helvetica"/>
                <w:color w:val="000000"/>
              </w:rPr>
              <w:t>675037.86</w:t>
            </w:r>
          </w:p>
        </w:tc>
        <w:tc>
          <w:tcPr>
            <w:tcW w:w="2430" w:type="dxa"/>
          </w:tcPr>
          <w:p w14:paraId="3358CEDA" w14:textId="5C08264E" w:rsidR="005730D8" w:rsidRDefault="005730D8" w:rsidP="00EE3616">
            <w:pPr>
              <w:pStyle w:val="ListParagraph"/>
              <w:ind w:left="0"/>
              <w:rPr>
                <w:rFonts w:cs="Helvetica"/>
                <w:color w:val="000000"/>
              </w:rPr>
            </w:pPr>
            <w:r>
              <w:rPr>
                <w:rFonts w:cs="Helvetica"/>
                <w:color w:val="000000"/>
              </w:rPr>
              <w:t xml:space="preserve">SSE/DFE = </w:t>
            </w:r>
            <w:r w:rsidRPr="005730D8">
              <w:rPr>
                <w:rFonts w:cs="Helvetica"/>
                <w:color w:val="000000"/>
              </w:rPr>
              <w:t>675037.86</w:t>
            </w:r>
            <w:r>
              <w:rPr>
                <w:rFonts w:cs="Helvetica"/>
                <w:color w:val="000000"/>
              </w:rPr>
              <w:t xml:space="preserve"> / 1405 = </w:t>
            </w:r>
            <w:r w:rsidRPr="005730D8">
              <w:rPr>
                <w:rFonts w:cs="Helvetica"/>
                <w:color w:val="000000"/>
              </w:rPr>
              <w:t>480.45</w:t>
            </w:r>
          </w:p>
        </w:tc>
        <w:tc>
          <w:tcPr>
            <w:tcW w:w="2430" w:type="dxa"/>
          </w:tcPr>
          <w:p w14:paraId="71044A3F" w14:textId="3DCB129A" w:rsidR="008C6C26" w:rsidRDefault="00F03AE0" w:rsidP="00EE3616">
            <w:pPr>
              <w:pStyle w:val="ListParagraph"/>
              <w:ind w:left="0"/>
              <w:rPr>
                <w:rFonts w:cs="Helvetica"/>
                <w:color w:val="000000"/>
              </w:rPr>
            </w:pPr>
            <w:r>
              <w:rPr>
                <w:rFonts w:cs="Helvetica"/>
                <w:color w:val="000000"/>
              </w:rPr>
              <w:t>X</w:t>
            </w:r>
          </w:p>
        </w:tc>
      </w:tr>
      <w:tr w:rsidR="008C6C26" w14:paraId="5A3B8F6C" w14:textId="77777777" w:rsidTr="009B2529">
        <w:tc>
          <w:tcPr>
            <w:tcW w:w="1216" w:type="dxa"/>
          </w:tcPr>
          <w:p w14:paraId="040C9D1A" w14:textId="2503C419" w:rsidR="008C6C26" w:rsidRDefault="008C6C26" w:rsidP="00EE3616">
            <w:pPr>
              <w:pStyle w:val="ListParagraph"/>
              <w:ind w:left="0"/>
              <w:rPr>
                <w:rFonts w:cs="Helvetica"/>
                <w:color w:val="000000"/>
              </w:rPr>
            </w:pPr>
            <w:r>
              <w:rPr>
                <w:rFonts w:cs="Helvetica"/>
                <w:color w:val="000000"/>
              </w:rPr>
              <w:t>Total</w:t>
            </w:r>
          </w:p>
        </w:tc>
        <w:tc>
          <w:tcPr>
            <w:tcW w:w="1659" w:type="dxa"/>
          </w:tcPr>
          <w:p w14:paraId="3B68DECA" w14:textId="7B9607B7" w:rsidR="008C6C26" w:rsidRDefault="00FD2855" w:rsidP="00EE3616">
            <w:pPr>
              <w:pStyle w:val="ListParagraph"/>
              <w:ind w:left="0"/>
              <w:rPr>
                <w:rFonts w:cs="Helvetica"/>
                <w:color w:val="000000"/>
              </w:rPr>
            </w:pPr>
            <w:r>
              <w:rPr>
                <w:rFonts w:cs="Helvetica"/>
                <w:color w:val="000000"/>
              </w:rPr>
              <w:t>1409-1 = 1408</w:t>
            </w:r>
          </w:p>
          <w:p w14:paraId="72F3A12B" w14:textId="77777777" w:rsidR="008C6C26" w:rsidRDefault="008C6C26" w:rsidP="00EE3616">
            <w:pPr>
              <w:pStyle w:val="ListParagraph"/>
              <w:ind w:left="0"/>
              <w:rPr>
                <w:rFonts w:cs="Helvetica"/>
                <w:color w:val="000000"/>
              </w:rPr>
            </w:pPr>
          </w:p>
        </w:tc>
        <w:tc>
          <w:tcPr>
            <w:tcW w:w="2610" w:type="dxa"/>
          </w:tcPr>
          <w:p w14:paraId="077AEDB4" w14:textId="4CACA40E" w:rsidR="008C6C26" w:rsidRDefault="008E2DFE" w:rsidP="008E2DFE">
            <w:pPr>
              <w:rPr>
                <w:rFonts w:cs="Helvetica"/>
                <w:color w:val="000000"/>
              </w:rPr>
            </w:pPr>
            <w:r w:rsidRPr="008E2DFE">
              <w:rPr>
                <w:rFonts w:cs="Helvetica"/>
                <w:color w:val="000000"/>
              </w:rPr>
              <w:t>689271.30</w:t>
            </w:r>
          </w:p>
        </w:tc>
        <w:tc>
          <w:tcPr>
            <w:tcW w:w="2430" w:type="dxa"/>
          </w:tcPr>
          <w:p w14:paraId="11FDC844" w14:textId="31E05D52" w:rsidR="008C6C26" w:rsidRDefault="00F03AE0" w:rsidP="00EE3616">
            <w:pPr>
              <w:pStyle w:val="ListParagraph"/>
              <w:ind w:left="0"/>
              <w:rPr>
                <w:rFonts w:cs="Helvetica"/>
                <w:color w:val="000000"/>
              </w:rPr>
            </w:pPr>
            <w:r>
              <w:rPr>
                <w:rFonts w:cs="Helvetica"/>
                <w:color w:val="000000"/>
              </w:rPr>
              <w:t>X</w:t>
            </w:r>
          </w:p>
        </w:tc>
        <w:tc>
          <w:tcPr>
            <w:tcW w:w="2430" w:type="dxa"/>
          </w:tcPr>
          <w:p w14:paraId="4FF8A32E" w14:textId="32957E3B" w:rsidR="008C6C26" w:rsidRDefault="00F03AE0" w:rsidP="00EE3616">
            <w:pPr>
              <w:pStyle w:val="ListParagraph"/>
              <w:ind w:left="0"/>
              <w:rPr>
                <w:rFonts w:cs="Helvetica"/>
                <w:color w:val="000000"/>
              </w:rPr>
            </w:pPr>
            <w:r>
              <w:rPr>
                <w:rFonts w:cs="Helvetica"/>
                <w:color w:val="000000"/>
              </w:rPr>
              <w:t>X</w:t>
            </w:r>
          </w:p>
        </w:tc>
      </w:tr>
    </w:tbl>
    <w:p w14:paraId="33E33C36" w14:textId="77777777" w:rsidR="000A3085" w:rsidRDefault="000A3085" w:rsidP="000A3085">
      <w:pPr>
        <w:pStyle w:val="ListParagraph"/>
        <w:spacing w:after="0"/>
        <w:rPr>
          <w:rFonts w:cs="Helvetica"/>
          <w:color w:val="000000"/>
        </w:rPr>
      </w:pPr>
    </w:p>
    <w:p w14:paraId="0F94457E" w14:textId="342CC08A" w:rsidR="00E26C13" w:rsidRDefault="008C6C26" w:rsidP="000F6597">
      <w:pPr>
        <w:pStyle w:val="ListParagraph"/>
        <w:numPr>
          <w:ilvl w:val="1"/>
          <w:numId w:val="30"/>
        </w:numPr>
        <w:spacing w:after="0"/>
        <w:ind w:left="720"/>
        <w:rPr>
          <w:rFonts w:cs="Helvetica"/>
          <w:color w:val="000000"/>
        </w:rPr>
      </w:pPr>
      <w:r>
        <w:rPr>
          <w:rFonts w:cs="Helvetica"/>
          <w:color w:val="000000"/>
        </w:rPr>
        <w:t xml:space="preserve">You do not have to find the exact value of the </w:t>
      </w:r>
      <w:r w:rsidRPr="008C6C26">
        <w:rPr>
          <w:rFonts w:cs="Helvetica"/>
          <w:i/>
          <w:color w:val="000000"/>
        </w:rPr>
        <w:t>p</w:t>
      </w:r>
      <w:r>
        <w:rPr>
          <w:rFonts w:cs="Helvetica"/>
          <w:color w:val="000000"/>
        </w:rPr>
        <w:t xml:space="preserve">-value, but do you think the </w:t>
      </w:r>
      <w:r w:rsidRPr="008C6C26">
        <w:rPr>
          <w:rFonts w:cs="Helvetica"/>
          <w:i/>
          <w:color w:val="000000"/>
        </w:rPr>
        <w:t>p</w:t>
      </w:r>
      <w:r>
        <w:rPr>
          <w:rFonts w:cs="Helvetica"/>
          <w:color w:val="000000"/>
        </w:rPr>
        <w:t>-value will be small or large? Why?</w:t>
      </w:r>
    </w:p>
    <w:p w14:paraId="02C587AE" w14:textId="77777777" w:rsidR="00BC3FD0" w:rsidRPr="00BC3FD0" w:rsidRDefault="00BC3FD0" w:rsidP="00BC3FD0">
      <w:pPr>
        <w:spacing w:after="0"/>
        <w:rPr>
          <w:rFonts w:cs="Helvetica"/>
          <w:color w:val="000000"/>
        </w:rPr>
      </w:pPr>
    </w:p>
    <w:p w14:paraId="4B8E8D9D" w14:textId="007596D7" w:rsidR="0011082D" w:rsidRPr="00BC3FD0" w:rsidRDefault="00BC3FD0" w:rsidP="00BC3FD0">
      <w:pPr>
        <w:pStyle w:val="ListParagraph"/>
        <w:spacing w:after="0"/>
        <w:rPr>
          <w:rFonts w:cs="Helvetica"/>
          <w:color w:val="000000"/>
        </w:rPr>
      </w:pPr>
      <w:r>
        <w:rPr>
          <w:rFonts w:cs="Helvetica"/>
          <w:color w:val="000000"/>
        </w:rPr>
        <w:t>P&lt;0.001. The p-value will be small because it is inversely proportional to the F value.  Considering that if F&gt;3 is already a big value which results in a small p-value, because F=</w:t>
      </w:r>
      <w:r>
        <w:rPr>
          <w:rFonts w:cs="Helvetica"/>
          <w:color w:val="000000"/>
        </w:rPr>
        <w:t>9.88</w:t>
      </w:r>
      <w:r>
        <w:rPr>
          <w:rFonts w:cs="Helvetica"/>
          <w:color w:val="000000"/>
        </w:rPr>
        <w:t xml:space="preserve"> for the model, a very small p-value would result.</w:t>
      </w:r>
    </w:p>
    <w:p w14:paraId="21F5B4B0" w14:textId="77777777" w:rsidR="0011082D" w:rsidRDefault="0011082D" w:rsidP="0011082D">
      <w:pPr>
        <w:pStyle w:val="ListParagraph"/>
        <w:spacing w:after="0"/>
        <w:rPr>
          <w:rFonts w:cs="Helvetica"/>
          <w:color w:val="000000"/>
        </w:rPr>
      </w:pPr>
    </w:p>
    <w:p w14:paraId="6F422840" w14:textId="50ED34EE" w:rsidR="0011082D" w:rsidRDefault="0011082D" w:rsidP="000F6597">
      <w:pPr>
        <w:pStyle w:val="ListParagraph"/>
        <w:numPr>
          <w:ilvl w:val="1"/>
          <w:numId w:val="30"/>
        </w:numPr>
        <w:spacing w:after="0"/>
        <w:ind w:left="720"/>
        <w:rPr>
          <w:rFonts w:cs="Helvetica"/>
          <w:color w:val="000000"/>
        </w:rPr>
      </w:pPr>
      <w:r>
        <w:rPr>
          <w:rFonts w:cs="Helvetica"/>
          <w:color w:val="000000"/>
        </w:rPr>
        <w:lastRenderedPageBreak/>
        <w:t>Verify your answers to parts a and b using JMP. Make sure to include a copy of your JMP output.</w:t>
      </w:r>
    </w:p>
    <w:p w14:paraId="3714794F" w14:textId="3DD2F5C8" w:rsidR="0011082D" w:rsidRDefault="00061E37" w:rsidP="0011082D">
      <w:pPr>
        <w:pStyle w:val="ListParagraph"/>
        <w:spacing w:after="0"/>
        <w:rPr>
          <w:rFonts w:cs="Helvetica"/>
          <w:color w:val="000000"/>
        </w:rPr>
      </w:pPr>
      <w:r>
        <w:rPr>
          <w:noProof/>
        </w:rPr>
        <w:drawing>
          <wp:inline distT="0" distB="0" distL="0" distR="0" wp14:anchorId="612BCA47" wp14:editId="3B7942CD">
            <wp:extent cx="3567605" cy="39528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570099" cy="3955638"/>
                    </a:xfrm>
                    <a:prstGeom prst="rect">
                      <a:avLst/>
                    </a:prstGeom>
                  </pic:spPr>
                </pic:pic>
              </a:graphicData>
            </a:graphic>
          </wp:inline>
        </w:drawing>
      </w:r>
    </w:p>
    <w:p w14:paraId="343089FB" w14:textId="77777777" w:rsidR="00F92780" w:rsidRPr="009325BF" w:rsidRDefault="00F92780" w:rsidP="009325BF">
      <w:pPr>
        <w:spacing w:after="0"/>
        <w:rPr>
          <w:rFonts w:cs="Helvetica"/>
          <w:color w:val="000000"/>
        </w:rPr>
      </w:pPr>
    </w:p>
    <w:p w14:paraId="2CC57813" w14:textId="277EA64A" w:rsidR="0011082D" w:rsidRDefault="0011082D" w:rsidP="000F6597">
      <w:pPr>
        <w:pStyle w:val="ListParagraph"/>
        <w:numPr>
          <w:ilvl w:val="1"/>
          <w:numId w:val="30"/>
        </w:numPr>
        <w:spacing w:after="0"/>
        <w:ind w:left="720"/>
        <w:rPr>
          <w:rFonts w:cs="Helvetica"/>
          <w:color w:val="000000"/>
        </w:rPr>
      </w:pPr>
      <w:r>
        <w:rPr>
          <w:rFonts w:cs="Helvetica"/>
          <w:color w:val="000000"/>
        </w:rPr>
        <w:t>Are the conditions met to conduct the 1-way ANOVA? Include appropriate graphs and explain.</w:t>
      </w:r>
    </w:p>
    <w:p w14:paraId="73534067" w14:textId="77777777" w:rsidR="008A0825" w:rsidRDefault="008A0825" w:rsidP="008A0825">
      <w:pPr>
        <w:pStyle w:val="ListParagraph"/>
        <w:spacing w:after="0"/>
        <w:rPr>
          <w:rStyle w:val="normaltextrun"/>
          <w:color w:val="000000"/>
          <w:shd w:val="clear" w:color="auto" w:fill="FFFFFF"/>
        </w:rPr>
      </w:pPr>
    </w:p>
    <w:p w14:paraId="7A0CDC6D" w14:textId="06909290" w:rsidR="008A0825" w:rsidRDefault="008A0825" w:rsidP="008A0825">
      <w:pPr>
        <w:pStyle w:val="ListParagraph"/>
        <w:spacing w:after="0"/>
        <w:rPr>
          <w:rFonts w:cs="Helvetica"/>
          <w:color w:val="000000"/>
        </w:rPr>
      </w:pPr>
      <w:r>
        <w:rPr>
          <w:rStyle w:val="normaltextrun"/>
          <w:color w:val="000000"/>
          <w:shd w:val="clear" w:color="auto" w:fill="FFFFFF"/>
        </w:rPr>
        <w:t xml:space="preserve">Samples are randomly selected and are independently from the K groups. All 4 populations have distributions that are normal and the sample size is 1409 which is &gt;30 meeting the sample size condition. The four population variances are not equal as the </w:t>
      </w:r>
      <w:proofErr w:type="spellStart"/>
      <w:r>
        <w:rPr>
          <w:rStyle w:val="normaltextrun"/>
          <w:color w:val="000000"/>
          <w:shd w:val="clear" w:color="auto" w:fill="FFFFFF"/>
        </w:rPr>
        <w:t>s</w:t>
      </w:r>
      <w:r>
        <w:rPr>
          <w:rStyle w:val="normaltextrun"/>
          <w:color w:val="000000"/>
          <w:shd w:val="clear" w:color="auto" w:fill="FFFFFF"/>
          <w:vertAlign w:val="subscript"/>
        </w:rPr>
        <w:t>max</w:t>
      </w:r>
      <w:proofErr w:type="spellEnd"/>
      <w:r>
        <w:rPr>
          <w:rStyle w:val="normaltextrun"/>
          <w:color w:val="000000"/>
          <w:shd w:val="clear" w:color="auto" w:fill="FFFFFF"/>
        </w:rPr>
        <w:t>/</w:t>
      </w:r>
      <w:proofErr w:type="spellStart"/>
      <w:r>
        <w:rPr>
          <w:rStyle w:val="normaltextrun"/>
          <w:color w:val="000000"/>
          <w:shd w:val="clear" w:color="auto" w:fill="FFFFFF"/>
        </w:rPr>
        <w:t>s</w:t>
      </w:r>
      <w:r>
        <w:rPr>
          <w:rStyle w:val="normaltextrun"/>
          <w:color w:val="000000"/>
          <w:shd w:val="clear" w:color="auto" w:fill="FFFFFF"/>
          <w:vertAlign w:val="subscript"/>
        </w:rPr>
        <w:t>min</w:t>
      </w:r>
      <w:proofErr w:type="spellEnd"/>
      <w:r>
        <w:rPr>
          <w:rStyle w:val="normaltextrun"/>
          <w:color w:val="000000"/>
          <w:shd w:val="clear" w:color="auto" w:fill="FFFFFF"/>
          <w:vertAlign w:val="subscript"/>
        </w:rPr>
        <w:t xml:space="preserve"> </w:t>
      </w:r>
      <w:r>
        <w:rPr>
          <w:rStyle w:val="normaltextrun"/>
          <w:color w:val="000000"/>
          <w:shd w:val="clear" w:color="auto" w:fill="FFFFFF"/>
        </w:rPr>
        <w:t xml:space="preserve">= 2.5830432 / 0.7444265 = </w:t>
      </w:r>
      <w:r w:rsidRPr="00227BAF">
        <w:rPr>
          <w:color w:val="000000"/>
          <w:shd w:val="clear" w:color="auto" w:fill="FFFFFF"/>
        </w:rPr>
        <w:t>3.46984316114</w:t>
      </w:r>
      <w:r>
        <w:rPr>
          <w:color w:val="000000"/>
          <w:shd w:val="clear" w:color="auto" w:fill="FFFFFF"/>
        </w:rPr>
        <w:t xml:space="preserve"> which is not </w:t>
      </w:r>
      <w:r w:rsidRPr="00227BAF">
        <w:rPr>
          <w:color w:val="000000"/>
          <w:shd w:val="clear" w:color="auto" w:fill="FFFFFF"/>
        </w:rPr>
        <w:t>≤ 2</w:t>
      </w:r>
      <w:r>
        <w:rPr>
          <w:color w:val="000000"/>
          <w:shd w:val="clear" w:color="auto" w:fill="FFFFFF"/>
        </w:rPr>
        <w:t>. Considering that only 2 of the 3 assumptions are met, it may not be appropriate for the ANOVA to be used.</w:t>
      </w:r>
    </w:p>
    <w:p w14:paraId="3CD95E8B" w14:textId="77777777" w:rsidR="008A0825" w:rsidRDefault="008A0825" w:rsidP="008A0825">
      <w:pPr>
        <w:pStyle w:val="ListParagraph"/>
        <w:spacing w:after="0"/>
        <w:rPr>
          <w:rFonts w:cs="Helvetica"/>
          <w:color w:val="000000"/>
        </w:rPr>
      </w:pPr>
    </w:p>
    <w:p w14:paraId="52888141" w14:textId="73B16789" w:rsidR="009325BF" w:rsidRDefault="009325BF" w:rsidP="009325BF">
      <w:pPr>
        <w:pStyle w:val="ListParagraph"/>
        <w:spacing w:after="0"/>
        <w:rPr>
          <w:rFonts w:cs="Helvetica"/>
          <w:color w:val="000000"/>
        </w:rPr>
      </w:pPr>
      <w:r>
        <w:rPr>
          <w:noProof/>
        </w:rPr>
        <w:drawing>
          <wp:inline distT="0" distB="0" distL="0" distR="0" wp14:anchorId="77DDDD3D" wp14:editId="157D71B6">
            <wp:extent cx="4259627" cy="2667000"/>
            <wp:effectExtent l="0" t="0" r="762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9"/>
                    <a:stretch>
                      <a:fillRect/>
                    </a:stretch>
                  </pic:blipFill>
                  <pic:spPr>
                    <a:xfrm>
                      <a:off x="0" y="0"/>
                      <a:ext cx="4262887" cy="2669041"/>
                    </a:xfrm>
                    <a:prstGeom prst="rect">
                      <a:avLst/>
                    </a:prstGeom>
                  </pic:spPr>
                </pic:pic>
              </a:graphicData>
            </a:graphic>
          </wp:inline>
        </w:drawing>
      </w:r>
    </w:p>
    <w:p w14:paraId="6B95D634" w14:textId="45E1437C" w:rsidR="009325BF" w:rsidRPr="001C4A9C" w:rsidRDefault="009325BF" w:rsidP="001C4A9C">
      <w:pPr>
        <w:pStyle w:val="ListParagraph"/>
        <w:spacing w:after="0"/>
        <w:rPr>
          <w:rFonts w:cs="Helvetica"/>
          <w:color w:val="000000"/>
        </w:rPr>
      </w:pPr>
      <w:r>
        <w:rPr>
          <w:noProof/>
        </w:rPr>
        <w:lastRenderedPageBreak/>
        <w:drawing>
          <wp:inline distT="0" distB="0" distL="0" distR="0" wp14:anchorId="774C26C5" wp14:editId="6C92ECEF">
            <wp:extent cx="4966041" cy="337185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4967557" cy="3372879"/>
                    </a:xfrm>
                    <a:prstGeom prst="rect">
                      <a:avLst/>
                    </a:prstGeom>
                  </pic:spPr>
                </pic:pic>
              </a:graphicData>
            </a:graphic>
          </wp:inline>
        </w:drawing>
      </w:r>
    </w:p>
    <w:p w14:paraId="6161019B" w14:textId="77777777" w:rsidR="0011082D" w:rsidRPr="008A0825" w:rsidRDefault="0011082D" w:rsidP="008A0825">
      <w:pPr>
        <w:spacing w:after="0"/>
        <w:rPr>
          <w:rFonts w:cs="Helvetica"/>
          <w:color w:val="000000"/>
        </w:rPr>
      </w:pPr>
    </w:p>
    <w:p w14:paraId="635F21BE" w14:textId="618790D7" w:rsidR="0011082D" w:rsidRDefault="0011082D" w:rsidP="000F6597">
      <w:pPr>
        <w:pStyle w:val="ListParagraph"/>
        <w:numPr>
          <w:ilvl w:val="1"/>
          <w:numId w:val="30"/>
        </w:numPr>
        <w:spacing w:after="0"/>
        <w:ind w:left="720"/>
        <w:rPr>
          <w:rFonts w:cs="Helvetica"/>
          <w:color w:val="000000"/>
        </w:rPr>
      </w:pPr>
      <w:r>
        <w:rPr>
          <w:rFonts w:cs="Helvetica"/>
          <w:color w:val="000000"/>
        </w:rPr>
        <w:t>What are the hypothesis test statements for the 1-way ANOVA?</w:t>
      </w:r>
    </w:p>
    <w:p w14:paraId="28CC79C6" w14:textId="47686976" w:rsidR="0011082D" w:rsidRDefault="0011082D" w:rsidP="0011082D">
      <w:pPr>
        <w:pStyle w:val="ListParagraph"/>
        <w:spacing w:after="0"/>
        <w:rPr>
          <w:rFonts w:cs="Helvetica"/>
          <w:color w:val="000000"/>
        </w:rPr>
      </w:pPr>
    </w:p>
    <w:p w14:paraId="7F292C1A" w14:textId="77777777" w:rsidR="00CD5701" w:rsidRDefault="00CD5701" w:rsidP="00CD5701">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Cambria Math"/>
        </w:rPr>
        <w:t>𝐻</w:t>
      </w:r>
      <w:r>
        <w:rPr>
          <w:rStyle w:val="normaltextrun"/>
          <w:sz w:val="19"/>
          <w:szCs w:val="19"/>
          <w:vertAlign w:val="subscript"/>
        </w:rPr>
        <w:t>0</w:t>
      </w:r>
      <w:r>
        <w:rPr>
          <w:rStyle w:val="normaltextrun"/>
        </w:rPr>
        <w:t xml:space="preserve">: </w:t>
      </w:r>
      <w:r>
        <w:rPr>
          <w:rStyle w:val="normaltextrun"/>
          <w:rFonts w:ascii="Cambria Math" w:hAnsi="Cambria Math" w:cs="Cambria Math"/>
        </w:rPr>
        <w:t>𝜇</w:t>
      </w:r>
      <w:r>
        <w:rPr>
          <w:rStyle w:val="normaltextrun"/>
          <w:sz w:val="19"/>
          <w:szCs w:val="19"/>
          <w:vertAlign w:val="subscript"/>
        </w:rPr>
        <w:t>1</w:t>
      </w:r>
      <w:r>
        <w:rPr>
          <w:rStyle w:val="normaltextrun"/>
        </w:rPr>
        <w:t xml:space="preserve"> = </w:t>
      </w:r>
      <w:r>
        <w:rPr>
          <w:rStyle w:val="normaltextrun"/>
          <w:rFonts w:ascii="Cambria Math" w:hAnsi="Cambria Math" w:cs="Cambria Math"/>
        </w:rPr>
        <w:t>𝜇</w:t>
      </w:r>
      <w:r>
        <w:rPr>
          <w:rStyle w:val="normaltextrun"/>
          <w:sz w:val="19"/>
          <w:szCs w:val="19"/>
          <w:vertAlign w:val="subscript"/>
        </w:rPr>
        <w:t>2</w:t>
      </w:r>
      <w:r>
        <w:rPr>
          <w:rStyle w:val="normaltextrun"/>
        </w:rPr>
        <w:t xml:space="preserve"> = </w:t>
      </w:r>
      <w:r>
        <w:rPr>
          <w:rStyle w:val="normaltextrun"/>
          <w:rFonts w:ascii="Cambria Math" w:hAnsi="Cambria Math" w:cs="Cambria Math"/>
        </w:rPr>
        <w:t>𝜇</w:t>
      </w:r>
      <w:r>
        <w:rPr>
          <w:rStyle w:val="normaltextrun"/>
          <w:sz w:val="19"/>
          <w:szCs w:val="19"/>
          <w:vertAlign w:val="subscript"/>
        </w:rPr>
        <w:t xml:space="preserve">3 </w:t>
      </w:r>
      <w:r>
        <w:rPr>
          <w:rStyle w:val="normaltextrun"/>
        </w:rPr>
        <w:t xml:space="preserve">= </w:t>
      </w:r>
      <w:r w:rsidRPr="00CD5701">
        <w:rPr>
          <w:rStyle w:val="normaltextrun"/>
          <w:rFonts w:ascii="Cambria Math" w:hAnsi="Cambria Math" w:cs="Cambria Math"/>
        </w:rPr>
        <w:t>𝜇</w:t>
      </w:r>
      <w:r>
        <w:rPr>
          <w:rStyle w:val="normaltextrun"/>
          <w:sz w:val="19"/>
          <w:szCs w:val="19"/>
          <w:vertAlign w:val="subscript"/>
        </w:rPr>
        <w:t>4</w:t>
      </w:r>
      <w:r>
        <w:rPr>
          <w:rStyle w:val="normaltextrun"/>
          <w:sz w:val="19"/>
          <w:szCs w:val="19"/>
        </w:rPr>
        <w:t xml:space="preserve"> </w:t>
      </w:r>
      <w:r w:rsidRPr="00CD5701">
        <w:rPr>
          <w:rStyle w:val="normaltextrun"/>
        </w:rPr>
        <w:t>where</w:t>
      </w:r>
      <w:r>
        <w:rPr>
          <w:rStyle w:val="normaltextrun"/>
        </w:rPr>
        <w:t xml:space="preserve"> </w:t>
      </w:r>
      <w:r>
        <w:rPr>
          <w:rStyle w:val="normaltextrun"/>
          <w:rFonts w:ascii="Cambria Math" w:hAnsi="Cambria Math" w:cs="Cambria Math"/>
        </w:rPr>
        <w:t>𝜇</w:t>
      </w:r>
      <w:r>
        <w:rPr>
          <w:rStyle w:val="normaltextrun"/>
          <w:sz w:val="19"/>
          <w:szCs w:val="19"/>
          <w:vertAlign w:val="subscript"/>
        </w:rPr>
        <w:t>1</w:t>
      </w:r>
      <w:r>
        <w:rPr>
          <w:rStyle w:val="normaltextrun"/>
        </w:rPr>
        <w:t xml:space="preserve"> = the mean of </w:t>
      </w:r>
      <w:r>
        <w:rPr>
          <w:rStyle w:val="normaltextrun"/>
        </w:rPr>
        <w:t>black race</w:t>
      </w:r>
      <w:r>
        <w:rPr>
          <w:rStyle w:val="normaltextrun"/>
        </w:rPr>
        <w:t xml:space="preserve">, </w:t>
      </w:r>
      <w:r>
        <w:rPr>
          <w:rStyle w:val="normaltextrun"/>
          <w:rFonts w:ascii="Cambria Math" w:hAnsi="Cambria Math" w:cs="Cambria Math"/>
        </w:rPr>
        <w:t>𝜇</w:t>
      </w:r>
      <w:r>
        <w:rPr>
          <w:rStyle w:val="normaltextrun"/>
          <w:sz w:val="19"/>
          <w:szCs w:val="19"/>
          <w:vertAlign w:val="subscript"/>
        </w:rPr>
        <w:t>2</w:t>
      </w:r>
      <w:r>
        <w:rPr>
          <w:rStyle w:val="normaltextrun"/>
        </w:rPr>
        <w:t xml:space="preserve"> = the mean of </w:t>
      </w:r>
      <w:r>
        <w:rPr>
          <w:rStyle w:val="normaltextrun"/>
        </w:rPr>
        <w:t>Hispanic race</w:t>
      </w:r>
      <w:r>
        <w:rPr>
          <w:rStyle w:val="normaltextrun"/>
        </w:rPr>
        <w:t xml:space="preserve">, </w:t>
      </w:r>
      <w:r>
        <w:rPr>
          <w:rStyle w:val="normaltextrun"/>
          <w:rFonts w:ascii="Cambria Math" w:hAnsi="Cambria Math" w:cs="Cambria Math"/>
        </w:rPr>
        <w:t>𝜇</w:t>
      </w:r>
      <w:r>
        <w:rPr>
          <w:rStyle w:val="normaltextrun"/>
          <w:sz w:val="19"/>
          <w:szCs w:val="19"/>
          <w:vertAlign w:val="subscript"/>
        </w:rPr>
        <w:t>3</w:t>
      </w:r>
      <w:r>
        <w:rPr>
          <w:rStyle w:val="normaltextrun"/>
        </w:rPr>
        <w:t xml:space="preserve"> = mean of</w:t>
      </w:r>
      <w:r>
        <w:rPr>
          <w:rStyle w:val="normaltextrun"/>
        </w:rPr>
        <w:t xml:space="preserve"> other race, </w:t>
      </w:r>
      <w:r>
        <w:rPr>
          <w:rStyle w:val="normaltextrun"/>
          <w:rFonts w:ascii="Cambria Math" w:hAnsi="Cambria Math" w:cs="Cambria Math"/>
        </w:rPr>
        <w:t>𝜇</w:t>
      </w:r>
      <w:r>
        <w:rPr>
          <w:rStyle w:val="normaltextrun"/>
          <w:sz w:val="19"/>
          <w:szCs w:val="19"/>
          <w:vertAlign w:val="subscript"/>
        </w:rPr>
        <w:t>4</w:t>
      </w:r>
      <w:r>
        <w:rPr>
          <w:rStyle w:val="normaltextrun"/>
        </w:rPr>
        <w:t xml:space="preserve"> = the mean</w:t>
      </w:r>
      <w:r>
        <w:rPr>
          <w:rStyle w:val="normaltextrun"/>
        </w:rPr>
        <w:t xml:space="preserve"> of white race</w:t>
      </w:r>
    </w:p>
    <w:p w14:paraId="62D1446C" w14:textId="72F01381" w:rsidR="00CD5701" w:rsidRDefault="00CD5701" w:rsidP="00CD5701">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Cambria Math"/>
        </w:rPr>
        <w:t>𝐻</w:t>
      </w:r>
      <w:r>
        <w:rPr>
          <w:rStyle w:val="normaltextrun"/>
          <w:rFonts w:ascii="Cambria Math" w:hAnsi="Cambria Math" w:cs="Cambria Math"/>
          <w:sz w:val="19"/>
          <w:szCs w:val="19"/>
          <w:vertAlign w:val="subscript"/>
        </w:rPr>
        <w:t>𝐴</w:t>
      </w:r>
      <w:r>
        <w:rPr>
          <w:rStyle w:val="normaltextrun"/>
        </w:rPr>
        <w:t>: at least one equality doesn’t hold</w:t>
      </w:r>
      <w:r>
        <w:rPr>
          <w:rStyle w:val="eop"/>
        </w:rPr>
        <w:t> </w:t>
      </w:r>
    </w:p>
    <w:p w14:paraId="0BA2A71E" w14:textId="79F1D5CE" w:rsidR="0011082D" w:rsidRDefault="0011082D" w:rsidP="0011082D">
      <w:pPr>
        <w:pStyle w:val="ListParagraph"/>
        <w:spacing w:after="0"/>
        <w:rPr>
          <w:rFonts w:cs="Helvetica"/>
          <w:color w:val="000000"/>
        </w:rPr>
      </w:pPr>
    </w:p>
    <w:p w14:paraId="4212E198" w14:textId="0758698B" w:rsidR="0011082D" w:rsidRDefault="0011082D" w:rsidP="0011082D">
      <w:pPr>
        <w:pStyle w:val="ListParagraph"/>
        <w:numPr>
          <w:ilvl w:val="1"/>
          <w:numId w:val="30"/>
        </w:numPr>
        <w:spacing w:after="0"/>
        <w:ind w:left="720"/>
        <w:rPr>
          <w:rFonts w:cs="Helvetica"/>
          <w:color w:val="000000"/>
        </w:rPr>
      </w:pPr>
      <w:r>
        <w:rPr>
          <w:rFonts w:cs="Helvetica"/>
          <w:color w:val="000000"/>
        </w:rPr>
        <w:t>What is your conclusion for the 1-way ANOVA?</w:t>
      </w:r>
    </w:p>
    <w:p w14:paraId="0BA2C5AD" w14:textId="77777777" w:rsidR="00D91D0B" w:rsidRDefault="00D91D0B" w:rsidP="00D91D0B">
      <w:pPr>
        <w:pStyle w:val="ListParagraph"/>
        <w:spacing w:after="0"/>
        <w:rPr>
          <w:rFonts w:cs="Helvetica"/>
          <w:color w:val="000000"/>
        </w:rPr>
      </w:pPr>
    </w:p>
    <w:p w14:paraId="70F0504E" w14:textId="1B492B5D" w:rsidR="00CD5701" w:rsidRDefault="00CD5701" w:rsidP="00CD5701">
      <w:pPr>
        <w:pStyle w:val="ListParagraph"/>
        <w:spacing w:after="0"/>
        <w:rPr>
          <w:rFonts w:cs="Helvetica"/>
          <w:color w:val="000000"/>
        </w:rPr>
      </w:pPr>
      <w:r>
        <w:rPr>
          <w:rFonts w:cs="Helvetica"/>
          <w:color w:val="000000"/>
        </w:rPr>
        <w:t>F ratio: 9.8750</w:t>
      </w:r>
    </w:p>
    <w:p w14:paraId="707DBB1C" w14:textId="23E1CBDA" w:rsidR="00CD5701" w:rsidRDefault="00CD5701" w:rsidP="00CD5701">
      <w:pPr>
        <w:pStyle w:val="ListParagraph"/>
        <w:spacing w:after="0"/>
        <w:rPr>
          <w:rFonts w:cs="Helvetica"/>
          <w:color w:val="000000"/>
        </w:rPr>
      </w:pPr>
      <w:r>
        <w:rPr>
          <w:rFonts w:cs="Helvetica"/>
          <w:color w:val="000000"/>
        </w:rPr>
        <w:t>p-value: &lt;0.0001</w:t>
      </w:r>
    </w:p>
    <w:p w14:paraId="7571B5F7" w14:textId="3AE4FB42" w:rsidR="0011082D" w:rsidRDefault="00CD5701" w:rsidP="0011082D">
      <w:pPr>
        <w:pStyle w:val="ListParagraph"/>
        <w:spacing w:after="0"/>
        <w:rPr>
          <w:rFonts w:cs="Helvetica"/>
          <w:color w:val="000000"/>
        </w:rPr>
      </w:pPr>
      <w:r>
        <w:rPr>
          <w:rFonts w:cs="Helvetica"/>
          <w:color w:val="000000"/>
        </w:rPr>
        <w:t>Conclusion: There is overwhelming evidence to suggest that the population mean mother’s race differs depending on the field.</w:t>
      </w:r>
    </w:p>
    <w:p w14:paraId="1A882FAA" w14:textId="77777777" w:rsidR="0011082D" w:rsidRDefault="0011082D" w:rsidP="0011082D">
      <w:pPr>
        <w:pStyle w:val="ListParagraph"/>
        <w:spacing w:after="0"/>
        <w:rPr>
          <w:rFonts w:cs="Helvetica"/>
          <w:color w:val="000000"/>
        </w:rPr>
      </w:pPr>
    </w:p>
    <w:p w14:paraId="5F7B64D2" w14:textId="2C435C03" w:rsidR="0011082D" w:rsidRDefault="00FC6AC2" w:rsidP="0011082D">
      <w:pPr>
        <w:pStyle w:val="ListParagraph"/>
        <w:numPr>
          <w:ilvl w:val="1"/>
          <w:numId w:val="30"/>
        </w:numPr>
        <w:spacing w:after="0"/>
        <w:ind w:left="720"/>
        <w:rPr>
          <w:rFonts w:cs="Helvetica"/>
          <w:color w:val="000000"/>
        </w:rPr>
      </w:pPr>
      <w:r>
        <w:rPr>
          <w:rFonts w:cs="Helvetica"/>
          <w:color w:val="000000"/>
        </w:rPr>
        <w:t>Which groups have evidence of a difference? Use Tukey comparisons</w:t>
      </w:r>
      <w:r w:rsidR="00F71A8D">
        <w:rPr>
          <w:rFonts w:cs="Helvetica"/>
          <w:color w:val="000000"/>
        </w:rPr>
        <w:t xml:space="preserve"> with 95% confidence</w:t>
      </w:r>
      <w:r>
        <w:rPr>
          <w:rFonts w:cs="Helvetica"/>
          <w:color w:val="000000"/>
        </w:rPr>
        <w:t>. Answer by commenting on the Ordered Differences Report from JMP</w:t>
      </w:r>
      <w:r w:rsidR="0011082D" w:rsidRPr="0011082D">
        <w:rPr>
          <w:rFonts w:cs="Helvetica"/>
          <w:color w:val="000000"/>
        </w:rPr>
        <w:t>.</w:t>
      </w:r>
      <w:r w:rsidR="00ED5E28" w:rsidRPr="00ED5E28">
        <w:rPr>
          <w:rFonts w:cs="Helvetica"/>
          <w:color w:val="000000"/>
        </w:rPr>
        <w:t xml:space="preserve"> </w:t>
      </w:r>
      <w:r w:rsidR="00ED5E28">
        <w:rPr>
          <w:rFonts w:cs="Helvetica"/>
          <w:color w:val="000000"/>
        </w:rPr>
        <w:t xml:space="preserve">Round your </w:t>
      </w:r>
      <w:r w:rsidR="00ED5E28">
        <w:rPr>
          <w:rFonts w:cs="Helvetica"/>
          <w:i/>
          <w:color w:val="000000"/>
        </w:rPr>
        <w:t>p</w:t>
      </w:r>
      <w:r w:rsidR="00ED5E28">
        <w:rPr>
          <w:rFonts w:cs="Helvetica"/>
          <w:color w:val="000000"/>
        </w:rPr>
        <w:t>-values to 4 decimal places.</w:t>
      </w:r>
    </w:p>
    <w:p w14:paraId="1033E6AF" w14:textId="77777777" w:rsidR="003853C5" w:rsidRDefault="003853C5" w:rsidP="003853C5">
      <w:pPr>
        <w:pStyle w:val="ListParagraph"/>
        <w:spacing w:after="0"/>
        <w:rPr>
          <w:rFonts w:cs="Helvetica"/>
          <w:color w:val="000000"/>
        </w:rPr>
      </w:pPr>
    </w:p>
    <w:p w14:paraId="445F2042" w14:textId="5B8CE0DA" w:rsidR="003853C5" w:rsidRDefault="003853C5" w:rsidP="003853C5">
      <w:pPr>
        <w:pStyle w:val="paragraph"/>
        <w:spacing w:before="0" w:beforeAutospacing="0" w:after="0" w:afterAutospacing="0"/>
        <w:ind w:left="720"/>
        <w:textAlignment w:val="baseline"/>
        <w:rPr>
          <w:rFonts w:ascii="Segoe UI" w:hAnsi="Segoe UI" w:cs="Segoe UI"/>
          <w:sz w:val="18"/>
          <w:szCs w:val="18"/>
        </w:rPr>
      </w:pPr>
      <w:r>
        <w:rPr>
          <w:rStyle w:val="normaltextrun"/>
        </w:rPr>
        <w:t xml:space="preserve">The groups </w:t>
      </w:r>
      <w:r>
        <w:rPr>
          <w:rStyle w:val="normaltextrun"/>
        </w:rPr>
        <w:t>white and black h</w:t>
      </w:r>
      <w:r>
        <w:rPr>
          <w:rStyle w:val="normaltextrun"/>
        </w:rPr>
        <w:t xml:space="preserve">ave a significant difference based on the ordered differences report with a p-value of </w:t>
      </w:r>
      <w:r>
        <w:rPr>
          <w:rStyle w:val="normaltextrun"/>
        </w:rPr>
        <w:t>&lt;0.0001</w:t>
      </w:r>
      <w:r>
        <w:rPr>
          <w:rStyle w:val="normaltextrun"/>
        </w:rPr>
        <w:t>.</w:t>
      </w:r>
      <w:r>
        <w:rPr>
          <w:rStyle w:val="normaltextrun"/>
        </w:rPr>
        <w:t xml:space="preserve"> The groups Hispanic and black have a strong difference based on the ordered differences report with a p-value of 0.0021.</w:t>
      </w:r>
      <w:r>
        <w:rPr>
          <w:rStyle w:val="normaltextrun"/>
        </w:rPr>
        <w:t xml:space="preserve"> The other relationships between the groups do not have significant p-values, so there is no significant difference for any other pairing.</w:t>
      </w:r>
      <w:r>
        <w:rPr>
          <w:rStyle w:val="eop"/>
        </w:rPr>
        <w:t> </w:t>
      </w:r>
    </w:p>
    <w:p w14:paraId="10656936" w14:textId="77777777" w:rsidR="003853C5" w:rsidRDefault="003853C5" w:rsidP="003853C5">
      <w:pPr>
        <w:pStyle w:val="paragraph"/>
        <w:spacing w:before="0" w:beforeAutospacing="0" w:after="0" w:afterAutospacing="0"/>
        <w:ind w:left="720"/>
        <w:textAlignment w:val="baseline"/>
        <w:rPr>
          <w:rFonts w:ascii="Segoe UI" w:hAnsi="Segoe UI" w:cs="Segoe UI"/>
          <w:sz w:val="18"/>
          <w:szCs w:val="18"/>
        </w:rPr>
      </w:pPr>
      <w:r>
        <w:rPr>
          <w:rStyle w:val="eop"/>
        </w:rPr>
        <w:t> </w:t>
      </w:r>
    </w:p>
    <w:p w14:paraId="1D81E468" w14:textId="04B45F93" w:rsidR="003853C5" w:rsidRDefault="003853C5" w:rsidP="003853C5">
      <w:pPr>
        <w:pStyle w:val="paragraph"/>
        <w:spacing w:before="0" w:beforeAutospacing="0" w:after="0" w:afterAutospacing="0"/>
        <w:ind w:left="720"/>
        <w:textAlignment w:val="baseline"/>
        <w:rPr>
          <w:rFonts w:ascii="Segoe UI" w:hAnsi="Segoe UI" w:cs="Segoe UI"/>
          <w:sz w:val="18"/>
          <w:szCs w:val="18"/>
        </w:rPr>
      </w:pPr>
      <w:r>
        <w:rPr>
          <w:rStyle w:val="normaltextrun"/>
        </w:rPr>
        <w:t xml:space="preserve">We are 95% confident that the population mean </w:t>
      </w:r>
      <w:r>
        <w:rPr>
          <w:rStyle w:val="normaltextrun"/>
        </w:rPr>
        <w:t xml:space="preserve">birthweight in ounces </w:t>
      </w:r>
      <w:r>
        <w:rPr>
          <w:rStyle w:val="normaltextrun"/>
        </w:rPr>
        <w:t xml:space="preserve">for </w:t>
      </w:r>
      <w:r>
        <w:rPr>
          <w:rStyle w:val="normaltextrun"/>
        </w:rPr>
        <w:t xml:space="preserve">white and black </w:t>
      </w:r>
      <w:r>
        <w:rPr>
          <w:rStyle w:val="normaltextrun"/>
        </w:rPr>
        <w:t xml:space="preserve">is between </w:t>
      </w:r>
      <w:r>
        <w:rPr>
          <w:rStyle w:val="normaltextrun"/>
        </w:rPr>
        <w:t>6.79 and 8.31 ounces</w:t>
      </w:r>
      <w:r>
        <w:rPr>
          <w:rStyle w:val="normaltextrun"/>
        </w:rPr>
        <w:t>.</w:t>
      </w:r>
      <w:r>
        <w:rPr>
          <w:rStyle w:val="normaltextrun"/>
        </w:rPr>
        <w:t xml:space="preserve"> </w:t>
      </w:r>
      <w:r>
        <w:rPr>
          <w:rStyle w:val="normaltextrun"/>
        </w:rPr>
        <w:t xml:space="preserve">We are 95% confident that the population mean birthweight in ounces for </w:t>
      </w:r>
      <w:proofErr w:type="spellStart"/>
      <w:r>
        <w:rPr>
          <w:rStyle w:val="normaltextrun"/>
        </w:rPr>
        <w:t>hispanic</w:t>
      </w:r>
      <w:proofErr w:type="spellEnd"/>
      <w:r>
        <w:rPr>
          <w:rStyle w:val="normaltextrun"/>
        </w:rPr>
        <w:t xml:space="preserve"> and black is between 6.</w:t>
      </w:r>
      <w:r>
        <w:rPr>
          <w:rStyle w:val="normaltextrun"/>
        </w:rPr>
        <w:t>54</w:t>
      </w:r>
      <w:r>
        <w:rPr>
          <w:rStyle w:val="normaltextrun"/>
        </w:rPr>
        <w:t xml:space="preserve"> and 8.</w:t>
      </w:r>
      <w:r>
        <w:rPr>
          <w:rStyle w:val="normaltextrun"/>
        </w:rPr>
        <w:t>86</w:t>
      </w:r>
      <w:r>
        <w:rPr>
          <w:rStyle w:val="normaltextrun"/>
        </w:rPr>
        <w:t xml:space="preserve"> ounces.</w:t>
      </w:r>
      <w:r>
        <w:rPr>
          <w:rStyle w:val="eop"/>
        </w:rPr>
        <w:t> </w:t>
      </w:r>
    </w:p>
    <w:p w14:paraId="650ADB14" w14:textId="77777777" w:rsidR="003853C5" w:rsidRPr="0011082D" w:rsidRDefault="003853C5" w:rsidP="003853C5">
      <w:pPr>
        <w:pStyle w:val="ListParagraph"/>
        <w:spacing w:after="0"/>
        <w:rPr>
          <w:rFonts w:cs="Helvetica"/>
          <w:color w:val="000000"/>
        </w:rPr>
      </w:pPr>
    </w:p>
    <w:p w14:paraId="1BD7BFC2" w14:textId="77777777" w:rsidR="0011082D" w:rsidRDefault="0011082D" w:rsidP="0011082D">
      <w:pPr>
        <w:pStyle w:val="ListParagraph"/>
        <w:spacing w:after="0"/>
        <w:rPr>
          <w:rFonts w:cs="Helvetica"/>
          <w:color w:val="000000"/>
        </w:rPr>
      </w:pPr>
    </w:p>
    <w:p w14:paraId="6644263A" w14:textId="4709CA7B" w:rsidR="0011082D" w:rsidRDefault="008658E6" w:rsidP="0011082D">
      <w:pPr>
        <w:pStyle w:val="ListParagraph"/>
        <w:spacing w:after="0"/>
        <w:rPr>
          <w:rFonts w:cs="Helvetica"/>
          <w:color w:val="000000"/>
        </w:rPr>
      </w:pPr>
      <w:r>
        <w:rPr>
          <w:noProof/>
        </w:rPr>
        <w:lastRenderedPageBreak/>
        <w:drawing>
          <wp:anchor distT="0" distB="0" distL="114300" distR="114300" simplePos="0" relativeHeight="251658240" behindDoc="0" locked="0" layoutInCell="1" allowOverlap="1" wp14:anchorId="5DA9B9A8" wp14:editId="09AD2141">
            <wp:simplePos x="914400" y="619125"/>
            <wp:positionH relativeFrom="margin">
              <wp:align>left</wp:align>
            </wp:positionH>
            <wp:positionV relativeFrom="margin">
              <wp:align>top</wp:align>
            </wp:positionV>
            <wp:extent cx="3791336" cy="409575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1336" cy="4095750"/>
                    </a:xfrm>
                    <a:prstGeom prst="rect">
                      <a:avLst/>
                    </a:prstGeom>
                  </pic:spPr>
                </pic:pic>
              </a:graphicData>
            </a:graphic>
          </wp:anchor>
        </w:drawing>
      </w:r>
    </w:p>
    <w:p w14:paraId="5023EB6A" w14:textId="0F480D03" w:rsidR="000431CA" w:rsidRDefault="000431CA" w:rsidP="0011082D">
      <w:pPr>
        <w:pStyle w:val="ListParagraph"/>
        <w:spacing w:after="0"/>
        <w:rPr>
          <w:rFonts w:cs="Helvetica"/>
          <w:color w:val="000000"/>
        </w:rPr>
      </w:pPr>
      <w:r>
        <w:rPr>
          <w:noProof/>
        </w:rPr>
        <w:drawing>
          <wp:inline distT="0" distB="0" distL="0" distR="0" wp14:anchorId="5A27EF26" wp14:editId="35232DD6">
            <wp:extent cx="2838450" cy="393073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2842147" cy="3935854"/>
                    </a:xfrm>
                    <a:prstGeom prst="rect">
                      <a:avLst/>
                    </a:prstGeom>
                  </pic:spPr>
                </pic:pic>
              </a:graphicData>
            </a:graphic>
          </wp:inline>
        </w:drawing>
      </w:r>
    </w:p>
    <w:p w14:paraId="2A2F8735" w14:textId="2C3B0A5F" w:rsidR="000431CA" w:rsidRDefault="000431CA" w:rsidP="0011082D">
      <w:pPr>
        <w:pStyle w:val="ListParagraph"/>
        <w:spacing w:after="0"/>
        <w:rPr>
          <w:rFonts w:cs="Helvetica"/>
          <w:color w:val="000000"/>
        </w:rPr>
      </w:pPr>
      <w:r>
        <w:rPr>
          <w:noProof/>
        </w:rPr>
        <w:drawing>
          <wp:inline distT="0" distB="0" distL="0" distR="0" wp14:anchorId="7009B68D" wp14:editId="3FAD2979">
            <wp:extent cx="5895975" cy="148590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895975" cy="1485900"/>
                    </a:xfrm>
                    <a:prstGeom prst="rect">
                      <a:avLst/>
                    </a:prstGeom>
                  </pic:spPr>
                </pic:pic>
              </a:graphicData>
            </a:graphic>
          </wp:inline>
        </w:drawing>
      </w:r>
    </w:p>
    <w:p w14:paraId="5385B5B0" w14:textId="77777777" w:rsidR="00F92780" w:rsidRPr="00BC40E8" w:rsidRDefault="00F92780" w:rsidP="00BC40E8">
      <w:pPr>
        <w:spacing w:after="0"/>
        <w:rPr>
          <w:rFonts w:cs="Helvetica"/>
          <w:color w:val="000000"/>
        </w:rPr>
      </w:pPr>
    </w:p>
    <w:p w14:paraId="0CED5651" w14:textId="4F815D9F" w:rsidR="000D712D" w:rsidRPr="009E74BB" w:rsidRDefault="00C92620" w:rsidP="009E74BB">
      <w:pPr>
        <w:pStyle w:val="ListParagraph"/>
        <w:numPr>
          <w:ilvl w:val="0"/>
          <w:numId w:val="30"/>
        </w:numPr>
        <w:spacing w:after="0"/>
        <w:ind w:left="360"/>
        <w:rPr>
          <w:rFonts w:cs="Helvetica"/>
          <w:color w:val="000000"/>
        </w:rPr>
      </w:pPr>
      <w:r>
        <w:rPr>
          <w:rFonts w:cs="Helvetica"/>
          <w:color w:val="000000"/>
        </w:rPr>
        <w:t xml:space="preserve">Suppose we use whether or not the mom is a smoker (Smoke) as the explanatory variable. </w:t>
      </w:r>
      <w:r w:rsidR="005E2C9E">
        <w:rPr>
          <w:rFonts w:cs="Helvetica"/>
          <w:color w:val="000000"/>
        </w:rPr>
        <w:t>For this question, y</w:t>
      </w:r>
      <w:r w:rsidR="00D767DF">
        <w:rPr>
          <w:rFonts w:cs="Helvetica"/>
          <w:color w:val="000000"/>
        </w:rPr>
        <w:t xml:space="preserve">ou </w:t>
      </w:r>
      <w:r w:rsidR="005E2C9E">
        <w:rPr>
          <w:rFonts w:cs="Helvetica"/>
          <w:color w:val="000000"/>
        </w:rPr>
        <w:t>will use JMP for all computations;</w:t>
      </w:r>
      <w:r w:rsidR="00D767DF">
        <w:rPr>
          <w:rFonts w:cs="Helvetica"/>
          <w:color w:val="000000"/>
        </w:rPr>
        <w:t xml:space="preserve"> you do not h</w:t>
      </w:r>
      <w:r w:rsidR="005E2C9E">
        <w:rPr>
          <w:rFonts w:cs="Helvetica"/>
          <w:color w:val="000000"/>
        </w:rPr>
        <w:t>ave to calculate values by hand</w:t>
      </w:r>
      <w:r w:rsidR="00D767DF">
        <w:rPr>
          <w:rFonts w:cs="Helvetica"/>
          <w:color w:val="000000"/>
        </w:rPr>
        <w:t>.</w:t>
      </w:r>
    </w:p>
    <w:p w14:paraId="29A4EC8D" w14:textId="77777777" w:rsidR="000D712D" w:rsidRDefault="000D712D" w:rsidP="005121A1">
      <w:pPr>
        <w:pStyle w:val="ListParagraph"/>
        <w:spacing w:after="0"/>
        <w:ind w:left="360"/>
        <w:rPr>
          <w:rFonts w:cs="Helvetica"/>
          <w:color w:val="000000"/>
        </w:rPr>
      </w:pPr>
    </w:p>
    <w:p w14:paraId="79A20DE7" w14:textId="30F17FAB" w:rsidR="00C21D7D" w:rsidRDefault="005E2C9E" w:rsidP="00C21D7D">
      <w:pPr>
        <w:pStyle w:val="ListParagraph"/>
        <w:numPr>
          <w:ilvl w:val="0"/>
          <w:numId w:val="43"/>
        </w:numPr>
        <w:spacing w:after="0"/>
        <w:ind w:left="720"/>
        <w:rPr>
          <w:rFonts w:cs="Helvetica"/>
          <w:color w:val="000000"/>
        </w:rPr>
      </w:pPr>
      <w:r>
        <w:rPr>
          <w:rFonts w:cs="Helvetica"/>
          <w:color w:val="000000"/>
        </w:rPr>
        <w:t xml:space="preserve">Are the conditions met to conduct a two-sample t-test and confidence interval for a difference in means using the </w:t>
      </w:r>
      <w:r>
        <w:rPr>
          <w:rFonts w:cs="Helvetica"/>
          <w:i/>
          <w:color w:val="000000"/>
        </w:rPr>
        <w:t>t</w:t>
      </w:r>
      <w:r>
        <w:rPr>
          <w:rFonts w:cs="Helvetica"/>
          <w:color w:val="000000"/>
        </w:rPr>
        <w:t>-distribution? Explain.</w:t>
      </w:r>
    </w:p>
    <w:p w14:paraId="3BBB93F8" w14:textId="26286A8F" w:rsidR="005E2C9E" w:rsidRDefault="005E2C9E" w:rsidP="005E2C9E">
      <w:pPr>
        <w:pStyle w:val="ListParagraph"/>
        <w:spacing w:after="0"/>
        <w:rPr>
          <w:rFonts w:cs="Helvetica"/>
          <w:color w:val="000000"/>
        </w:rPr>
      </w:pPr>
    </w:p>
    <w:p w14:paraId="1E344B7B" w14:textId="549F2B2A" w:rsidR="003E79FB" w:rsidRDefault="003E79FB" w:rsidP="003E79FB">
      <w:pPr>
        <w:pStyle w:val="ListParagraph"/>
        <w:spacing w:after="0"/>
        <w:rPr>
          <w:rFonts w:cs="Helvetica"/>
          <w:color w:val="000000"/>
        </w:rPr>
      </w:pPr>
      <w:r>
        <w:rPr>
          <w:rStyle w:val="normaltextrun"/>
          <w:color w:val="000000"/>
          <w:shd w:val="clear" w:color="auto" w:fill="FFFFFF"/>
        </w:rPr>
        <w:t xml:space="preserve">Samples are randomly selected and are independently from the K groups. All </w:t>
      </w:r>
      <w:r>
        <w:rPr>
          <w:rStyle w:val="normaltextrun"/>
          <w:color w:val="000000"/>
          <w:shd w:val="clear" w:color="auto" w:fill="FFFFFF"/>
        </w:rPr>
        <w:t>2</w:t>
      </w:r>
      <w:r>
        <w:rPr>
          <w:rStyle w:val="normaltextrun"/>
          <w:color w:val="000000"/>
          <w:shd w:val="clear" w:color="auto" w:fill="FFFFFF"/>
        </w:rPr>
        <w:t xml:space="preserve"> populations have distributions that are normal and the sample size is 1409 which is &gt;30 meeting the sample size condition. The </w:t>
      </w:r>
      <w:r>
        <w:rPr>
          <w:rStyle w:val="normaltextrun"/>
          <w:color w:val="000000"/>
          <w:shd w:val="clear" w:color="auto" w:fill="FFFFFF"/>
        </w:rPr>
        <w:t>two</w:t>
      </w:r>
      <w:r>
        <w:rPr>
          <w:rStyle w:val="normaltextrun"/>
          <w:color w:val="000000"/>
          <w:shd w:val="clear" w:color="auto" w:fill="FFFFFF"/>
        </w:rPr>
        <w:t xml:space="preserve"> population variances </w:t>
      </w:r>
      <w:r>
        <w:rPr>
          <w:rStyle w:val="normaltextrun"/>
          <w:color w:val="000000"/>
          <w:shd w:val="clear" w:color="auto" w:fill="FFFFFF"/>
        </w:rPr>
        <w:t>are</w:t>
      </w:r>
      <w:r>
        <w:rPr>
          <w:rStyle w:val="normaltextrun"/>
          <w:color w:val="000000"/>
          <w:shd w:val="clear" w:color="auto" w:fill="FFFFFF"/>
        </w:rPr>
        <w:t xml:space="preserve"> equal as the </w:t>
      </w:r>
      <w:proofErr w:type="spellStart"/>
      <w:r>
        <w:rPr>
          <w:rStyle w:val="normaltextrun"/>
          <w:color w:val="000000"/>
          <w:shd w:val="clear" w:color="auto" w:fill="FFFFFF"/>
        </w:rPr>
        <w:t>s</w:t>
      </w:r>
      <w:r>
        <w:rPr>
          <w:rStyle w:val="normaltextrun"/>
          <w:color w:val="000000"/>
          <w:shd w:val="clear" w:color="auto" w:fill="FFFFFF"/>
          <w:vertAlign w:val="subscript"/>
        </w:rPr>
        <w:t>max</w:t>
      </w:r>
      <w:proofErr w:type="spellEnd"/>
      <w:r>
        <w:rPr>
          <w:rStyle w:val="normaltextrun"/>
          <w:color w:val="000000"/>
          <w:shd w:val="clear" w:color="auto" w:fill="FFFFFF"/>
        </w:rPr>
        <w:t>/</w:t>
      </w:r>
      <w:proofErr w:type="spellStart"/>
      <w:r>
        <w:rPr>
          <w:rStyle w:val="normaltextrun"/>
          <w:color w:val="000000"/>
          <w:shd w:val="clear" w:color="auto" w:fill="FFFFFF"/>
        </w:rPr>
        <w:t>s</w:t>
      </w:r>
      <w:r>
        <w:rPr>
          <w:rStyle w:val="normaltextrun"/>
          <w:color w:val="000000"/>
          <w:shd w:val="clear" w:color="auto" w:fill="FFFFFF"/>
          <w:vertAlign w:val="subscript"/>
        </w:rPr>
        <w:t>min</w:t>
      </w:r>
      <w:proofErr w:type="spellEnd"/>
      <w:r>
        <w:rPr>
          <w:rStyle w:val="normaltextrun"/>
          <w:color w:val="000000"/>
          <w:shd w:val="clear" w:color="auto" w:fill="FFFFFF"/>
          <w:vertAlign w:val="subscript"/>
        </w:rPr>
        <w:t xml:space="preserve"> </w:t>
      </w:r>
      <w:r>
        <w:rPr>
          <w:rStyle w:val="normaltextrun"/>
          <w:color w:val="000000"/>
          <w:shd w:val="clear" w:color="auto" w:fill="FFFFFF"/>
        </w:rPr>
        <w:t>=</w:t>
      </w:r>
      <w:r>
        <w:rPr>
          <w:rStyle w:val="normaltextrun"/>
          <w:color w:val="000000"/>
          <w:shd w:val="clear" w:color="auto" w:fill="FFFFFF"/>
        </w:rPr>
        <w:t xml:space="preserve"> 21.970023/21.723102</w:t>
      </w:r>
      <w:r>
        <w:rPr>
          <w:rStyle w:val="normaltextrun"/>
          <w:color w:val="000000"/>
          <w:shd w:val="clear" w:color="auto" w:fill="FFFFFF"/>
        </w:rPr>
        <w:t xml:space="preserve"> </w:t>
      </w:r>
      <w:r>
        <w:rPr>
          <w:rStyle w:val="normaltextrun"/>
          <w:color w:val="000000"/>
          <w:shd w:val="clear" w:color="auto" w:fill="FFFFFF"/>
        </w:rPr>
        <w:t xml:space="preserve">= 1.011 </w:t>
      </w:r>
      <w:r>
        <w:rPr>
          <w:color w:val="000000"/>
          <w:shd w:val="clear" w:color="auto" w:fill="FFFFFF"/>
        </w:rPr>
        <w:t xml:space="preserve">which is </w:t>
      </w:r>
      <w:r w:rsidRPr="00227BAF">
        <w:rPr>
          <w:color w:val="000000"/>
          <w:shd w:val="clear" w:color="auto" w:fill="FFFFFF"/>
        </w:rPr>
        <w:t>≤ 2</w:t>
      </w:r>
      <w:r>
        <w:rPr>
          <w:color w:val="000000"/>
          <w:shd w:val="clear" w:color="auto" w:fill="FFFFFF"/>
        </w:rPr>
        <w:t xml:space="preserve">. </w:t>
      </w:r>
    </w:p>
    <w:p w14:paraId="5290D55D" w14:textId="2C8C5EF5" w:rsidR="003E79FB" w:rsidRDefault="003E79FB" w:rsidP="003E79FB">
      <w:pPr>
        <w:pStyle w:val="ListParagraph"/>
        <w:spacing w:after="0"/>
        <w:rPr>
          <w:rFonts w:cs="Helvetica"/>
          <w:color w:val="000000"/>
        </w:rPr>
      </w:pPr>
      <w:r>
        <w:rPr>
          <w:noProof/>
        </w:rPr>
        <w:lastRenderedPageBreak/>
        <w:drawing>
          <wp:inline distT="0" distB="0" distL="0" distR="0" wp14:anchorId="20239607" wp14:editId="6453CC42">
            <wp:extent cx="3219450" cy="2860198"/>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stretch>
                      <a:fillRect/>
                    </a:stretch>
                  </pic:blipFill>
                  <pic:spPr>
                    <a:xfrm>
                      <a:off x="0" y="0"/>
                      <a:ext cx="3219450" cy="2860198"/>
                    </a:xfrm>
                    <a:prstGeom prst="rect">
                      <a:avLst/>
                    </a:prstGeom>
                  </pic:spPr>
                </pic:pic>
              </a:graphicData>
            </a:graphic>
          </wp:inline>
        </w:drawing>
      </w:r>
    </w:p>
    <w:p w14:paraId="32A4D9B7" w14:textId="77777777" w:rsidR="005E2C9E" w:rsidRDefault="005E2C9E" w:rsidP="005E2C9E">
      <w:pPr>
        <w:pStyle w:val="ListParagraph"/>
        <w:spacing w:after="0"/>
        <w:rPr>
          <w:rFonts w:cs="Helvetica"/>
          <w:color w:val="000000"/>
        </w:rPr>
      </w:pPr>
    </w:p>
    <w:p w14:paraId="7B3F8B55" w14:textId="2F6C63AA" w:rsidR="005E2C9E" w:rsidRDefault="0026173B" w:rsidP="00C21D7D">
      <w:pPr>
        <w:pStyle w:val="ListParagraph"/>
        <w:numPr>
          <w:ilvl w:val="0"/>
          <w:numId w:val="43"/>
        </w:numPr>
        <w:spacing w:after="0"/>
        <w:ind w:left="720"/>
        <w:rPr>
          <w:rFonts w:cs="Helvetica"/>
          <w:color w:val="000000"/>
        </w:rPr>
      </w:pPr>
      <w:r>
        <w:rPr>
          <w:rFonts w:cs="Helvetica"/>
          <w:color w:val="000000"/>
        </w:rPr>
        <w:t xml:space="preserve">Is there evidence of a difference in mean birthweight for babies whose mother smokes versus not for the population? Show the hypothesis statements, test statistic, </w:t>
      </w:r>
      <w:r>
        <w:rPr>
          <w:rFonts w:cs="Helvetica"/>
          <w:i/>
          <w:color w:val="000000"/>
        </w:rPr>
        <w:t>p</w:t>
      </w:r>
      <w:r>
        <w:rPr>
          <w:rFonts w:cs="Helvetica"/>
          <w:color w:val="000000"/>
        </w:rPr>
        <w:t xml:space="preserve">-value, and conclusion. </w:t>
      </w:r>
      <w:bookmarkStart w:id="0" w:name="_Hlk131411640"/>
      <w:r>
        <w:rPr>
          <w:rFonts w:cs="Helvetica"/>
          <w:color w:val="000000"/>
        </w:rPr>
        <w:t>Assume the variances are roughly equal (you will need to choose the “Pooled t Test” in JMP).</w:t>
      </w:r>
      <w:bookmarkEnd w:id="0"/>
    </w:p>
    <w:p w14:paraId="75DDBABA" w14:textId="77777777" w:rsidR="0039301B" w:rsidRDefault="0039301B" w:rsidP="00C21D7D">
      <w:pPr>
        <w:pStyle w:val="ListParagraph"/>
        <w:spacing w:after="0"/>
        <w:rPr>
          <w:rFonts w:cs="Helvetica"/>
          <w:color w:val="000000"/>
        </w:rPr>
      </w:pPr>
    </w:p>
    <w:p w14:paraId="351F22D7" w14:textId="2C95C76A" w:rsidR="007F5B50" w:rsidRDefault="00C21D7D" w:rsidP="00C21D7D">
      <w:pPr>
        <w:pStyle w:val="ListParagraph"/>
        <w:spacing w:after="0"/>
        <w:rPr>
          <w:rFonts w:cs="Helvetica"/>
          <w:color w:val="000000"/>
        </w:rPr>
      </w:pPr>
      <w:r w:rsidRPr="00C21D7D">
        <w:rPr>
          <w:rFonts w:cs="Helvetica"/>
          <w:color w:val="000000"/>
        </w:rPr>
        <w:t>Ho</w:t>
      </w:r>
      <w:r w:rsidRPr="001F2BFA">
        <w:rPr>
          <w:rFonts w:cs="Helvetica"/>
          <w:color w:val="000000"/>
        </w:rPr>
        <w:t>:</w:t>
      </w:r>
      <w:r w:rsidR="009F3ACD">
        <w:rPr>
          <w:rFonts w:cs="Helvetica"/>
          <w:color w:val="000000"/>
        </w:rPr>
        <w:t xml:space="preserve"> </w:t>
      </w:r>
      <w:r w:rsidR="009F3ACD">
        <w:rPr>
          <w:rFonts w:eastAsia="Times New Roman" w:cs="Times New Roman"/>
          <w:color w:val="000000"/>
          <w:shd w:val="clear" w:color="auto" w:fill="FFFFFF"/>
        </w:rPr>
        <w:t>μ</w:t>
      </w:r>
      <w:r w:rsidR="009F3ACD">
        <w:rPr>
          <w:rFonts w:eastAsia="Times New Roman" w:cs="Times New Roman"/>
          <w:color w:val="202124"/>
          <w:shd w:val="clear" w:color="auto" w:fill="FFFFFF"/>
        </w:rPr>
        <w:t>1=</w:t>
      </w:r>
      <w:r w:rsidR="009F3ACD">
        <w:rPr>
          <w:rFonts w:eastAsia="Times New Roman" w:cs="Times New Roman"/>
          <w:color w:val="000000"/>
          <w:shd w:val="clear" w:color="auto" w:fill="FFFFFF"/>
        </w:rPr>
        <w:t>μ2</w:t>
      </w:r>
      <w:r w:rsidR="009F3ACD">
        <w:rPr>
          <w:rFonts w:eastAsia="Times New Roman" w:cs="Times New Roman"/>
          <w:color w:val="000000"/>
          <w:shd w:val="clear" w:color="auto" w:fill="FFFFFF"/>
        </w:rPr>
        <w:t xml:space="preserve"> where </w:t>
      </w:r>
      <w:r w:rsidR="009F3ACD">
        <w:rPr>
          <w:rFonts w:eastAsia="Times New Roman" w:cs="Times New Roman"/>
          <w:color w:val="000000"/>
          <w:shd w:val="clear" w:color="auto" w:fill="FFFFFF"/>
        </w:rPr>
        <w:t>μ</w:t>
      </w:r>
      <w:r w:rsidR="009F3ACD">
        <w:rPr>
          <w:rFonts w:eastAsia="Times New Roman" w:cs="Times New Roman"/>
          <w:color w:val="202124"/>
          <w:shd w:val="clear" w:color="auto" w:fill="FFFFFF"/>
        </w:rPr>
        <w:t>1=</w:t>
      </w:r>
      <w:r w:rsidR="009F3ACD">
        <w:rPr>
          <w:rFonts w:eastAsia="Times New Roman" w:cs="Times New Roman"/>
          <w:color w:val="202124"/>
          <w:shd w:val="clear" w:color="auto" w:fill="FFFFFF"/>
        </w:rPr>
        <w:t xml:space="preserve">no smoking, </w:t>
      </w:r>
      <w:r w:rsidR="009F3ACD">
        <w:rPr>
          <w:rFonts w:eastAsia="Times New Roman" w:cs="Times New Roman"/>
          <w:color w:val="000000"/>
          <w:shd w:val="clear" w:color="auto" w:fill="FFFFFF"/>
        </w:rPr>
        <w:t>μ</w:t>
      </w:r>
      <w:r w:rsidR="009F3ACD">
        <w:rPr>
          <w:rFonts w:eastAsia="Times New Roman" w:cs="Times New Roman"/>
          <w:color w:val="202124"/>
          <w:shd w:val="clear" w:color="auto" w:fill="FFFFFF"/>
        </w:rPr>
        <w:t>2 = yes smoking</w:t>
      </w:r>
    </w:p>
    <w:p w14:paraId="06885954" w14:textId="44D79638" w:rsidR="007F5B50" w:rsidRDefault="00C21D7D" w:rsidP="00C21D7D">
      <w:pPr>
        <w:pStyle w:val="ListParagraph"/>
        <w:spacing w:after="0"/>
        <w:rPr>
          <w:rFonts w:cs="Helvetica"/>
          <w:color w:val="000000"/>
        </w:rPr>
      </w:pPr>
      <w:r>
        <w:rPr>
          <w:rFonts w:cs="Helvetica"/>
          <w:color w:val="000000"/>
        </w:rPr>
        <w:t>Ha:</w:t>
      </w:r>
      <w:r w:rsidR="009F3ACD">
        <w:rPr>
          <w:rFonts w:cs="Helvetica"/>
          <w:color w:val="000000"/>
        </w:rPr>
        <w:t xml:space="preserve"> </w:t>
      </w:r>
      <w:r w:rsidR="009F3ACD">
        <w:rPr>
          <w:rFonts w:eastAsia="Times New Roman" w:cs="Times New Roman"/>
          <w:color w:val="000000"/>
          <w:shd w:val="clear" w:color="auto" w:fill="FFFFFF"/>
        </w:rPr>
        <w:t>μ</w:t>
      </w:r>
      <w:r w:rsidR="009F3ACD">
        <w:rPr>
          <w:rFonts w:eastAsia="Times New Roman" w:cs="Times New Roman"/>
          <w:color w:val="202124"/>
          <w:shd w:val="clear" w:color="auto" w:fill="FFFFFF"/>
        </w:rPr>
        <w:t>1≠</w:t>
      </w:r>
      <w:r w:rsidR="009F3ACD">
        <w:rPr>
          <w:rFonts w:eastAsia="Times New Roman" w:cs="Times New Roman"/>
          <w:color w:val="000000"/>
          <w:shd w:val="clear" w:color="auto" w:fill="FFFFFF"/>
        </w:rPr>
        <w:t>μ2</w:t>
      </w:r>
    </w:p>
    <w:p w14:paraId="37D7A4B9" w14:textId="53D99D85" w:rsidR="007F5B50" w:rsidRDefault="00C21D7D" w:rsidP="00C21D7D">
      <w:pPr>
        <w:pStyle w:val="ListParagraph"/>
        <w:spacing w:after="0"/>
        <w:rPr>
          <w:rFonts w:cs="Helvetica"/>
          <w:color w:val="000000"/>
        </w:rPr>
      </w:pPr>
      <w:r>
        <w:rPr>
          <w:rFonts w:cs="Helvetica"/>
          <w:i/>
          <w:color w:val="000000"/>
        </w:rPr>
        <w:t>T</w:t>
      </w:r>
      <w:r>
        <w:rPr>
          <w:rFonts w:cs="Helvetica"/>
          <w:color w:val="000000"/>
        </w:rPr>
        <w:t xml:space="preserve"> test statistic = </w:t>
      </w:r>
      <w:r w:rsidR="00DF1DBB">
        <w:rPr>
          <w:rFonts w:cs="Helvetica"/>
          <w:color w:val="000000"/>
        </w:rPr>
        <w:t xml:space="preserve">(-5.06644)^2 =  </w:t>
      </w:r>
      <w:r w:rsidR="00DF1DBB" w:rsidRPr="00DF1DBB">
        <w:rPr>
          <w:rFonts w:cs="Helvetica"/>
          <w:color w:val="000000"/>
        </w:rPr>
        <w:t>25.6688142736</w:t>
      </w:r>
    </w:p>
    <w:p w14:paraId="3485B444" w14:textId="4402F40A" w:rsidR="00C21D7D" w:rsidRDefault="00C21D7D" w:rsidP="00C21D7D">
      <w:pPr>
        <w:pStyle w:val="ListParagraph"/>
        <w:spacing w:after="0"/>
        <w:rPr>
          <w:rFonts w:cs="Helvetica"/>
          <w:color w:val="000000"/>
        </w:rPr>
      </w:pPr>
      <w:r>
        <w:rPr>
          <w:rFonts w:cs="Helvetica"/>
          <w:i/>
          <w:color w:val="000000"/>
        </w:rPr>
        <w:t>p</w:t>
      </w:r>
      <w:r>
        <w:rPr>
          <w:rFonts w:cs="Helvetica"/>
          <w:color w:val="000000"/>
        </w:rPr>
        <w:t xml:space="preserve">-value = </w:t>
      </w:r>
      <w:r w:rsidR="00DF1DBB">
        <w:rPr>
          <w:rFonts w:cs="Helvetica"/>
          <w:color w:val="000000"/>
        </w:rPr>
        <w:t>&lt;0.0001</w:t>
      </w:r>
    </w:p>
    <w:p w14:paraId="0EA37B95" w14:textId="7038EFEB" w:rsidR="00857CD8" w:rsidRDefault="00D767DF" w:rsidP="00857CD8">
      <w:pPr>
        <w:pStyle w:val="ListParagraph"/>
        <w:spacing w:after="0"/>
        <w:rPr>
          <w:rFonts w:cs="Helvetica"/>
          <w:color w:val="000000"/>
        </w:rPr>
      </w:pPr>
      <w:r>
        <w:rPr>
          <w:rFonts w:cs="Helvetica"/>
          <w:color w:val="000000"/>
        </w:rPr>
        <w:t>Conclusion:</w:t>
      </w:r>
      <w:r w:rsidR="00857CD8">
        <w:rPr>
          <w:rFonts w:cs="Helvetica"/>
          <w:color w:val="000000"/>
        </w:rPr>
        <w:t xml:space="preserve"> There is overwhelming evidence to suggest that the population mean birth weight in ounces is different when the mother is not a smoker and is a smoker.</w:t>
      </w:r>
    </w:p>
    <w:p w14:paraId="38EE3529" w14:textId="77777777" w:rsidR="009F3ACD" w:rsidRPr="001B3304" w:rsidRDefault="009F3ACD" w:rsidP="001B3304">
      <w:pPr>
        <w:spacing w:after="0"/>
        <w:rPr>
          <w:rFonts w:cs="Helvetica"/>
          <w:color w:val="000000"/>
        </w:rPr>
      </w:pPr>
    </w:p>
    <w:p w14:paraId="5FA68D0D" w14:textId="773A7E93" w:rsidR="009F3ACD" w:rsidRDefault="009F3ACD" w:rsidP="00D767DF">
      <w:pPr>
        <w:pStyle w:val="ListParagraph"/>
        <w:spacing w:after="0"/>
        <w:rPr>
          <w:rFonts w:cs="Helvetica"/>
          <w:color w:val="000000"/>
        </w:rPr>
      </w:pPr>
      <w:r>
        <w:rPr>
          <w:noProof/>
        </w:rPr>
        <w:drawing>
          <wp:inline distT="0" distB="0" distL="0" distR="0" wp14:anchorId="1A16BE19" wp14:editId="79F470F8">
            <wp:extent cx="3600450" cy="3823078"/>
            <wp:effectExtent l="0" t="0" r="0" b="635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5"/>
                    <a:stretch>
                      <a:fillRect/>
                    </a:stretch>
                  </pic:blipFill>
                  <pic:spPr>
                    <a:xfrm>
                      <a:off x="0" y="0"/>
                      <a:ext cx="3608600" cy="3831732"/>
                    </a:xfrm>
                    <a:prstGeom prst="rect">
                      <a:avLst/>
                    </a:prstGeom>
                  </pic:spPr>
                </pic:pic>
              </a:graphicData>
            </a:graphic>
          </wp:inline>
        </w:drawing>
      </w:r>
    </w:p>
    <w:p w14:paraId="7B2482C7" w14:textId="77777777" w:rsidR="003B1065" w:rsidRDefault="000F6597" w:rsidP="003B1065">
      <w:pPr>
        <w:pStyle w:val="ListParagraph"/>
        <w:numPr>
          <w:ilvl w:val="0"/>
          <w:numId w:val="43"/>
        </w:numPr>
        <w:spacing w:after="0"/>
        <w:ind w:left="720"/>
        <w:rPr>
          <w:rFonts w:cs="Helvetica"/>
          <w:color w:val="000000"/>
        </w:rPr>
      </w:pPr>
      <w:r>
        <w:rPr>
          <w:rFonts w:cs="Helvetica"/>
          <w:color w:val="000000"/>
        </w:rPr>
        <w:lastRenderedPageBreak/>
        <w:t xml:space="preserve">Interpret the </w:t>
      </w:r>
      <w:r w:rsidR="005E2C9E">
        <w:rPr>
          <w:rFonts w:cs="Helvetica"/>
          <w:color w:val="000000"/>
        </w:rPr>
        <w:t xml:space="preserve">95% </w:t>
      </w:r>
      <w:r>
        <w:rPr>
          <w:rFonts w:cs="Helvetica"/>
          <w:color w:val="000000"/>
        </w:rPr>
        <w:t xml:space="preserve">confidence interval for </w:t>
      </w:r>
      <w:r w:rsidR="00F92780">
        <w:rPr>
          <w:rFonts w:cs="Helvetica"/>
          <w:color w:val="000000"/>
        </w:rPr>
        <w:t xml:space="preserve">the </w:t>
      </w:r>
      <w:r w:rsidR="005E2C9E">
        <w:rPr>
          <w:rFonts w:cs="Helvetica"/>
          <w:color w:val="000000"/>
        </w:rPr>
        <w:t>difference in means</w:t>
      </w:r>
      <w:r>
        <w:rPr>
          <w:rFonts w:cs="Helvetica"/>
          <w:color w:val="000000"/>
        </w:rPr>
        <w:t>.</w:t>
      </w:r>
    </w:p>
    <w:p w14:paraId="772AAE1F" w14:textId="77777777" w:rsidR="003B1065" w:rsidRDefault="003B1065" w:rsidP="003B1065">
      <w:pPr>
        <w:pStyle w:val="ListParagraph"/>
        <w:spacing w:after="0"/>
        <w:rPr>
          <w:rFonts w:cs="Helvetica"/>
          <w:color w:val="000000"/>
        </w:rPr>
      </w:pPr>
    </w:p>
    <w:p w14:paraId="0735DC14" w14:textId="42BA10FE" w:rsidR="003B1065" w:rsidRDefault="003B1065" w:rsidP="003B1065">
      <w:pPr>
        <w:pStyle w:val="ListParagraph"/>
        <w:spacing w:after="0"/>
        <w:rPr>
          <w:rFonts w:cs="Helvetica"/>
          <w:color w:val="000000"/>
        </w:rPr>
      </w:pPr>
      <w:r w:rsidRPr="003B1065">
        <w:rPr>
          <w:rFonts w:cs="Helvetica"/>
          <w:color w:val="000000"/>
        </w:rPr>
        <w:t>CI=[-</w:t>
      </w:r>
      <w:r w:rsidRPr="003B1065">
        <w:rPr>
          <w:rFonts w:cs="Helvetica"/>
          <w:color w:val="000000"/>
        </w:rPr>
        <w:t>11.624, -5.135</w:t>
      </w:r>
      <w:r w:rsidRPr="003B1065">
        <w:rPr>
          <w:rFonts w:cs="Helvetica"/>
          <w:color w:val="000000"/>
        </w:rPr>
        <w:t>]</w:t>
      </w:r>
    </w:p>
    <w:p w14:paraId="556BEBC8" w14:textId="40996FC4" w:rsidR="003B1065" w:rsidRDefault="003B1065" w:rsidP="003B1065">
      <w:pPr>
        <w:pStyle w:val="ListParagraph"/>
        <w:spacing w:after="0"/>
        <w:rPr>
          <w:rFonts w:cs="Helvetica"/>
          <w:color w:val="000000"/>
        </w:rPr>
      </w:pPr>
      <w:r>
        <w:rPr>
          <w:rFonts w:cs="Helvetica"/>
          <w:color w:val="000000"/>
        </w:rPr>
        <w:t>We are 95% confident the population mean birth weight in ounces for mothers who do not smoke is between 11.624 lower and 5.135 higher than mothers who smoke.</w:t>
      </w:r>
    </w:p>
    <w:p w14:paraId="4A1DBC1C" w14:textId="77777777" w:rsidR="003B1065" w:rsidRPr="00A966C3" w:rsidRDefault="003B1065" w:rsidP="003B1065">
      <w:pPr>
        <w:pStyle w:val="ListParagraph"/>
        <w:spacing w:after="0"/>
        <w:rPr>
          <w:rFonts w:cs="Helvetica"/>
          <w:color w:val="000000"/>
        </w:rPr>
      </w:pPr>
    </w:p>
    <w:p w14:paraId="2F7C0EE0" w14:textId="77777777" w:rsidR="000F6597" w:rsidRDefault="000F6597" w:rsidP="000F6597">
      <w:pPr>
        <w:spacing w:after="0"/>
        <w:rPr>
          <w:rFonts w:cs="Helvetica"/>
          <w:color w:val="000000"/>
        </w:rPr>
      </w:pPr>
    </w:p>
    <w:p w14:paraId="3BF376AB" w14:textId="77777777" w:rsidR="00B6354A" w:rsidRDefault="00B6354A" w:rsidP="004E0093">
      <w:pPr>
        <w:spacing w:after="0"/>
        <w:rPr>
          <w:rFonts w:cs="Helvetica"/>
          <w:color w:val="000000"/>
        </w:rPr>
      </w:pPr>
    </w:p>
    <w:p w14:paraId="36233E12" w14:textId="77777777" w:rsidR="000F6597" w:rsidRDefault="000F6597" w:rsidP="004E0093">
      <w:pPr>
        <w:spacing w:after="0"/>
        <w:rPr>
          <w:rFonts w:cs="Helvetica"/>
          <w:color w:val="000000"/>
        </w:rPr>
      </w:pPr>
    </w:p>
    <w:sectPr w:rsidR="000F6597" w:rsidSect="00B6354A">
      <w:headerReference w:type="default" r:id="rId16"/>
      <w:footerReference w:type="even" r:id="rId17"/>
      <w:footerReference w:type="default" r:id="rId18"/>
      <w:headerReference w:type="first" r:id="rId19"/>
      <w:pgSz w:w="12240" w:h="15840"/>
      <w:pgMar w:top="720" w:right="720" w:bottom="720" w:left="720" w:header="720" w:footer="720" w:gutter="0"/>
      <w:pgBorders w:display="firstPage">
        <w:top w:val="thinThickSmallGap" w:sz="18" w:space="1"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1ED4" w14:textId="77777777" w:rsidR="000E5D30" w:rsidRDefault="000E5D30">
      <w:pPr>
        <w:spacing w:after="0"/>
      </w:pPr>
      <w:r>
        <w:separator/>
      </w:r>
    </w:p>
  </w:endnote>
  <w:endnote w:type="continuationSeparator" w:id="0">
    <w:p w14:paraId="4E0150B5" w14:textId="77777777" w:rsidR="000E5D30" w:rsidRDefault="000E5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336A" w14:textId="77777777" w:rsidR="000E5D30" w:rsidRDefault="000E5D30">
      <w:pPr>
        <w:spacing w:after="0"/>
      </w:pPr>
      <w:r>
        <w:separator/>
      </w:r>
    </w:p>
  </w:footnote>
  <w:footnote w:type="continuationSeparator" w:id="0">
    <w:p w14:paraId="0F4AB6EF" w14:textId="77777777" w:rsidR="000E5D30" w:rsidRDefault="000E5D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EA8E" w14:textId="4A3C38CA" w:rsidR="005A39EA" w:rsidRPr="00BA4623" w:rsidRDefault="00B512B6" w:rsidP="005A39EA">
    <w:pPr>
      <w:pStyle w:val="Header"/>
      <w:tabs>
        <w:tab w:val="right" w:pos="10224"/>
      </w:tabs>
    </w:pPr>
    <w:r w:rsidRPr="00BA4623">
      <w:rPr>
        <w:noProof/>
      </w:rPr>
      <w:t>Name:  _</w:t>
    </w:r>
    <w:r w:rsidR="00261821">
      <w:rPr>
        <w:noProof/>
        <w:u w:val="single"/>
      </w:rPr>
      <w:t>Neha Maddali</w:t>
    </w:r>
    <w:r w:rsidRPr="00BA4623">
      <w:rPr>
        <w:noProof/>
      </w:rPr>
      <w:t>____________________________</w:t>
    </w:r>
    <w:r w:rsidRPr="00BA4623">
      <w:rPr>
        <w:noProof/>
      </w:rPr>
      <w:tab/>
    </w:r>
    <w:r w:rsidRPr="00BA4623">
      <w:rPr>
        <w:noProof/>
      </w:rPr>
      <w:tab/>
    </w:r>
    <w:r w:rsidR="00FA18B7">
      <w:rPr>
        <w:noProof/>
      </w:rPr>
      <w:t xml:space="preserve">               </w:t>
    </w:r>
    <w:r w:rsidR="005A39EA" w:rsidRPr="00BA4623">
      <w:rPr>
        <w:noProof/>
      </w:rPr>
      <w:t xml:space="preserve">Homework </w:t>
    </w:r>
    <w:r w:rsidR="004F01ED">
      <w:rPr>
        <w:noProof/>
      </w:rPr>
      <w:t>9</w:t>
    </w:r>
  </w:p>
  <w:p w14:paraId="354B8C3C" w14:textId="77777777" w:rsidR="004F01ED" w:rsidRDefault="004F01ED" w:rsidP="004F01ED">
    <w:pPr>
      <w:pStyle w:val="Header"/>
      <w:tabs>
        <w:tab w:val="clear" w:pos="8640"/>
        <w:tab w:val="right" w:pos="9630"/>
      </w:tabs>
      <w:jc w:val="right"/>
      <w:rPr>
        <w:noProof/>
      </w:rPr>
    </w:pPr>
    <w:r>
      <w:rPr>
        <w:noProof/>
      </w:rPr>
      <w:t>Due April 21, 2023</w:t>
    </w:r>
  </w:p>
  <w:p w14:paraId="52493EA8" w14:textId="77777777" w:rsidR="00FD788B" w:rsidRPr="00FD788B" w:rsidRDefault="00FD788B" w:rsidP="005A39EA">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C57B8D"/>
    <w:multiLevelType w:val="hybridMultilevel"/>
    <w:tmpl w:val="43126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4A5026"/>
    <w:multiLevelType w:val="hybridMultilevel"/>
    <w:tmpl w:val="2940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520D7"/>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52E80"/>
    <w:multiLevelType w:val="hybridMultilevel"/>
    <w:tmpl w:val="21566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A655C"/>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C787A"/>
    <w:multiLevelType w:val="hybridMultilevel"/>
    <w:tmpl w:val="70723B1E"/>
    <w:lvl w:ilvl="0" w:tplc="F5E62CD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64EEB"/>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25233"/>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2206E4"/>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1E117D"/>
    <w:multiLevelType w:val="hybridMultilevel"/>
    <w:tmpl w:val="2A30C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12A81"/>
    <w:multiLevelType w:val="hybridMultilevel"/>
    <w:tmpl w:val="7E9E1988"/>
    <w:lvl w:ilvl="0" w:tplc="C680C802">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0308E1"/>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8A30AA"/>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9"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3B4F68"/>
    <w:multiLevelType w:val="hybridMultilevel"/>
    <w:tmpl w:val="FEB86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6960">
    <w:abstractNumId w:val="31"/>
  </w:num>
  <w:num w:numId="2" w16cid:durableId="837887192">
    <w:abstractNumId w:val="23"/>
  </w:num>
  <w:num w:numId="3" w16cid:durableId="1185747322">
    <w:abstractNumId w:val="47"/>
  </w:num>
  <w:num w:numId="4" w16cid:durableId="1553662017">
    <w:abstractNumId w:val="5"/>
  </w:num>
  <w:num w:numId="5" w16cid:durableId="204414406">
    <w:abstractNumId w:val="21"/>
  </w:num>
  <w:num w:numId="6" w16cid:durableId="1387484217">
    <w:abstractNumId w:val="45"/>
  </w:num>
  <w:num w:numId="7" w16cid:durableId="1470854040">
    <w:abstractNumId w:val="25"/>
  </w:num>
  <w:num w:numId="8" w16cid:durableId="411657547">
    <w:abstractNumId w:val="26"/>
  </w:num>
  <w:num w:numId="9" w16cid:durableId="783891339">
    <w:abstractNumId w:val="0"/>
  </w:num>
  <w:num w:numId="10" w16cid:durableId="1389915260">
    <w:abstractNumId w:val="42"/>
  </w:num>
  <w:num w:numId="11" w16cid:durableId="404108400">
    <w:abstractNumId w:val="46"/>
  </w:num>
  <w:num w:numId="12" w16cid:durableId="626811486">
    <w:abstractNumId w:val="19"/>
  </w:num>
  <w:num w:numId="13" w16cid:durableId="269365052">
    <w:abstractNumId w:val="28"/>
  </w:num>
  <w:num w:numId="14" w16cid:durableId="1803035784">
    <w:abstractNumId w:val="17"/>
  </w:num>
  <w:num w:numId="15" w16cid:durableId="1382366633">
    <w:abstractNumId w:val="2"/>
  </w:num>
  <w:num w:numId="16" w16cid:durableId="1265530216">
    <w:abstractNumId w:val="18"/>
  </w:num>
  <w:num w:numId="17" w16cid:durableId="1651011310">
    <w:abstractNumId w:val="40"/>
  </w:num>
  <w:num w:numId="18" w16cid:durableId="1579553645">
    <w:abstractNumId w:val="43"/>
  </w:num>
  <w:num w:numId="19" w16cid:durableId="1797019896">
    <w:abstractNumId w:val="39"/>
  </w:num>
  <w:num w:numId="20" w16cid:durableId="1069885021">
    <w:abstractNumId w:val="16"/>
  </w:num>
  <w:num w:numId="21" w16cid:durableId="1187258378">
    <w:abstractNumId w:val="7"/>
  </w:num>
  <w:num w:numId="22" w16cid:durableId="1582330794">
    <w:abstractNumId w:val="24"/>
  </w:num>
  <w:num w:numId="23" w16cid:durableId="1599674076">
    <w:abstractNumId w:val="33"/>
  </w:num>
  <w:num w:numId="24" w16cid:durableId="109477611">
    <w:abstractNumId w:val="12"/>
  </w:num>
  <w:num w:numId="25" w16cid:durableId="88429219">
    <w:abstractNumId w:val="20"/>
  </w:num>
  <w:num w:numId="26" w16cid:durableId="2126726604">
    <w:abstractNumId w:val="14"/>
  </w:num>
  <w:num w:numId="27" w16cid:durableId="1916435438">
    <w:abstractNumId w:val="36"/>
  </w:num>
  <w:num w:numId="28" w16cid:durableId="1521121968">
    <w:abstractNumId w:val="1"/>
  </w:num>
  <w:num w:numId="29" w16cid:durableId="377097661">
    <w:abstractNumId w:val="4"/>
  </w:num>
  <w:num w:numId="30" w16cid:durableId="610673373">
    <w:abstractNumId w:val="10"/>
  </w:num>
  <w:num w:numId="31" w16cid:durableId="603925168">
    <w:abstractNumId w:val="22"/>
  </w:num>
  <w:num w:numId="32" w16cid:durableId="1765682179">
    <w:abstractNumId w:val="32"/>
  </w:num>
  <w:num w:numId="33" w16cid:durableId="13120096">
    <w:abstractNumId w:val="38"/>
  </w:num>
  <w:num w:numId="34" w16cid:durableId="68312791">
    <w:abstractNumId w:val="41"/>
  </w:num>
  <w:num w:numId="35" w16cid:durableId="998769223">
    <w:abstractNumId w:val="8"/>
  </w:num>
  <w:num w:numId="36" w16cid:durableId="622148981">
    <w:abstractNumId w:val="29"/>
  </w:num>
  <w:num w:numId="37" w16cid:durableId="1162161238">
    <w:abstractNumId w:val="35"/>
  </w:num>
  <w:num w:numId="38" w16cid:durableId="828448930">
    <w:abstractNumId w:val="13"/>
  </w:num>
  <w:num w:numId="39" w16cid:durableId="1812287369">
    <w:abstractNumId w:val="44"/>
  </w:num>
  <w:num w:numId="40" w16cid:durableId="371157252">
    <w:abstractNumId w:val="27"/>
  </w:num>
  <w:num w:numId="41" w16cid:durableId="1602713232">
    <w:abstractNumId w:val="30"/>
  </w:num>
  <w:num w:numId="42" w16cid:durableId="331496685">
    <w:abstractNumId w:val="9"/>
  </w:num>
  <w:num w:numId="43" w16cid:durableId="1988821540">
    <w:abstractNumId w:val="37"/>
  </w:num>
  <w:num w:numId="44" w16cid:durableId="749352327">
    <w:abstractNumId w:val="6"/>
  </w:num>
  <w:num w:numId="45" w16cid:durableId="332487627">
    <w:abstractNumId w:val="34"/>
  </w:num>
  <w:num w:numId="46" w16cid:durableId="1640457720">
    <w:abstractNumId w:val="15"/>
  </w:num>
  <w:num w:numId="47" w16cid:durableId="338384857">
    <w:abstractNumId w:val="11"/>
  </w:num>
  <w:num w:numId="48" w16cid:durableId="2105177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442B"/>
    <w:rsid w:val="0001621C"/>
    <w:rsid w:val="000305C1"/>
    <w:rsid w:val="00030E68"/>
    <w:rsid w:val="0004069D"/>
    <w:rsid w:val="00042507"/>
    <w:rsid w:val="000431CA"/>
    <w:rsid w:val="00044C4F"/>
    <w:rsid w:val="000530E0"/>
    <w:rsid w:val="00060609"/>
    <w:rsid w:val="00060DFC"/>
    <w:rsid w:val="00061E37"/>
    <w:rsid w:val="0006482E"/>
    <w:rsid w:val="000707A2"/>
    <w:rsid w:val="00074183"/>
    <w:rsid w:val="0007557A"/>
    <w:rsid w:val="00077E0B"/>
    <w:rsid w:val="0009774B"/>
    <w:rsid w:val="000A3085"/>
    <w:rsid w:val="000B63C6"/>
    <w:rsid w:val="000C1832"/>
    <w:rsid w:val="000D048F"/>
    <w:rsid w:val="000D129F"/>
    <w:rsid w:val="000D1D96"/>
    <w:rsid w:val="000D3E77"/>
    <w:rsid w:val="000D712D"/>
    <w:rsid w:val="000E5D30"/>
    <w:rsid w:val="000F2C69"/>
    <w:rsid w:val="000F640E"/>
    <w:rsid w:val="000F6597"/>
    <w:rsid w:val="00101CBE"/>
    <w:rsid w:val="001023D5"/>
    <w:rsid w:val="0011082D"/>
    <w:rsid w:val="0012273A"/>
    <w:rsid w:val="0012556A"/>
    <w:rsid w:val="00131021"/>
    <w:rsid w:val="00135FD4"/>
    <w:rsid w:val="00136C19"/>
    <w:rsid w:val="001419A2"/>
    <w:rsid w:val="001421F5"/>
    <w:rsid w:val="00151F22"/>
    <w:rsid w:val="0015206A"/>
    <w:rsid w:val="0015494A"/>
    <w:rsid w:val="00167ECE"/>
    <w:rsid w:val="00172326"/>
    <w:rsid w:val="001732B2"/>
    <w:rsid w:val="0018295E"/>
    <w:rsid w:val="00183DA0"/>
    <w:rsid w:val="00186070"/>
    <w:rsid w:val="00191811"/>
    <w:rsid w:val="00191E92"/>
    <w:rsid w:val="00194BE2"/>
    <w:rsid w:val="00196D92"/>
    <w:rsid w:val="0019746D"/>
    <w:rsid w:val="001A196C"/>
    <w:rsid w:val="001A6837"/>
    <w:rsid w:val="001A72E0"/>
    <w:rsid w:val="001B094C"/>
    <w:rsid w:val="001B3304"/>
    <w:rsid w:val="001C16DC"/>
    <w:rsid w:val="001C34D9"/>
    <w:rsid w:val="001C3898"/>
    <w:rsid w:val="001C4A9C"/>
    <w:rsid w:val="001D0C5C"/>
    <w:rsid w:val="001D463A"/>
    <w:rsid w:val="001F2BFA"/>
    <w:rsid w:val="00204907"/>
    <w:rsid w:val="00217955"/>
    <w:rsid w:val="00224B3F"/>
    <w:rsid w:val="00227BAF"/>
    <w:rsid w:val="002321F5"/>
    <w:rsid w:val="00240080"/>
    <w:rsid w:val="00240581"/>
    <w:rsid w:val="002454BE"/>
    <w:rsid w:val="00247870"/>
    <w:rsid w:val="002515D8"/>
    <w:rsid w:val="002531EE"/>
    <w:rsid w:val="002579CB"/>
    <w:rsid w:val="0026173B"/>
    <w:rsid w:val="00261798"/>
    <w:rsid w:val="00261821"/>
    <w:rsid w:val="00263AED"/>
    <w:rsid w:val="00270E2F"/>
    <w:rsid w:val="00283C2C"/>
    <w:rsid w:val="00285162"/>
    <w:rsid w:val="0029459D"/>
    <w:rsid w:val="00296AA5"/>
    <w:rsid w:val="00296B7A"/>
    <w:rsid w:val="002A15A0"/>
    <w:rsid w:val="002A6010"/>
    <w:rsid w:val="002A698A"/>
    <w:rsid w:val="002A7069"/>
    <w:rsid w:val="002B23F3"/>
    <w:rsid w:val="002C2A93"/>
    <w:rsid w:val="002C364D"/>
    <w:rsid w:val="002C555E"/>
    <w:rsid w:val="002D0354"/>
    <w:rsid w:val="002D65AD"/>
    <w:rsid w:val="002E279C"/>
    <w:rsid w:val="002E393A"/>
    <w:rsid w:val="002E40B7"/>
    <w:rsid w:val="002E4827"/>
    <w:rsid w:val="002E4965"/>
    <w:rsid w:val="002F39BF"/>
    <w:rsid w:val="002F7167"/>
    <w:rsid w:val="00301900"/>
    <w:rsid w:val="00305DFD"/>
    <w:rsid w:val="003137EF"/>
    <w:rsid w:val="0035780D"/>
    <w:rsid w:val="0036028D"/>
    <w:rsid w:val="00361181"/>
    <w:rsid w:val="003664B5"/>
    <w:rsid w:val="00370589"/>
    <w:rsid w:val="00371E0A"/>
    <w:rsid w:val="00374214"/>
    <w:rsid w:val="00374BAA"/>
    <w:rsid w:val="0037715A"/>
    <w:rsid w:val="00383E99"/>
    <w:rsid w:val="003853C5"/>
    <w:rsid w:val="00386022"/>
    <w:rsid w:val="003911B3"/>
    <w:rsid w:val="0039301B"/>
    <w:rsid w:val="00393E5C"/>
    <w:rsid w:val="00397503"/>
    <w:rsid w:val="003A4BE8"/>
    <w:rsid w:val="003A793E"/>
    <w:rsid w:val="003B1065"/>
    <w:rsid w:val="003B2057"/>
    <w:rsid w:val="003B78EA"/>
    <w:rsid w:val="003C31AD"/>
    <w:rsid w:val="003C4546"/>
    <w:rsid w:val="003C700C"/>
    <w:rsid w:val="003D0EFC"/>
    <w:rsid w:val="003D51D0"/>
    <w:rsid w:val="003D53C3"/>
    <w:rsid w:val="003E224C"/>
    <w:rsid w:val="003E79FB"/>
    <w:rsid w:val="003F1F2D"/>
    <w:rsid w:val="003F52E0"/>
    <w:rsid w:val="00405BBF"/>
    <w:rsid w:val="00412EA5"/>
    <w:rsid w:val="00414DEA"/>
    <w:rsid w:val="004203A7"/>
    <w:rsid w:val="00422A82"/>
    <w:rsid w:val="004251BA"/>
    <w:rsid w:val="00427D7D"/>
    <w:rsid w:val="00432317"/>
    <w:rsid w:val="00462686"/>
    <w:rsid w:val="00463C1C"/>
    <w:rsid w:val="00470708"/>
    <w:rsid w:val="00484435"/>
    <w:rsid w:val="0048555B"/>
    <w:rsid w:val="004900D3"/>
    <w:rsid w:val="004A0886"/>
    <w:rsid w:val="004A76E1"/>
    <w:rsid w:val="004B2F16"/>
    <w:rsid w:val="004B5624"/>
    <w:rsid w:val="004B616C"/>
    <w:rsid w:val="004C09A3"/>
    <w:rsid w:val="004C1B92"/>
    <w:rsid w:val="004C5205"/>
    <w:rsid w:val="004D000C"/>
    <w:rsid w:val="004D57FE"/>
    <w:rsid w:val="004E0093"/>
    <w:rsid w:val="004E4BFA"/>
    <w:rsid w:val="004E787A"/>
    <w:rsid w:val="004F01ED"/>
    <w:rsid w:val="004F376D"/>
    <w:rsid w:val="004F552F"/>
    <w:rsid w:val="004F6203"/>
    <w:rsid w:val="00502E33"/>
    <w:rsid w:val="00510613"/>
    <w:rsid w:val="005121A1"/>
    <w:rsid w:val="00521CCC"/>
    <w:rsid w:val="00521E25"/>
    <w:rsid w:val="00526559"/>
    <w:rsid w:val="005308C9"/>
    <w:rsid w:val="0053198D"/>
    <w:rsid w:val="0054385D"/>
    <w:rsid w:val="00544A4D"/>
    <w:rsid w:val="00545D98"/>
    <w:rsid w:val="00551C2A"/>
    <w:rsid w:val="005523FF"/>
    <w:rsid w:val="005730D8"/>
    <w:rsid w:val="00576F54"/>
    <w:rsid w:val="00586BCA"/>
    <w:rsid w:val="00587FCA"/>
    <w:rsid w:val="00592504"/>
    <w:rsid w:val="005931B7"/>
    <w:rsid w:val="005945BE"/>
    <w:rsid w:val="005951B9"/>
    <w:rsid w:val="005A39EA"/>
    <w:rsid w:val="005A508B"/>
    <w:rsid w:val="005C1263"/>
    <w:rsid w:val="005C4B97"/>
    <w:rsid w:val="005C7D1B"/>
    <w:rsid w:val="005D3B66"/>
    <w:rsid w:val="005E2C9E"/>
    <w:rsid w:val="005F1A75"/>
    <w:rsid w:val="005F34DD"/>
    <w:rsid w:val="006061F9"/>
    <w:rsid w:val="00607212"/>
    <w:rsid w:val="0061226C"/>
    <w:rsid w:val="006161D4"/>
    <w:rsid w:val="00620265"/>
    <w:rsid w:val="00624265"/>
    <w:rsid w:val="00630131"/>
    <w:rsid w:val="00632538"/>
    <w:rsid w:val="00635977"/>
    <w:rsid w:val="006361DB"/>
    <w:rsid w:val="0063780A"/>
    <w:rsid w:val="00640F66"/>
    <w:rsid w:val="00650BE4"/>
    <w:rsid w:val="00652187"/>
    <w:rsid w:val="00652938"/>
    <w:rsid w:val="00654170"/>
    <w:rsid w:val="00662E77"/>
    <w:rsid w:val="00663627"/>
    <w:rsid w:val="006636A9"/>
    <w:rsid w:val="006656AC"/>
    <w:rsid w:val="00673B68"/>
    <w:rsid w:val="006829EE"/>
    <w:rsid w:val="006843FA"/>
    <w:rsid w:val="00686B22"/>
    <w:rsid w:val="00692182"/>
    <w:rsid w:val="006A468F"/>
    <w:rsid w:val="006A79A9"/>
    <w:rsid w:val="006B08CB"/>
    <w:rsid w:val="006B32F8"/>
    <w:rsid w:val="006B4012"/>
    <w:rsid w:val="006B5C3B"/>
    <w:rsid w:val="006B71FA"/>
    <w:rsid w:val="006B7204"/>
    <w:rsid w:val="006C10C7"/>
    <w:rsid w:val="006C4CD9"/>
    <w:rsid w:val="006C7321"/>
    <w:rsid w:val="006D027B"/>
    <w:rsid w:val="006D0BF8"/>
    <w:rsid w:val="006D5DEC"/>
    <w:rsid w:val="006D7B1F"/>
    <w:rsid w:val="006E5F1D"/>
    <w:rsid w:val="006F2BE2"/>
    <w:rsid w:val="006F37D1"/>
    <w:rsid w:val="00702FF2"/>
    <w:rsid w:val="0070786A"/>
    <w:rsid w:val="00721943"/>
    <w:rsid w:val="00724985"/>
    <w:rsid w:val="0073238D"/>
    <w:rsid w:val="007343F9"/>
    <w:rsid w:val="007346D4"/>
    <w:rsid w:val="00734EAA"/>
    <w:rsid w:val="00743778"/>
    <w:rsid w:val="00743DF3"/>
    <w:rsid w:val="00750DD5"/>
    <w:rsid w:val="00753E8F"/>
    <w:rsid w:val="00760DEC"/>
    <w:rsid w:val="00766D93"/>
    <w:rsid w:val="00770852"/>
    <w:rsid w:val="00784957"/>
    <w:rsid w:val="00785398"/>
    <w:rsid w:val="007855F4"/>
    <w:rsid w:val="00786526"/>
    <w:rsid w:val="007949B7"/>
    <w:rsid w:val="007A40CB"/>
    <w:rsid w:val="007A607C"/>
    <w:rsid w:val="007B3B15"/>
    <w:rsid w:val="007B56D6"/>
    <w:rsid w:val="007B69D4"/>
    <w:rsid w:val="007D1623"/>
    <w:rsid w:val="007D6C0C"/>
    <w:rsid w:val="007D7C75"/>
    <w:rsid w:val="007E54A2"/>
    <w:rsid w:val="007F2EB3"/>
    <w:rsid w:val="007F331A"/>
    <w:rsid w:val="007F46F0"/>
    <w:rsid w:val="007F5B50"/>
    <w:rsid w:val="007F6C53"/>
    <w:rsid w:val="00803912"/>
    <w:rsid w:val="00806830"/>
    <w:rsid w:val="008113DF"/>
    <w:rsid w:val="008154D9"/>
    <w:rsid w:val="00815BDD"/>
    <w:rsid w:val="00824532"/>
    <w:rsid w:val="00837FC5"/>
    <w:rsid w:val="00842114"/>
    <w:rsid w:val="00853A36"/>
    <w:rsid w:val="008557BB"/>
    <w:rsid w:val="00856CDA"/>
    <w:rsid w:val="00857CD8"/>
    <w:rsid w:val="008658E6"/>
    <w:rsid w:val="0087043B"/>
    <w:rsid w:val="00871BB3"/>
    <w:rsid w:val="00877716"/>
    <w:rsid w:val="0088557E"/>
    <w:rsid w:val="00885C09"/>
    <w:rsid w:val="00887B4B"/>
    <w:rsid w:val="00894D6F"/>
    <w:rsid w:val="008A0825"/>
    <w:rsid w:val="008A2125"/>
    <w:rsid w:val="008A4BFB"/>
    <w:rsid w:val="008B42E1"/>
    <w:rsid w:val="008B6DAA"/>
    <w:rsid w:val="008C6C26"/>
    <w:rsid w:val="008D0110"/>
    <w:rsid w:val="008D18B5"/>
    <w:rsid w:val="008D3A88"/>
    <w:rsid w:val="008D46B7"/>
    <w:rsid w:val="008D621E"/>
    <w:rsid w:val="008D7900"/>
    <w:rsid w:val="008D7A14"/>
    <w:rsid w:val="008E2037"/>
    <w:rsid w:val="008E22D0"/>
    <w:rsid w:val="008E2DFE"/>
    <w:rsid w:val="008E56A5"/>
    <w:rsid w:val="008F19D9"/>
    <w:rsid w:val="008F27F6"/>
    <w:rsid w:val="008F4654"/>
    <w:rsid w:val="008F67C3"/>
    <w:rsid w:val="00911CF6"/>
    <w:rsid w:val="009132B4"/>
    <w:rsid w:val="009176D6"/>
    <w:rsid w:val="00924916"/>
    <w:rsid w:val="009325BF"/>
    <w:rsid w:val="00932AE9"/>
    <w:rsid w:val="00933BCC"/>
    <w:rsid w:val="009345B5"/>
    <w:rsid w:val="00940516"/>
    <w:rsid w:val="0094084E"/>
    <w:rsid w:val="00942D48"/>
    <w:rsid w:val="00952C79"/>
    <w:rsid w:val="00952FB9"/>
    <w:rsid w:val="00953FE2"/>
    <w:rsid w:val="00957433"/>
    <w:rsid w:val="009612FF"/>
    <w:rsid w:val="009626F8"/>
    <w:rsid w:val="0096485E"/>
    <w:rsid w:val="00970C82"/>
    <w:rsid w:val="009731B7"/>
    <w:rsid w:val="0097538E"/>
    <w:rsid w:val="009956E8"/>
    <w:rsid w:val="009A3933"/>
    <w:rsid w:val="009A5C67"/>
    <w:rsid w:val="009A60C7"/>
    <w:rsid w:val="009B15C9"/>
    <w:rsid w:val="009B2529"/>
    <w:rsid w:val="009B3377"/>
    <w:rsid w:val="009C2EDE"/>
    <w:rsid w:val="009C3B38"/>
    <w:rsid w:val="009C6BEC"/>
    <w:rsid w:val="009C6CB9"/>
    <w:rsid w:val="009D089F"/>
    <w:rsid w:val="009D13AC"/>
    <w:rsid w:val="009D3399"/>
    <w:rsid w:val="009D41C5"/>
    <w:rsid w:val="009E28B5"/>
    <w:rsid w:val="009E6600"/>
    <w:rsid w:val="009E74BB"/>
    <w:rsid w:val="009F3ACD"/>
    <w:rsid w:val="009F3E72"/>
    <w:rsid w:val="009F40A8"/>
    <w:rsid w:val="00A049AA"/>
    <w:rsid w:val="00A05EE2"/>
    <w:rsid w:val="00A13F80"/>
    <w:rsid w:val="00A150A0"/>
    <w:rsid w:val="00A1714D"/>
    <w:rsid w:val="00A17D44"/>
    <w:rsid w:val="00A22260"/>
    <w:rsid w:val="00A233A7"/>
    <w:rsid w:val="00A352E6"/>
    <w:rsid w:val="00A37B12"/>
    <w:rsid w:val="00A406A4"/>
    <w:rsid w:val="00A420F4"/>
    <w:rsid w:val="00A477C6"/>
    <w:rsid w:val="00A52BB5"/>
    <w:rsid w:val="00A53313"/>
    <w:rsid w:val="00A6377E"/>
    <w:rsid w:val="00A63C30"/>
    <w:rsid w:val="00A709B1"/>
    <w:rsid w:val="00A72896"/>
    <w:rsid w:val="00A7484A"/>
    <w:rsid w:val="00A75313"/>
    <w:rsid w:val="00A753B1"/>
    <w:rsid w:val="00A80C84"/>
    <w:rsid w:val="00A81651"/>
    <w:rsid w:val="00A91240"/>
    <w:rsid w:val="00A966C3"/>
    <w:rsid w:val="00AA4B61"/>
    <w:rsid w:val="00AB1682"/>
    <w:rsid w:val="00AB31A2"/>
    <w:rsid w:val="00AB3D41"/>
    <w:rsid w:val="00AB59D9"/>
    <w:rsid w:val="00AC0C9B"/>
    <w:rsid w:val="00AE6B92"/>
    <w:rsid w:val="00AF582D"/>
    <w:rsid w:val="00AF7A92"/>
    <w:rsid w:val="00B00FF1"/>
    <w:rsid w:val="00B07966"/>
    <w:rsid w:val="00B24EF9"/>
    <w:rsid w:val="00B33D43"/>
    <w:rsid w:val="00B34333"/>
    <w:rsid w:val="00B34872"/>
    <w:rsid w:val="00B42AFB"/>
    <w:rsid w:val="00B43E2F"/>
    <w:rsid w:val="00B43EFF"/>
    <w:rsid w:val="00B4473C"/>
    <w:rsid w:val="00B46FA2"/>
    <w:rsid w:val="00B512B6"/>
    <w:rsid w:val="00B51F99"/>
    <w:rsid w:val="00B52331"/>
    <w:rsid w:val="00B5591F"/>
    <w:rsid w:val="00B6354A"/>
    <w:rsid w:val="00B75F52"/>
    <w:rsid w:val="00B82AAC"/>
    <w:rsid w:val="00B90175"/>
    <w:rsid w:val="00BA1A4E"/>
    <w:rsid w:val="00BA4623"/>
    <w:rsid w:val="00BA4CAE"/>
    <w:rsid w:val="00BB3D81"/>
    <w:rsid w:val="00BB6FD4"/>
    <w:rsid w:val="00BB7F63"/>
    <w:rsid w:val="00BC3FD0"/>
    <w:rsid w:val="00BC40E8"/>
    <w:rsid w:val="00BD3BFC"/>
    <w:rsid w:val="00BD74B2"/>
    <w:rsid w:val="00BE0779"/>
    <w:rsid w:val="00BE21E3"/>
    <w:rsid w:val="00BE39E0"/>
    <w:rsid w:val="00BE6409"/>
    <w:rsid w:val="00BE6FAB"/>
    <w:rsid w:val="00BF14AB"/>
    <w:rsid w:val="00BF1BF6"/>
    <w:rsid w:val="00BF4625"/>
    <w:rsid w:val="00BF5160"/>
    <w:rsid w:val="00BF5FA8"/>
    <w:rsid w:val="00C006A4"/>
    <w:rsid w:val="00C0429B"/>
    <w:rsid w:val="00C05F65"/>
    <w:rsid w:val="00C11E97"/>
    <w:rsid w:val="00C17B6F"/>
    <w:rsid w:val="00C21D7D"/>
    <w:rsid w:val="00C24CA9"/>
    <w:rsid w:val="00C25A3A"/>
    <w:rsid w:val="00C25D6B"/>
    <w:rsid w:val="00C34237"/>
    <w:rsid w:val="00C5056C"/>
    <w:rsid w:val="00C51BC9"/>
    <w:rsid w:val="00C557C4"/>
    <w:rsid w:val="00C7286B"/>
    <w:rsid w:val="00C73894"/>
    <w:rsid w:val="00C73D59"/>
    <w:rsid w:val="00C76A47"/>
    <w:rsid w:val="00C92620"/>
    <w:rsid w:val="00C931D9"/>
    <w:rsid w:val="00CA3994"/>
    <w:rsid w:val="00CA7F09"/>
    <w:rsid w:val="00CB1862"/>
    <w:rsid w:val="00CB2F06"/>
    <w:rsid w:val="00CD1DEA"/>
    <w:rsid w:val="00CD5701"/>
    <w:rsid w:val="00CE2930"/>
    <w:rsid w:val="00CE5932"/>
    <w:rsid w:val="00CF6854"/>
    <w:rsid w:val="00D039A2"/>
    <w:rsid w:val="00D06A9A"/>
    <w:rsid w:val="00D14433"/>
    <w:rsid w:val="00D1611A"/>
    <w:rsid w:val="00D163DA"/>
    <w:rsid w:val="00D2182B"/>
    <w:rsid w:val="00D242B0"/>
    <w:rsid w:val="00D25033"/>
    <w:rsid w:val="00D348C3"/>
    <w:rsid w:val="00D35878"/>
    <w:rsid w:val="00D442A8"/>
    <w:rsid w:val="00D45B25"/>
    <w:rsid w:val="00D505BB"/>
    <w:rsid w:val="00D52115"/>
    <w:rsid w:val="00D60479"/>
    <w:rsid w:val="00D62C53"/>
    <w:rsid w:val="00D62CFA"/>
    <w:rsid w:val="00D718BD"/>
    <w:rsid w:val="00D7384D"/>
    <w:rsid w:val="00D767DF"/>
    <w:rsid w:val="00D7762B"/>
    <w:rsid w:val="00D8687F"/>
    <w:rsid w:val="00D91B0B"/>
    <w:rsid w:val="00D91D0B"/>
    <w:rsid w:val="00D94AE0"/>
    <w:rsid w:val="00D974CF"/>
    <w:rsid w:val="00D97D22"/>
    <w:rsid w:val="00DA13E2"/>
    <w:rsid w:val="00DA4F3A"/>
    <w:rsid w:val="00DA54D6"/>
    <w:rsid w:val="00DA64E9"/>
    <w:rsid w:val="00DB1895"/>
    <w:rsid w:val="00DB2EA3"/>
    <w:rsid w:val="00DB4379"/>
    <w:rsid w:val="00DB581A"/>
    <w:rsid w:val="00DB766D"/>
    <w:rsid w:val="00DD6E9C"/>
    <w:rsid w:val="00DE1482"/>
    <w:rsid w:val="00DE1E29"/>
    <w:rsid w:val="00DE57A2"/>
    <w:rsid w:val="00DF1DBB"/>
    <w:rsid w:val="00E07E59"/>
    <w:rsid w:val="00E10F32"/>
    <w:rsid w:val="00E12CDC"/>
    <w:rsid w:val="00E16D76"/>
    <w:rsid w:val="00E17271"/>
    <w:rsid w:val="00E206C3"/>
    <w:rsid w:val="00E25575"/>
    <w:rsid w:val="00E2557F"/>
    <w:rsid w:val="00E26C13"/>
    <w:rsid w:val="00E315A5"/>
    <w:rsid w:val="00E31D96"/>
    <w:rsid w:val="00E461B7"/>
    <w:rsid w:val="00E51D41"/>
    <w:rsid w:val="00E55671"/>
    <w:rsid w:val="00E618C7"/>
    <w:rsid w:val="00E6436D"/>
    <w:rsid w:val="00E71ECE"/>
    <w:rsid w:val="00E84ADA"/>
    <w:rsid w:val="00E85049"/>
    <w:rsid w:val="00E85612"/>
    <w:rsid w:val="00E911AC"/>
    <w:rsid w:val="00E91CC7"/>
    <w:rsid w:val="00E94E65"/>
    <w:rsid w:val="00EA2806"/>
    <w:rsid w:val="00EA4A4D"/>
    <w:rsid w:val="00EA5CDB"/>
    <w:rsid w:val="00EA6123"/>
    <w:rsid w:val="00EB1EF5"/>
    <w:rsid w:val="00EB2315"/>
    <w:rsid w:val="00EB5B22"/>
    <w:rsid w:val="00EB7C49"/>
    <w:rsid w:val="00EC631F"/>
    <w:rsid w:val="00ED0933"/>
    <w:rsid w:val="00ED25A7"/>
    <w:rsid w:val="00ED475D"/>
    <w:rsid w:val="00ED5E28"/>
    <w:rsid w:val="00EE3616"/>
    <w:rsid w:val="00F01E0F"/>
    <w:rsid w:val="00F03AE0"/>
    <w:rsid w:val="00F232CC"/>
    <w:rsid w:val="00F32BD3"/>
    <w:rsid w:val="00F44405"/>
    <w:rsid w:val="00F50720"/>
    <w:rsid w:val="00F60CF7"/>
    <w:rsid w:val="00F651AC"/>
    <w:rsid w:val="00F71A8D"/>
    <w:rsid w:val="00F73DEE"/>
    <w:rsid w:val="00F75ED1"/>
    <w:rsid w:val="00F80DB4"/>
    <w:rsid w:val="00F92780"/>
    <w:rsid w:val="00F93C9A"/>
    <w:rsid w:val="00F9492B"/>
    <w:rsid w:val="00FA18B7"/>
    <w:rsid w:val="00FB346C"/>
    <w:rsid w:val="00FB516E"/>
    <w:rsid w:val="00FB6A45"/>
    <w:rsid w:val="00FB7224"/>
    <w:rsid w:val="00FC22FD"/>
    <w:rsid w:val="00FC4BB4"/>
    <w:rsid w:val="00FC6579"/>
    <w:rsid w:val="00FC6AC2"/>
    <w:rsid w:val="00FC7C48"/>
    <w:rsid w:val="00FD2855"/>
    <w:rsid w:val="00FD4312"/>
    <w:rsid w:val="00FD5414"/>
    <w:rsid w:val="00FD788B"/>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normaltextrun">
    <w:name w:val="normaltextrun"/>
    <w:basedOn w:val="DefaultParagraphFont"/>
    <w:rsid w:val="009325BF"/>
  </w:style>
  <w:style w:type="paragraph" w:customStyle="1" w:styleId="paragraph">
    <w:name w:val="paragraph"/>
    <w:basedOn w:val="Normal"/>
    <w:rsid w:val="00CD5701"/>
    <w:pPr>
      <w:spacing w:before="100" w:beforeAutospacing="1" w:after="100" w:afterAutospacing="1"/>
    </w:pPr>
    <w:rPr>
      <w:rFonts w:eastAsia="Times New Roman" w:cs="Times New Roman"/>
    </w:rPr>
  </w:style>
  <w:style w:type="character" w:customStyle="1" w:styleId="eop">
    <w:name w:val="eop"/>
    <w:basedOn w:val="DefaultParagraphFont"/>
    <w:rsid w:val="00CD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8248">
      <w:bodyDiv w:val="1"/>
      <w:marLeft w:val="0"/>
      <w:marRight w:val="0"/>
      <w:marTop w:val="0"/>
      <w:marBottom w:val="0"/>
      <w:divBdr>
        <w:top w:val="none" w:sz="0" w:space="0" w:color="auto"/>
        <w:left w:val="none" w:sz="0" w:space="0" w:color="auto"/>
        <w:bottom w:val="none" w:sz="0" w:space="0" w:color="auto"/>
        <w:right w:val="none" w:sz="0" w:space="0" w:color="auto"/>
      </w:divBdr>
      <w:divsChild>
        <w:div w:id="381564742">
          <w:marLeft w:val="0"/>
          <w:marRight w:val="0"/>
          <w:marTop w:val="0"/>
          <w:marBottom w:val="0"/>
          <w:divBdr>
            <w:top w:val="none" w:sz="0" w:space="0" w:color="auto"/>
            <w:left w:val="none" w:sz="0" w:space="0" w:color="auto"/>
            <w:bottom w:val="none" w:sz="0" w:space="0" w:color="auto"/>
            <w:right w:val="none" w:sz="0" w:space="0" w:color="auto"/>
          </w:divBdr>
          <w:divsChild>
            <w:div w:id="19473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119">
      <w:bodyDiv w:val="1"/>
      <w:marLeft w:val="0"/>
      <w:marRight w:val="0"/>
      <w:marTop w:val="0"/>
      <w:marBottom w:val="0"/>
      <w:divBdr>
        <w:top w:val="none" w:sz="0" w:space="0" w:color="auto"/>
        <w:left w:val="none" w:sz="0" w:space="0" w:color="auto"/>
        <w:bottom w:val="none" w:sz="0" w:space="0" w:color="auto"/>
        <w:right w:val="none" w:sz="0" w:space="0" w:color="auto"/>
      </w:divBdr>
    </w:div>
    <w:div w:id="282659718">
      <w:bodyDiv w:val="1"/>
      <w:marLeft w:val="0"/>
      <w:marRight w:val="0"/>
      <w:marTop w:val="0"/>
      <w:marBottom w:val="0"/>
      <w:divBdr>
        <w:top w:val="none" w:sz="0" w:space="0" w:color="auto"/>
        <w:left w:val="none" w:sz="0" w:space="0" w:color="auto"/>
        <w:bottom w:val="none" w:sz="0" w:space="0" w:color="auto"/>
        <w:right w:val="none" w:sz="0" w:space="0" w:color="auto"/>
      </w:divBdr>
    </w:div>
    <w:div w:id="382170355">
      <w:bodyDiv w:val="1"/>
      <w:marLeft w:val="0"/>
      <w:marRight w:val="0"/>
      <w:marTop w:val="0"/>
      <w:marBottom w:val="0"/>
      <w:divBdr>
        <w:top w:val="none" w:sz="0" w:space="0" w:color="auto"/>
        <w:left w:val="none" w:sz="0" w:space="0" w:color="auto"/>
        <w:bottom w:val="none" w:sz="0" w:space="0" w:color="auto"/>
        <w:right w:val="none" w:sz="0" w:space="0" w:color="auto"/>
      </w:divBdr>
      <w:divsChild>
        <w:div w:id="2012563298">
          <w:marLeft w:val="0"/>
          <w:marRight w:val="0"/>
          <w:marTop w:val="0"/>
          <w:marBottom w:val="0"/>
          <w:divBdr>
            <w:top w:val="none" w:sz="0" w:space="0" w:color="auto"/>
            <w:left w:val="none" w:sz="0" w:space="0" w:color="auto"/>
            <w:bottom w:val="none" w:sz="0" w:space="0" w:color="auto"/>
            <w:right w:val="none" w:sz="0" w:space="0" w:color="auto"/>
          </w:divBdr>
          <w:divsChild>
            <w:div w:id="14888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297">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272187">
      <w:bodyDiv w:val="1"/>
      <w:marLeft w:val="0"/>
      <w:marRight w:val="0"/>
      <w:marTop w:val="0"/>
      <w:marBottom w:val="0"/>
      <w:divBdr>
        <w:top w:val="none" w:sz="0" w:space="0" w:color="auto"/>
        <w:left w:val="none" w:sz="0" w:space="0" w:color="auto"/>
        <w:bottom w:val="none" w:sz="0" w:space="0" w:color="auto"/>
        <w:right w:val="none" w:sz="0" w:space="0" w:color="auto"/>
      </w:divBdr>
    </w:div>
    <w:div w:id="548760166">
      <w:bodyDiv w:val="1"/>
      <w:marLeft w:val="0"/>
      <w:marRight w:val="0"/>
      <w:marTop w:val="0"/>
      <w:marBottom w:val="0"/>
      <w:divBdr>
        <w:top w:val="none" w:sz="0" w:space="0" w:color="auto"/>
        <w:left w:val="none" w:sz="0" w:space="0" w:color="auto"/>
        <w:bottom w:val="none" w:sz="0" w:space="0" w:color="auto"/>
        <w:right w:val="none" w:sz="0" w:space="0" w:color="auto"/>
      </w:divBdr>
    </w:div>
    <w:div w:id="622881729">
      <w:bodyDiv w:val="1"/>
      <w:marLeft w:val="0"/>
      <w:marRight w:val="0"/>
      <w:marTop w:val="0"/>
      <w:marBottom w:val="0"/>
      <w:divBdr>
        <w:top w:val="none" w:sz="0" w:space="0" w:color="auto"/>
        <w:left w:val="none" w:sz="0" w:space="0" w:color="auto"/>
        <w:bottom w:val="none" w:sz="0" w:space="0" w:color="auto"/>
        <w:right w:val="none" w:sz="0" w:space="0" w:color="auto"/>
      </w:divBdr>
    </w:div>
    <w:div w:id="696853945">
      <w:bodyDiv w:val="1"/>
      <w:marLeft w:val="0"/>
      <w:marRight w:val="0"/>
      <w:marTop w:val="0"/>
      <w:marBottom w:val="0"/>
      <w:divBdr>
        <w:top w:val="none" w:sz="0" w:space="0" w:color="auto"/>
        <w:left w:val="none" w:sz="0" w:space="0" w:color="auto"/>
        <w:bottom w:val="none" w:sz="0" w:space="0" w:color="auto"/>
        <w:right w:val="none" w:sz="0" w:space="0" w:color="auto"/>
      </w:divBdr>
      <w:divsChild>
        <w:div w:id="598567771">
          <w:marLeft w:val="0"/>
          <w:marRight w:val="0"/>
          <w:marTop w:val="0"/>
          <w:marBottom w:val="0"/>
          <w:divBdr>
            <w:top w:val="none" w:sz="0" w:space="0" w:color="auto"/>
            <w:left w:val="none" w:sz="0" w:space="0" w:color="auto"/>
            <w:bottom w:val="none" w:sz="0" w:space="0" w:color="auto"/>
            <w:right w:val="none" w:sz="0" w:space="0" w:color="auto"/>
          </w:divBdr>
        </w:div>
        <w:div w:id="846480127">
          <w:marLeft w:val="0"/>
          <w:marRight w:val="0"/>
          <w:marTop w:val="0"/>
          <w:marBottom w:val="0"/>
          <w:divBdr>
            <w:top w:val="none" w:sz="0" w:space="0" w:color="auto"/>
            <w:left w:val="none" w:sz="0" w:space="0" w:color="auto"/>
            <w:bottom w:val="none" w:sz="0" w:space="0" w:color="auto"/>
            <w:right w:val="none" w:sz="0" w:space="0" w:color="auto"/>
          </w:divBdr>
        </w:div>
        <w:div w:id="1445996411">
          <w:marLeft w:val="0"/>
          <w:marRight w:val="0"/>
          <w:marTop w:val="0"/>
          <w:marBottom w:val="0"/>
          <w:divBdr>
            <w:top w:val="none" w:sz="0" w:space="0" w:color="auto"/>
            <w:left w:val="none" w:sz="0" w:space="0" w:color="auto"/>
            <w:bottom w:val="none" w:sz="0" w:space="0" w:color="auto"/>
            <w:right w:val="none" w:sz="0" w:space="0" w:color="auto"/>
          </w:divBdr>
        </w:div>
      </w:divsChild>
    </w:div>
    <w:div w:id="853350213">
      <w:bodyDiv w:val="1"/>
      <w:marLeft w:val="0"/>
      <w:marRight w:val="0"/>
      <w:marTop w:val="0"/>
      <w:marBottom w:val="0"/>
      <w:divBdr>
        <w:top w:val="none" w:sz="0" w:space="0" w:color="auto"/>
        <w:left w:val="none" w:sz="0" w:space="0" w:color="auto"/>
        <w:bottom w:val="none" w:sz="0" w:space="0" w:color="auto"/>
        <w:right w:val="none" w:sz="0" w:space="0" w:color="auto"/>
      </w:divBdr>
    </w:div>
    <w:div w:id="919562801">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180848690">
      <w:bodyDiv w:val="1"/>
      <w:marLeft w:val="0"/>
      <w:marRight w:val="0"/>
      <w:marTop w:val="0"/>
      <w:marBottom w:val="0"/>
      <w:divBdr>
        <w:top w:val="none" w:sz="0" w:space="0" w:color="auto"/>
        <w:left w:val="none" w:sz="0" w:space="0" w:color="auto"/>
        <w:bottom w:val="none" w:sz="0" w:space="0" w:color="auto"/>
        <w:right w:val="none" w:sz="0" w:space="0" w:color="auto"/>
      </w:divBdr>
      <w:divsChild>
        <w:div w:id="466900651">
          <w:marLeft w:val="0"/>
          <w:marRight w:val="0"/>
          <w:marTop w:val="0"/>
          <w:marBottom w:val="0"/>
          <w:divBdr>
            <w:top w:val="none" w:sz="0" w:space="0" w:color="auto"/>
            <w:left w:val="none" w:sz="0" w:space="0" w:color="auto"/>
            <w:bottom w:val="none" w:sz="0" w:space="0" w:color="auto"/>
            <w:right w:val="none" w:sz="0" w:space="0" w:color="auto"/>
          </w:divBdr>
        </w:div>
        <w:div w:id="128547878">
          <w:marLeft w:val="0"/>
          <w:marRight w:val="0"/>
          <w:marTop w:val="0"/>
          <w:marBottom w:val="0"/>
          <w:divBdr>
            <w:top w:val="none" w:sz="0" w:space="0" w:color="auto"/>
            <w:left w:val="none" w:sz="0" w:space="0" w:color="auto"/>
            <w:bottom w:val="none" w:sz="0" w:space="0" w:color="auto"/>
            <w:right w:val="none" w:sz="0" w:space="0" w:color="auto"/>
          </w:divBdr>
        </w:div>
        <w:div w:id="1908758511">
          <w:marLeft w:val="0"/>
          <w:marRight w:val="0"/>
          <w:marTop w:val="0"/>
          <w:marBottom w:val="0"/>
          <w:divBdr>
            <w:top w:val="none" w:sz="0" w:space="0" w:color="auto"/>
            <w:left w:val="none" w:sz="0" w:space="0" w:color="auto"/>
            <w:bottom w:val="none" w:sz="0" w:space="0" w:color="auto"/>
            <w:right w:val="none" w:sz="0" w:space="0" w:color="auto"/>
          </w:divBdr>
        </w:div>
        <w:div w:id="74476419">
          <w:marLeft w:val="0"/>
          <w:marRight w:val="0"/>
          <w:marTop w:val="0"/>
          <w:marBottom w:val="0"/>
          <w:divBdr>
            <w:top w:val="none" w:sz="0" w:space="0" w:color="auto"/>
            <w:left w:val="none" w:sz="0" w:space="0" w:color="auto"/>
            <w:bottom w:val="none" w:sz="0" w:space="0" w:color="auto"/>
            <w:right w:val="none" w:sz="0" w:space="0" w:color="auto"/>
          </w:divBdr>
        </w:div>
        <w:div w:id="942688643">
          <w:marLeft w:val="0"/>
          <w:marRight w:val="0"/>
          <w:marTop w:val="0"/>
          <w:marBottom w:val="0"/>
          <w:divBdr>
            <w:top w:val="none" w:sz="0" w:space="0" w:color="auto"/>
            <w:left w:val="none" w:sz="0" w:space="0" w:color="auto"/>
            <w:bottom w:val="none" w:sz="0" w:space="0" w:color="auto"/>
            <w:right w:val="none" w:sz="0" w:space="0" w:color="auto"/>
          </w:divBdr>
        </w:div>
      </w:divsChild>
    </w:div>
    <w:div w:id="1188327575">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87906">
      <w:bodyDiv w:val="1"/>
      <w:marLeft w:val="0"/>
      <w:marRight w:val="0"/>
      <w:marTop w:val="0"/>
      <w:marBottom w:val="0"/>
      <w:divBdr>
        <w:top w:val="none" w:sz="0" w:space="0" w:color="auto"/>
        <w:left w:val="none" w:sz="0" w:space="0" w:color="auto"/>
        <w:bottom w:val="none" w:sz="0" w:space="0" w:color="auto"/>
        <w:right w:val="none" w:sz="0" w:space="0" w:color="auto"/>
      </w:divBdr>
    </w:div>
    <w:div w:id="1885943591">
      <w:bodyDiv w:val="1"/>
      <w:marLeft w:val="0"/>
      <w:marRight w:val="0"/>
      <w:marTop w:val="0"/>
      <w:marBottom w:val="0"/>
      <w:divBdr>
        <w:top w:val="none" w:sz="0" w:space="0" w:color="auto"/>
        <w:left w:val="none" w:sz="0" w:space="0" w:color="auto"/>
        <w:bottom w:val="none" w:sz="0" w:space="0" w:color="auto"/>
        <w:right w:val="none" w:sz="0" w:space="0" w:color="auto"/>
      </w:divBdr>
    </w:div>
    <w:div w:id="1928686225">
      <w:bodyDiv w:val="1"/>
      <w:marLeft w:val="0"/>
      <w:marRight w:val="0"/>
      <w:marTop w:val="0"/>
      <w:marBottom w:val="0"/>
      <w:divBdr>
        <w:top w:val="none" w:sz="0" w:space="0" w:color="auto"/>
        <w:left w:val="none" w:sz="0" w:space="0" w:color="auto"/>
        <w:bottom w:val="none" w:sz="0" w:space="0" w:color="auto"/>
        <w:right w:val="none" w:sz="0" w:space="0" w:color="auto"/>
      </w:divBdr>
      <w:divsChild>
        <w:div w:id="1584682104">
          <w:marLeft w:val="0"/>
          <w:marRight w:val="0"/>
          <w:marTop w:val="0"/>
          <w:marBottom w:val="0"/>
          <w:divBdr>
            <w:top w:val="none" w:sz="0" w:space="0" w:color="auto"/>
            <w:left w:val="none" w:sz="0" w:space="0" w:color="auto"/>
            <w:bottom w:val="none" w:sz="0" w:space="0" w:color="auto"/>
            <w:right w:val="none" w:sz="0" w:space="0" w:color="auto"/>
          </w:divBdr>
        </w:div>
        <w:div w:id="613096806">
          <w:marLeft w:val="0"/>
          <w:marRight w:val="0"/>
          <w:marTop w:val="0"/>
          <w:marBottom w:val="0"/>
          <w:divBdr>
            <w:top w:val="none" w:sz="0" w:space="0" w:color="auto"/>
            <w:left w:val="none" w:sz="0" w:space="0" w:color="auto"/>
            <w:bottom w:val="none" w:sz="0" w:space="0" w:color="auto"/>
            <w:right w:val="none" w:sz="0" w:space="0" w:color="auto"/>
          </w:divBdr>
        </w:div>
      </w:divsChild>
    </w:div>
    <w:div w:id="1985504572">
      <w:bodyDiv w:val="1"/>
      <w:marLeft w:val="0"/>
      <w:marRight w:val="0"/>
      <w:marTop w:val="0"/>
      <w:marBottom w:val="0"/>
      <w:divBdr>
        <w:top w:val="none" w:sz="0" w:space="0" w:color="auto"/>
        <w:left w:val="none" w:sz="0" w:space="0" w:color="auto"/>
        <w:bottom w:val="none" w:sz="0" w:space="0" w:color="auto"/>
        <w:right w:val="none" w:sz="0" w:space="0" w:color="auto"/>
      </w:divBdr>
    </w:div>
    <w:div w:id="2013871689">
      <w:bodyDiv w:val="1"/>
      <w:marLeft w:val="0"/>
      <w:marRight w:val="0"/>
      <w:marTop w:val="0"/>
      <w:marBottom w:val="0"/>
      <w:divBdr>
        <w:top w:val="none" w:sz="0" w:space="0" w:color="auto"/>
        <w:left w:val="none" w:sz="0" w:space="0" w:color="auto"/>
        <w:bottom w:val="none" w:sz="0" w:space="0" w:color="auto"/>
        <w:right w:val="none" w:sz="0" w:space="0" w:color="auto"/>
      </w:divBdr>
    </w:div>
    <w:div w:id="210718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E9987-E479-4B75-B0D7-DE6D486A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334</cp:revision>
  <cp:lastPrinted>2011-12-23T17:55:00Z</cp:lastPrinted>
  <dcterms:created xsi:type="dcterms:W3CDTF">2011-12-12T12:51:00Z</dcterms:created>
  <dcterms:modified xsi:type="dcterms:W3CDTF">2023-04-20T19:45:00Z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7b72f5c65239e15b60e574a21434a3a68cbfff4040e212d35d6a541a5029eca5</vt:lpwstr>
  </property>
</Properties>
</file>