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9ADEB" w14:textId="2455D34C" w:rsidR="00A1353A" w:rsidRDefault="00AD05AB">
      <w:pPr>
        <w:rPr>
          <w:b/>
          <w:bCs/>
        </w:rPr>
      </w:pPr>
      <w:r w:rsidRPr="000A7D21">
        <w:rPr>
          <w:b/>
          <w:bCs/>
        </w:rPr>
        <w:t>Neha Maddali</w:t>
      </w:r>
    </w:p>
    <w:p w14:paraId="59F69A35" w14:textId="77777777" w:rsidR="006F6B40" w:rsidRDefault="006F6B40">
      <w:pPr>
        <w:rPr>
          <w:b/>
          <w:bCs/>
        </w:rPr>
      </w:pPr>
    </w:p>
    <w:p w14:paraId="23E8358D" w14:textId="69B65AA5" w:rsidR="006F6B40" w:rsidRDefault="006F6B40" w:rsidP="00FD386E">
      <w:pPr>
        <w:spacing w:after="0"/>
        <w:rPr>
          <w:b/>
          <w:bCs/>
        </w:rPr>
      </w:pPr>
      <w:r>
        <w:rPr>
          <w:b/>
          <w:bCs/>
        </w:rPr>
        <w:t>Question 1:</w:t>
      </w:r>
    </w:p>
    <w:p w14:paraId="1D52F6FA" w14:textId="77777777" w:rsidR="00565B34" w:rsidRDefault="00565B34">
      <w:pPr>
        <w:sectPr w:rsidR="00565B34" w:rsidSect="000948C3">
          <w:pgSz w:w="12240" w:h="15840"/>
          <w:pgMar w:top="1440" w:right="1440" w:bottom="1440" w:left="1440" w:header="720" w:footer="720" w:gutter="0"/>
          <w:cols w:space="720"/>
          <w:docGrid w:linePitch="360"/>
        </w:sectPr>
      </w:pPr>
    </w:p>
    <w:p w14:paraId="7C1D59DC" w14:textId="46E7A8EB" w:rsidR="005F210A" w:rsidRDefault="00B82583" w:rsidP="000555A8">
      <w:pPr>
        <w:spacing w:after="0"/>
      </w:pPr>
      <w:r>
        <w:t xml:space="preserve">The explanatory variables in my final logistic regression model to predict the probability of staying drug-free for one year after completion of the program is: AGE, </w:t>
      </w:r>
      <w:proofErr w:type="spellStart"/>
      <w:r>
        <w:t>IVHXPrevious</w:t>
      </w:r>
      <w:proofErr w:type="spellEnd"/>
      <w:r>
        <w:t xml:space="preserve">, </w:t>
      </w:r>
      <w:proofErr w:type="spellStart"/>
      <w:r>
        <w:t>IVHXRecent</w:t>
      </w:r>
      <w:proofErr w:type="spellEnd"/>
      <w:r>
        <w:t xml:space="preserve">, and NDTX. </w:t>
      </w:r>
    </w:p>
    <w:p w14:paraId="6248F674" w14:textId="0ADF048B" w:rsidR="00B82583" w:rsidRDefault="00B82583" w:rsidP="00B82583">
      <w:pPr>
        <w:spacing w:before="240" w:after="0"/>
      </w:pPr>
      <w:r>
        <w:t>The process of choosing this model looked like so:</w:t>
      </w:r>
    </w:p>
    <w:p w14:paraId="1BD16D1F" w14:textId="69D3D65D" w:rsidR="00B82583" w:rsidRDefault="00B82583" w:rsidP="00B82583">
      <w:pPr>
        <w:pStyle w:val="ListParagraph"/>
        <w:numPr>
          <w:ilvl w:val="0"/>
          <w:numId w:val="1"/>
        </w:numPr>
        <w:spacing w:before="240" w:after="0"/>
      </w:pPr>
      <w:r>
        <w:t>Categorical variables were converted to factors to prepare the data for modeling in logistic regression</w:t>
      </w:r>
    </w:p>
    <w:p w14:paraId="19B5555C" w14:textId="3E32747C" w:rsidR="00B82583" w:rsidRDefault="00B82583" w:rsidP="00B82583">
      <w:pPr>
        <w:pStyle w:val="ListParagraph"/>
        <w:numPr>
          <w:ilvl w:val="0"/>
          <w:numId w:val="1"/>
        </w:numPr>
        <w:spacing w:before="240" w:after="0"/>
      </w:pPr>
      <w:r>
        <w:t>A full model was built using all potential explanatory variables: AGE, BECK, IVHX, NDTX and RACE.</w:t>
      </w:r>
    </w:p>
    <w:p w14:paraId="42EC6C17" w14:textId="15045308" w:rsidR="00B82583" w:rsidRDefault="00B82583" w:rsidP="00B82583">
      <w:pPr>
        <w:pStyle w:val="ListParagraph"/>
        <w:numPr>
          <w:ilvl w:val="0"/>
          <w:numId w:val="1"/>
        </w:numPr>
        <w:spacing w:before="240" w:after="0"/>
      </w:pPr>
      <w:r>
        <w:t>The stepwise regression process was used to select the best model based on the AIC. The final model retained variables AGE, IVHX, and NDTX while excluding BECK and RACE.</w:t>
      </w:r>
    </w:p>
    <w:p w14:paraId="223109A6" w14:textId="16CD2E52" w:rsidR="00B82583" w:rsidRDefault="00B82583" w:rsidP="00B82583">
      <w:pPr>
        <w:spacing w:before="240" w:after="0"/>
        <w:rPr>
          <w:b/>
          <w:bCs/>
        </w:rPr>
      </w:pPr>
      <w:r>
        <w:rPr>
          <w:b/>
          <w:bCs/>
        </w:rPr>
        <w:t>Question 2:</w:t>
      </w:r>
    </w:p>
    <w:p w14:paraId="6AE58A85" w14:textId="77777777" w:rsidR="00374F96" w:rsidRDefault="0012551E" w:rsidP="00FD386E">
      <w:pPr>
        <w:spacing w:after="0"/>
      </w:pPr>
      <w:r>
        <w:t xml:space="preserve">The likelihood ratio test was performed to evaluate whether the model as a whole helps to explain the probability of staying drug-free in the population. The test resulted in a test statistic of 1.226 and p-value of 0.268. </w:t>
      </w:r>
    </w:p>
    <w:p w14:paraId="6031E20F" w14:textId="236EC0C2" w:rsidR="00B82583" w:rsidRDefault="0012551E" w:rsidP="00B82583">
      <w:pPr>
        <w:spacing w:before="240" w:after="0"/>
      </w:pPr>
      <w:r>
        <w:t xml:space="preserve">With a p-value of 0.268 there is insufficient evidence to reject the null hypothesis. So, the model </w:t>
      </w:r>
      <w:proofErr w:type="gramStart"/>
      <w:r>
        <w:t>as a whole doesn’t</w:t>
      </w:r>
      <w:proofErr w:type="gramEnd"/>
      <w:r>
        <w:t xml:space="preserve"> significantly improve the fit compared to a null model (intercept-only model) in explaining the probability of staying drug-free in this population.</w:t>
      </w:r>
    </w:p>
    <w:p w14:paraId="7E0F756E" w14:textId="56EE7870" w:rsidR="00374F96" w:rsidRDefault="00374F96" w:rsidP="00B82583">
      <w:pPr>
        <w:spacing w:before="240" w:after="0"/>
        <w:rPr>
          <w:b/>
          <w:bCs/>
        </w:rPr>
      </w:pPr>
      <w:r>
        <w:rPr>
          <w:b/>
          <w:bCs/>
        </w:rPr>
        <w:t>Question 3:</w:t>
      </w:r>
    </w:p>
    <w:p w14:paraId="358DFEA5" w14:textId="2B57AAFC" w:rsidR="00374F96" w:rsidRDefault="00374F96" w:rsidP="00FD386E">
      <w:pPr>
        <w:spacing w:after="0"/>
      </w:pPr>
      <w:r>
        <w:rPr>
          <w:noProof/>
        </w:rPr>
        <w:drawing>
          <wp:inline distT="0" distB="0" distL="0" distR="0" wp14:anchorId="5D473F04" wp14:editId="41794AD1">
            <wp:extent cx="4086225" cy="2267015"/>
            <wp:effectExtent l="0" t="0" r="0" b="0"/>
            <wp:docPr id="2049261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61472" name="Picture 1" descr="A screenshot of a computer&#10;&#10;Description automatically generated"/>
                    <pic:cNvPicPr/>
                  </pic:nvPicPr>
                  <pic:blipFill>
                    <a:blip r:embed="rId5"/>
                    <a:stretch>
                      <a:fillRect/>
                    </a:stretch>
                  </pic:blipFill>
                  <pic:spPr>
                    <a:xfrm>
                      <a:off x="0" y="0"/>
                      <a:ext cx="4096959" cy="2272970"/>
                    </a:xfrm>
                    <a:prstGeom prst="rect">
                      <a:avLst/>
                    </a:prstGeom>
                  </pic:spPr>
                </pic:pic>
              </a:graphicData>
            </a:graphic>
          </wp:inline>
        </w:drawing>
      </w:r>
    </w:p>
    <w:p w14:paraId="34790C88" w14:textId="623D487B" w:rsidR="00374F96" w:rsidRDefault="00374F96" w:rsidP="00374F96">
      <w:pPr>
        <w:pStyle w:val="ListParagraph"/>
        <w:numPr>
          <w:ilvl w:val="0"/>
          <w:numId w:val="2"/>
        </w:numPr>
        <w:spacing w:before="240" w:after="0"/>
      </w:pPr>
      <w:r>
        <w:t>AGE</w:t>
      </w:r>
    </w:p>
    <w:p w14:paraId="33007004" w14:textId="4F87A356" w:rsidR="00374F96" w:rsidRDefault="00374F96" w:rsidP="00374F96">
      <w:pPr>
        <w:pStyle w:val="ListParagraph"/>
        <w:numPr>
          <w:ilvl w:val="1"/>
          <w:numId w:val="2"/>
        </w:numPr>
        <w:spacing w:before="240" w:after="0"/>
      </w:pPr>
      <w:proofErr w:type="gramStart"/>
      <w:r>
        <w:t>Hypothesis</w:t>
      </w:r>
      <w:proofErr w:type="gramEnd"/>
      <w:r>
        <w:t xml:space="preserve"> test for the coefficient of AGE in the logistic regression model results in a test statistic of 2.943 and a corresponding p-value of 0.003.</w:t>
      </w:r>
    </w:p>
    <w:p w14:paraId="760BA9C8" w14:textId="19E13B7D" w:rsidR="00374F96" w:rsidRDefault="00374F96" w:rsidP="00374F96">
      <w:pPr>
        <w:pStyle w:val="ListParagraph"/>
        <w:numPr>
          <w:ilvl w:val="1"/>
          <w:numId w:val="2"/>
        </w:numPr>
        <w:spacing w:before="240" w:after="0"/>
      </w:pPr>
      <w:r>
        <w:t xml:space="preserve">With a </w:t>
      </w:r>
      <w:r w:rsidRPr="00374F96">
        <w:t>p-value of 0.003, there is sufficient evidence to reject the null hypothesis. Therefore, the variable AGE significantly helps to explain the probability of staying drug-free in this population, given the presence of other explanatory variables in the model.</w:t>
      </w:r>
    </w:p>
    <w:p w14:paraId="3F56FF02" w14:textId="09CFA745" w:rsidR="00374F96" w:rsidRDefault="00374F96" w:rsidP="00374F96">
      <w:pPr>
        <w:pStyle w:val="ListParagraph"/>
        <w:numPr>
          <w:ilvl w:val="0"/>
          <w:numId w:val="2"/>
        </w:numPr>
        <w:spacing w:before="240" w:after="0"/>
      </w:pPr>
      <w:r>
        <w:lastRenderedPageBreak/>
        <w:t>IVHX</w:t>
      </w:r>
    </w:p>
    <w:p w14:paraId="7A205DDA" w14:textId="09619780" w:rsidR="00374F96" w:rsidRDefault="00374F96" w:rsidP="00374F96">
      <w:pPr>
        <w:pStyle w:val="ListParagraph"/>
        <w:numPr>
          <w:ilvl w:val="1"/>
          <w:numId w:val="2"/>
        </w:numPr>
        <w:spacing w:before="240" w:after="0"/>
      </w:pPr>
      <w:proofErr w:type="spellStart"/>
      <w:r>
        <w:t>IVHXPrevious</w:t>
      </w:r>
      <w:proofErr w:type="spellEnd"/>
    </w:p>
    <w:p w14:paraId="45E581DF" w14:textId="7425B3D7" w:rsidR="00374F96" w:rsidRDefault="00374F96" w:rsidP="00374F96">
      <w:pPr>
        <w:pStyle w:val="ListParagraph"/>
        <w:numPr>
          <w:ilvl w:val="2"/>
          <w:numId w:val="2"/>
        </w:numPr>
        <w:spacing w:before="240" w:after="0"/>
      </w:pPr>
      <w:r w:rsidRPr="00374F96">
        <w:t xml:space="preserve">The hypothesis test for the coefficient of </w:t>
      </w:r>
      <w:proofErr w:type="spellStart"/>
      <w:r w:rsidRPr="00374F96">
        <w:t>IVHXPrevious</w:t>
      </w:r>
      <w:proofErr w:type="spellEnd"/>
      <w:r w:rsidRPr="00374F96">
        <w:t xml:space="preserve"> </w:t>
      </w:r>
      <w:r>
        <w:t>results in</w:t>
      </w:r>
      <w:r w:rsidRPr="00374F96">
        <w:t xml:space="preserve"> a test statistic of -2.560 and a corresponding p-value of 0.010.</w:t>
      </w:r>
    </w:p>
    <w:p w14:paraId="4448EEDD" w14:textId="62770ADF" w:rsidR="00374F96" w:rsidRDefault="00374F96" w:rsidP="00374F96">
      <w:pPr>
        <w:pStyle w:val="ListParagraph"/>
        <w:numPr>
          <w:ilvl w:val="2"/>
          <w:numId w:val="2"/>
        </w:numPr>
        <w:spacing w:before="240" w:after="0"/>
      </w:pPr>
      <w:r w:rsidRPr="00374F96">
        <w:t xml:space="preserve">With a p-value of 0.010, there is sufficient evidence to reject the null hypothesis. Therefore, the variable </w:t>
      </w:r>
      <w:proofErr w:type="spellStart"/>
      <w:r w:rsidRPr="00374F96">
        <w:t>IVHXPrevious</w:t>
      </w:r>
      <w:proofErr w:type="spellEnd"/>
      <w:r w:rsidRPr="00374F96">
        <w:t xml:space="preserve"> significantly helps to explain the probability of staying drug-free in this population, given the presence of other explanatory variables in the model.</w:t>
      </w:r>
    </w:p>
    <w:p w14:paraId="01DE8002" w14:textId="1DF6C70D" w:rsidR="00374F96" w:rsidRDefault="00374F96" w:rsidP="00374F96">
      <w:pPr>
        <w:pStyle w:val="ListParagraph"/>
        <w:numPr>
          <w:ilvl w:val="1"/>
          <w:numId w:val="2"/>
        </w:numPr>
        <w:spacing w:before="240" w:after="0"/>
      </w:pPr>
      <w:proofErr w:type="spellStart"/>
      <w:r>
        <w:t>IVHXRecent</w:t>
      </w:r>
      <w:proofErr w:type="spellEnd"/>
    </w:p>
    <w:p w14:paraId="4E2DB263" w14:textId="449ED944" w:rsidR="00374F96" w:rsidRDefault="00374F96" w:rsidP="00374F96">
      <w:pPr>
        <w:pStyle w:val="ListParagraph"/>
        <w:numPr>
          <w:ilvl w:val="2"/>
          <w:numId w:val="2"/>
        </w:numPr>
        <w:spacing w:before="240" w:after="0"/>
      </w:pPr>
      <w:r w:rsidRPr="00374F96">
        <w:t xml:space="preserve">The hypothesis test for the coefficient of </w:t>
      </w:r>
      <w:proofErr w:type="spellStart"/>
      <w:r w:rsidRPr="00374F96">
        <w:t>IVHXRecent</w:t>
      </w:r>
      <w:proofErr w:type="spellEnd"/>
      <w:r w:rsidRPr="00374F96">
        <w:t xml:space="preserve"> </w:t>
      </w:r>
      <w:r>
        <w:t>results in</w:t>
      </w:r>
      <w:r w:rsidRPr="00374F96">
        <w:t xml:space="preserve"> a test statistic of -3.868 and a corresponding p-value of 0.0001.</w:t>
      </w:r>
    </w:p>
    <w:p w14:paraId="6909CA46" w14:textId="30172976" w:rsidR="00374F96" w:rsidRDefault="00374F96" w:rsidP="00374F96">
      <w:pPr>
        <w:pStyle w:val="ListParagraph"/>
        <w:numPr>
          <w:ilvl w:val="2"/>
          <w:numId w:val="2"/>
        </w:numPr>
        <w:spacing w:before="240" w:after="0"/>
      </w:pPr>
      <w:r w:rsidRPr="00374F96">
        <w:t xml:space="preserve">With a p-value of 0.0001, there is sufficient evidence to reject the null hypothesis. Therefore, the variable </w:t>
      </w:r>
      <w:proofErr w:type="spellStart"/>
      <w:r w:rsidRPr="00374F96">
        <w:t>IVHXRecent</w:t>
      </w:r>
      <w:proofErr w:type="spellEnd"/>
      <w:r w:rsidRPr="00374F96">
        <w:t xml:space="preserve"> significantly helps to explain the probability of staying drug-free in this population, given the presence of other explanatory variables in the model.</w:t>
      </w:r>
    </w:p>
    <w:p w14:paraId="6DC722BD" w14:textId="58CBB90D" w:rsidR="00374F96" w:rsidRDefault="00374F96" w:rsidP="00374F96">
      <w:pPr>
        <w:pStyle w:val="ListParagraph"/>
        <w:numPr>
          <w:ilvl w:val="0"/>
          <w:numId w:val="2"/>
        </w:numPr>
        <w:spacing w:before="240" w:after="0"/>
      </w:pPr>
      <w:r>
        <w:t>NDTX</w:t>
      </w:r>
    </w:p>
    <w:p w14:paraId="486AC1F3" w14:textId="3C16EC6D" w:rsidR="00374F96" w:rsidRDefault="00374F96" w:rsidP="00374F96">
      <w:pPr>
        <w:pStyle w:val="ListParagraph"/>
        <w:numPr>
          <w:ilvl w:val="1"/>
          <w:numId w:val="2"/>
        </w:numPr>
        <w:spacing w:before="240" w:after="0"/>
      </w:pPr>
      <w:r w:rsidRPr="00374F96">
        <w:t xml:space="preserve">The hypothesis test for the coefficient of NDTX </w:t>
      </w:r>
      <w:r>
        <w:t>results in</w:t>
      </w:r>
      <w:r w:rsidRPr="00374F96">
        <w:t xml:space="preserve"> a test statistic of -1.744 and a corresponding p-value of 0.081.</w:t>
      </w:r>
    </w:p>
    <w:p w14:paraId="789C5178" w14:textId="09662473" w:rsidR="00374F96" w:rsidRDefault="00374F96" w:rsidP="00374F96">
      <w:pPr>
        <w:pStyle w:val="ListParagraph"/>
        <w:numPr>
          <w:ilvl w:val="1"/>
          <w:numId w:val="2"/>
        </w:numPr>
        <w:spacing w:before="240" w:after="0"/>
      </w:pPr>
      <w:r w:rsidRPr="00374F96">
        <w:t>With a p-value of 0.081, there is insufficient evidence to reject the null hypothesis. Therefore, the variable NDTX does not significantly help to explain the probability of staying drug-free in this population, given the presence of other explanatory variables in the model.</w:t>
      </w:r>
    </w:p>
    <w:p w14:paraId="0D13FC55" w14:textId="5BFE4AB6" w:rsidR="00374F96" w:rsidRDefault="00374F96" w:rsidP="00374F96">
      <w:pPr>
        <w:spacing w:before="240" w:after="0"/>
      </w:pPr>
      <w:r>
        <w:t xml:space="preserve">So, </w:t>
      </w:r>
      <w:r w:rsidRPr="00374F96">
        <w:t>Age, History of Intravenous Drug Use (both "Previous" and "Recent" categories), but not Number of Previous Drug Treatments, are significant predictors of staying drug-free in this population when other explanatory variables are considered.</w:t>
      </w:r>
    </w:p>
    <w:p w14:paraId="1799C33B" w14:textId="1C980327" w:rsidR="00B40674" w:rsidRDefault="00EE466A" w:rsidP="00374F96">
      <w:pPr>
        <w:spacing w:before="240" w:after="0"/>
        <w:rPr>
          <w:b/>
          <w:bCs/>
        </w:rPr>
      </w:pPr>
      <w:r>
        <w:rPr>
          <w:b/>
          <w:bCs/>
        </w:rPr>
        <w:t>Question 4:</w:t>
      </w:r>
    </w:p>
    <w:p w14:paraId="1EE9C507" w14:textId="5FAECE74" w:rsidR="00EE466A" w:rsidRDefault="00F96DBB" w:rsidP="00F96DBB">
      <w:pPr>
        <w:spacing w:after="0"/>
        <w:rPr>
          <w:b/>
          <w:bCs/>
        </w:rPr>
      </w:pPr>
      <w:r>
        <w:rPr>
          <w:noProof/>
        </w:rPr>
        <w:drawing>
          <wp:inline distT="0" distB="0" distL="0" distR="0" wp14:anchorId="50331DD1" wp14:editId="540BC76C">
            <wp:extent cx="1409700" cy="838200"/>
            <wp:effectExtent l="0" t="0" r="0" b="0"/>
            <wp:docPr id="9140008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00860" name="Picture 1" descr="A screen shot of a computer&#10;&#10;Description automatically generated"/>
                    <pic:cNvPicPr/>
                  </pic:nvPicPr>
                  <pic:blipFill>
                    <a:blip r:embed="rId6"/>
                    <a:stretch>
                      <a:fillRect/>
                    </a:stretch>
                  </pic:blipFill>
                  <pic:spPr>
                    <a:xfrm>
                      <a:off x="0" y="0"/>
                      <a:ext cx="1409700" cy="838200"/>
                    </a:xfrm>
                    <a:prstGeom prst="rect">
                      <a:avLst/>
                    </a:prstGeom>
                  </pic:spPr>
                </pic:pic>
              </a:graphicData>
            </a:graphic>
          </wp:inline>
        </w:drawing>
      </w:r>
    </w:p>
    <w:p w14:paraId="6E1F271C" w14:textId="3E1CC21A" w:rsidR="00F96DBB" w:rsidRDefault="00F96DBB" w:rsidP="00374F96">
      <w:pPr>
        <w:spacing w:before="240" w:after="0"/>
      </w:pPr>
      <w:r>
        <w:t>Summary of Statistics:</w:t>
      </w:r>
    </w:p>
    <w:p w14:paraId="469FE42D" w14:textId="0B37ACB3" w:rsidR="005F210A" w:rsidRDefault="00F96DBB" w:rsidP="00F96DBB">
      <w:pPr>
        <w:pStyle w:val="ListParagraph"/>
        <w:numPr>
          <w:ilvl w:val="0"/>
          <w:numId w:val="3"/>
        </w:numPr>
        <w:spacing w:after="0"/>
      </w:pPr>
      <w:r>
        <w:t xml:space="preserve">The model achieved an agreement of approximately 0.7482, indicating moderate agreement. </w:t>
      </w:r>
    </w:p>
    <w:p w14:paraId="15118985" w14:textId="5FDE28CD" w:rsidR="00F96DBB" w:rsidRDefault="00F96DBB" w:rsidP="00AD2031">
      <w:pPr>
        <w:pStyle w:val="ListParagraph"/>
        <w:numPr>
          <w:ilvl w:val="0"/>
          <w:numId w:val="3"/>
        </w:numPr>
        <w:spacing w:before="240" w:after="0"/>
      </w:pPr>
      <w:r>
        <w:t>The model demonstrated low sensitivity, correctly identifying only about 5.41% (0.0541) of the drug users.</w:t>
      </w:r>
    </w:p>
    <w:p w14:paraId="13DE919B" w14:textId="6EABE8D4" w:rsidR="00F96DBB" w:rsidRDefault="00F96DBB" w:rsidP="00AD2031">
      <w:pPr>
        <w:pStyle w:val="ListParagraph"/>
        <w:numPr>
          <w:ilvl w:val="0"/>
          <w:numId w:val="3"/>
        </w:numPr>
        <w:spacing w:before="240" w:after="0"/>
      </w:pPr>
      <w:r>
        <w:t>The model exhibited high specificity, correctly identifying approximately 99.36% (0.9936) of the non-drug users</w:t>
      </w:r>
    </w:p>
    <w:p w14:paraId="0750A9AA" w14:textId="579BA43C" w:rsidR="00F96DBB" w:rsidRDefault="00F96DBB" w:rsidP="00AD2031">
      <w:pPr>
        <w:pStyle w:val="ListParagraph"/>
        <w:numPr>
          <w:ilvl w:val="0"/>
          <w:numId w:val="3"/>
        </w:numPr>
        <w:spacing w:before="240" w:after="0"/>
      </w:pPr>
      <w:r>
        <w:t>The positive predictive value was 0.7500.</w:t>
      </w:r>
    </w:p>
    <w:p w14:paraId="3EFB0A3B" w14:textId="3AE90F52" w:rsidR="00F96DBB" w:rsidRDefault="00F96DBB" w:rsidP="00AD2031">
      <w:pPr>
        <w:pStyle w:val="ListParagraph"/>
        <w:numPr>
          <w:ilvl w:val="0"/>
          <w:numId w:val="3"/>
        </w:numPr>
        <w:spacing w:before="240" w:after="0"/>
      </w:pPr>
      <w:r>
        <w:t>The negative predictive value was 0.7482</w:t>
      </w:r>
    </w:p>
    <w:p w14:paraId="748C20A8" w14:textId="77777777" w:rsidR="0053585D" w:rsidRDefault="0053585D" w:rsidP="00F96DBB">
      <w:pPr>
        <w:spacing w:before="240" w:after="0"/>
        <w:rPr>
          <w:b/>
          <w:bCs/>
        </w:rPr>
      </w:pPr>
    </w:p>
    <w:p w14:paraId="776712A1" w14:textId="77777777" w:rsidR="0053585D" w:rsidRDefault="0053585D" w:rsidP="00F96DBB">
      <w:pPr>
        <w:spacing w:before="240" w:after="0"/>
        <w:rPr>
          <w:b/>
          <w:bCs/>
        </w:rPr>
      </w:pPr>
    </w:p>
    <w:p w14:paraId="3231DD05" w14:textId="3ECDC764" w:rsidR="00F96DBB" w:rsidRDefault="00F96DBB" w:rsidP="00F96DBB">
      <w:pPr>
        <w:spacing w:before="240" w:after="0"/>
        <w:rPr>
          <w:b/>
          <w:bCs/>
        </w:rPr>
      </w:pPr>
      <w:r>
        <w:rPr>
          <w:b/>
          <w:bCs/>
        </w:rPr>
        <w:lastRenderedPageBreak/>
        <w:t>Question 5:</w:t>
      </w:r>
    </w:p>
    <w:p w14:paraId="74FF8BD8" w14:textId="3CC75DCA" w:rsidR="00F96DBB" w:rsidRPr="00F96DBB" w:rsidRDefault="00944BD0" w:rsidP="00F96DBB">
      <w:pPr>
        <w:spacing w:before="240" w:after="0"/>
      </w:pPr>
      <w:r>
        <w:rPr>
          <w:noProof/>
        </w:rPr>
        <w:drawing>
          <wp:inline distT="0" distB="0" distL="0" distR="0" wp14:anchorId="0EE8B95C" wp14:editId="2D875B53">
            <wp:extent cx="5886450" cy="3609975"/>
            <wp:effectExtent l="0" t="0" r="0" b="9525"/>
            <wp:docPr id="1081850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3609975"/>
                    </a:xfrm>
                    <a:prstGeom prst="rect">
                      <a:avLst/>
                    </a:prstGeom>
                    <a:noFill/>
                  </pic:spPr>
                </pic:pic>
              </a:graphicData>
            </a:graphic>
          </wp:inline>
        </w:drawing>
      </w:r>
    </w:p>
    <w:p w14:paraId="720DFCB9" w14:textId="77777777" w:rsidR="005F210A" w:rsidRDefault="005F210A" w:rsidP="000555A8">
      <w:pPr>
        <w:spacing w:after="0"/>
      </w:pPr>
    </w:p>
    <w:p w14:paraId="0C82AB1F" w14:textId="0142DFD9" w:rsidR="009E0652" w:rsidRPr="001841C7" w:rsidRDefault="00944BD0">
      <w:r>
        <w:t>The AUC for the drug-free prediction model is 0.6655. This suggests that the model has fair discriminative ability, meaning it performs better than random guessing but has room for improvement in accurately distinguishing between drug-free and non-drug-free individuals.</w:t>
      </w:r>
    </w:p>
    <w:sectPr w:rsidR="009E0652" w:rsidRPr="001841C7" w:rsidSect="000948C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E11902"/>
    <w:multiLevelType w:val="hybridMultilevel"/>
    <w:tmpl w:val="4606E50A"/>
    <w:lvl w:ilvl="0" w:tplc="90AEEE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13462"/>
    <w:multiLevelType w:val="hybridMultilevel"/>
    <w:tmpl w:val="56EAE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67ADA"/>
    <w:multiLevelType w:val="hybridMultilevel"/>
    <w:tmpl w:val="FBE41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969526">
    <w:abstractNumId w:val="2"/>
  </w:num>
  <w:num w:numId="2" w16cid:durableId="848252270">
    <w:abstractNumId w:val="1"/>
  </w:num>
  <w:num w:numId="3" w16cid:durableId="20152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D0"/>
    <w:rsid w:val="000555A8"/>
    <w:rsid w:val="000948C3"/>
    <w:rsid w:val="000A7D21"/>
    <w:rsid w:val="00107AD0"/>
    <w:rsid w:val="0012551E"/>
    <w:rsid w:val="001255A8"/>
    <w:rsid w:val="00153A61"/>
    <w:rsid w:val="001841C7"/>
    <w:rsid w:val="001E5AD9"/>
    <w:rsid w:val="0027795F"/>
    <w:rsid w:val="00310C75"/>
    <w:rsid w:val="00374F96"/>
    <w:rsid w:val="003D7B54"/>
    <w:rsid w:val="003F6C46"/>
    <w:rsid w:val="00411E8E"/>
    <w:rsid w:val="004B17DB"/>
    <w:rsid w:val="0053585D"/>
    <w:rsid w:val="00565B34"/>
    <w:rsid w:val="005D3B89"/>
    <w:rsid w:val="005F210A"/>
    <w:rsid w:val="00613F26"/>
    <w:rsid w:val="0064140B"/>
    <w:rsid w:val="00684C06"/>
    <w:rsid w:val="006B10E7"/>
    <w:rsid w:val="006D7A73"/>
    <w:rsid w:val="006F6B40"/>
    <w:rsid w:val="00726AD5"/>
    <w:rsid w:val="00770AB6"/>
    <w:rsid w:val="008411B7"/>
    <w:rsid w:val="00873712"/>
    <w:rsid w:val="008C4D4F"/>
    <w:rsid w:val="00901044"/>
    <w:rsid w:val="00902189"/>
    <w:rsid w:val="009348EF"/>
    <w:rsid w:val="00944BD0"/>
    <w:rsid w:val="009B28D8"/>
    <w:rsid w:val="009E0652"/>
    <w:rsid w:val="009F2E6B"/>
    <w:rsid w:val="00A1353A"/>
    <w:rsid w:val="00A829B8"/>
    <w:rsid w:val="00A90008"/>
    <w:rsid w:val="00AD05AB"/>
    <w:rsid w:val="00B40674"/>
    <w:rsid w:val="00B4161C"/>
    <w:rsid w:val="00B82583"/>
    <w:rsid w:val="00C34EA0"/>
    <w:rsid w:val="00CA33FC"/>
    <w:rsid w:val="00D104F3"/>
    <w:rsid w:val="00D5038A"/>
    <w:rsid w:val="00DC2F55"/>
    <w:rsid w:val="00DD2CA5"/>
    <w:rsid w:val="00E4510C"/>
    <w:rsid w:val="00ED7B6E"/>
    <w:rsid w:val="00EE466A"/>
    <w:rsid w:val="00F13C58"/>
    <w:rsid w:val="00F2463F"/>
    <w:rsid w:val="00F96DBB"/>
    <w:rsid w:val="00FD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12E41"/>
  <w15:chartTrackingRefBased/>
  <w15:docId w15:val="{0E33ABC9-FD9B-46FE-A1FC-29DEA164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B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9E0652"/>
  </w:style>
  <w:style w:type="character" w:customStyle="1" w:styleId="mord">
    <w:name w:val="mord"/>
    <w:basedOn w:val="DefaultParagraphFont"/>
    <w:rsid w:val="009E0652"/>
  </w:style>
  <w:style w:type="character" w:customStyle="1" w:styleId="vlist-s">
    <w:name w:val="vlist-s"/>
    <w:basedOn w:val="DefaultParagraphFont"/>
    <w:rsid w:val="009E0652"/>
  </w:style>
  <w:style w:type="character" w:customStyle="1" w:styleId="mpunct">
    <w:name w:val="mpunct"/>
    <w:basedOn w:val="DefaultParagraphFont"/>
    <w:rsid w:val="009E0652"/>
  </w:style>
  <w:style w:type="paragraph" w:styleId="z-TopofForm">
    <w:name w:val="HTML Top of Form"/>
    <w:basedOn w:val="Normal"/>
    <w:next w:val="Normal"/>
    <w:link w:val="z-TopofFormChar"/>
    <w:hidden/>
    <w:uiPriority w:val="99"/>
    <w:semiHidden/>
    <w:unhideWhenUsed/>
    <w:rsid w:val="00770AB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70AB6"/>
    <w:rPr>
      <w:rFonts w:ascii="Arial" w:eastAsia="Times New Roman" w:hAnsi="Arial" w:cs="Arial"/>
      <w:vanish/>
      <w:kern w:val="0"/>
      <w:sz w:val="16"/>
      <w:szCs w:val="16"/>
      <w14:ligatures w14:val="none"/>
    </w:rPr>
  </w:style>
  <w:style w:type="character" w:customStyle="1" w:styleId="mbin">
    <w:name w:val="mbin"/>
    <w:basedOn w:val="DefaultParagraphFont"/>
    <w:rsid w:val="00770AB6"/>
  </w:style>
  <w:style w:type="character" w:customStyle="1" w:styleId="mrel">
    <w:name w:val="mrel"/>
    <w:basedOn w:val="DefaultParagraphFont"/>
    <w:rsid w:val="00770AB6"/>
  </w:style>
  <w:style w:type="paragraph" w:styleId="ListParagraph">
    <w:name w:val="List Paragraph"/>
    <w:basedOn w:val="Normal"/>
    <w:uiPriority w:val="34"/>
    <w:qFormat/>
    <w:rsid w:val="00B82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42174">
      <w:bodyDiv w:val="1"/>
      <w:marLeft w:val="0"/>
      <w:marRight w:val="0"/>
      <w:marTop w:val="0"/>
      <w:marBottom w:val="0"/>
      <w:divBdr>
        <w:top w:val="none" w:sz="0" w:space="0" w:color="auto"/>
        <w:left w:val="none" w:sz="0" w:space="0" w:color="auto"/>
        <w:bottom w:val="none" w:sz="0" w:space="0" w:color="auto"/>
        <w:right w:val="none" w:sz="0" w:space="0" w:color="auto"/>
      </w:divBdr>
    </w:div>
    <w:div w:id="533344470">
      <w:bodyDiv w:val="1"/>
      <w:marLeft w:val="0"/>
      <w:marRight w:val="0"/>
      <w:marTop w:val="0"/>
      <w:marBottom w:val="0"/>
      <w:divBdr>
        <w:top w:val="none" w:sz="0" w:space="0" w:color="auto"/>
        <w:left w:val="none" w:sz="0" w:space="0" w:color="auto"/>
        <w:bottom w:val="none" w:sz="0" w:space="0" w:color="auto"/>
        <w:right w:val="none" w:sz="0" w:space="0" w:color="auto"/>
      </w:divBdr>
    </w:div>
    <w:div w:id="1705715345">
      <w:bodyDiv w:val="1"/>
      <w:marLeft w:val="0"/>
      <w:marRight w:val="0"/>
      <w:marTop w:val="0"/>
      <w:marBottom w:val="0"/>
      <w:divBdr>
        <w:top w:val="none" w:sz="0" w:space="0" w:color="auto"/>
        <w:left w:val="none" w:sz="0" w:space="0" w:color="auto"/>
        <w:bottom w:val="none" w:sz="0" w:space="0" w:color="auto"/>
        <w:right w:val="none" w:sz="0" w:space="0" w:color="auto"/>
      </w:divBdr>
      <w:divsChild>
        <w:div w:id="188882673">
          <w:marLeft w:val="0"/>
          <w:marRight w:val="0"/>
          <w:marTop w:val="0"/>
          <w:marBottom w:val="0"/>
          <w:divBdr>
            <w:top w:val="single" w:sz="2" w:space="0" w:color="E3E3E3"/>
            <w:left w:val="single" w:sz="2" w:space="0" w:color="E3E3E3"/>
            <w:bottom w:val="single" w:sz="2" w:space="0" w:color="E3E3E3"/>
            <w:right w:val="single" w:sz="2" w:space="0" w:color="E3E3E3"/>
          </w:divBdr>
          <w:divsChild>
            <w:div w:id="2121534141">
              <w:marLeft w:val="0"/>
              <w:marRight w:val="0"/>
              <w:marTop w:val="0"/>
              <w:marBottom w:val="0"/>
              <w:divBdr>
                <w:top w:val="single" w:sz="2" w:space="0" w:color="E3E3E3"/>
                <w:left w:val="single" w:sz="2" w:space="0" w:color="E3E3E3"/>
                <w:bottom w:val="single" w:sz="2" w:space="0" w:color="E3E3E3"/>
                <w:right w:val="single" w:sz="2" w:space="0" w:color="E3E3E3"/>
              </w:divBdr>
              <w:divsChild>
                <w:div w:id="362095562">
                  <w:marLeft w:val="0"/>
                  <w:marRight w:val="0"/>
                  <w:marTop w:val="0"/>
                  <w:marBottom w:val="0"/>
                  <w:divBdr>
                    <w:top w:val="single" w:sz="2" w:space="0" w:color="E3E3E3"/>
                    <w:left w:val="single" w:sz="2" w:space="0" w:color="E3E3E3"/>
                    <w:bottom w:val="single" w:sz="2" w:space="0" w:color="E3E3E3"/>
                    <w:right w:val="single" w:sz="2" w:space="0" w:color="E3E3E3"/>
                  </w:divBdr>
                  <w:divsChild>
                    <w:div w:id="1391154910">
                      <w:marLeft w:val="0"/>
                      <w:marRight w:val="0"/>
                      <w:marTop w:val="0"/>
                      <w:marBottom w:val="0"/>
                      <w:divBdr>
                        <w:top w:val="single" w:sz="2" w:space="0" w:color="E3E3E3"/>
                        <w:left w:val="single" w:sz="2" w:space="0" w:color="E3E3E3"/>
                        <w:bottom w:val="single" w:sz="2" w:space="0" w:color="E3E3E3"/>
                        <w:right w:val="single" w:sz="2" w:space="0" w:color="E3E3E3"/>
                      </w:divBdr>
                      <w:divsChild>
                        <w:div w:id="1995646954">
                          <w:marLeft w:val="0"/>
                          <w:marRight w:val="0"/>
                          <w:marTop w:val="0"/>
                          <w:marBottom w:val="0"/>
                          <w:divBdr>
                            <w:top w:val="single" w:sz="2" w:space="0" w:color="E3E3E3"/>
                            <w:left w:val="single" w:sz="2" w:space="0" w:color="E3E3E3"/>
                            <w:bottom w:val="single" w:sz="2" w:space="0" w:color="E3E3E3"/>
                            <w:right w:val="single" w:sz="2" w:space="0" w:color="E3E3E3"/>
                          </w:divBdr>
                          <w:divsChild>
                            <w:div w:id="481700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48450025">
                                  <w:marLeft w:val="0"/>
                                  <w:marRight w:val="0"/>
                                  <w:marTop w:val="0"/>
                                  <w:marBottom w:val="0"/>
                                  <w:divBdr>
                                    <w:top w:val="single" w:sz="2" w:space="0" w:color="E3E3E3"/>
                                    <w:left w:val="single" w:sz="2" w:space="0" w:color="E3E3E3"/>
                                    <w:bottom w:val="single" w:sz="2" w:space="0" w:color="E3E3E3"/>
                                    <w:right w:val="single" w:sz="2" w:space="0" w:color="E3E3E3"/>
                                  </w:divBdr>
                                  <w:divsChild>
                                    <w:div w:id="104428331">
                                      <w:marLeft w:val="0"/>
                                      <w:marRight w:val="0"/>
                                      <w:marTop w:val="0"/>
                                      <w:marBottom w:val="0"/>
                                      <w:divBdr>
                                        <w:top w:val="single" w:sz="2" w:space="0" w:color="E3E3E3"/>
                                        <w:left w:val="single" w:sz="2" w:space="0" w:color="E3E3E3"/>
                                        <w:bottom w:val="single" w:sz="2" w:space="0" w:color="E3E3E3"/>
                                        <w:right w:val="single" w:sz="2" w:space="0" w:color="E3E3E3"/>
                                      </w:divBdr>
                                      <w:divsChild>
                                        <w:div w:id="1898322539">
                                          <w:marLeft w:val="0"/>
                                          <w:marRight w:val="0"/>
                                          <w:marTop w:val="0"/>
                                          <w:marBottom w:val="0"/>
                                          <w:divBdr>
                                            <w:top w:val="single" w:sz="2" w:space="0" w:color="E3E3E3"/>
                                            <w:left w:val="single" w:sz="2" w:space="0" w:color="E3E3E3"/>
                                            <w:bottom w:val="single" w:sz="2" w:space="0" w:color="E3E3E3"/>
                                            <w:right w:val="single" w:sz="2" w:space="0" w:color="E3E3E3"/>
                                          </w:divBdr>
                                          <w:divsChild>
                                            <w:div w:id="553540377">
                                              <w:marLeft w:val="0"/>
                                              <w:marRight w:val="0"/>
                                              <w:marTop w:val="0"/>
                                              <w:marBottom w:val="0"/>
                                              <w:divBdr>
                                                <w:top w:val="single" w:sz="2" w:space="0" w:color="E3E3E3"/>
                                                <w:left w:val="single" w:sz="2" w:space="0" w:color="E3E3E3"/>
                                                <w:bottom w:val="single" w:sz="2" w:space="0" w:color="E3E3E3"/>
                                                <w:right w:val="single" w:sz="2" w:space="0" w:color="E3E3E3"/>
                                              </w:divBdr>
                                              <w:divsChild>
                                                <w:div w:id="119304601">
                                                  <w:marLeft w:val="0"/>
                                                  <w:marRight w:val="0"/>
                                                  <w:marTop w:val="0"/>
                                                  <w:marBottom w:val="0"/>
                                                  <w:divBdr>
                                                    <w:top w:val="single" w:sz="2" w:space="0" w:color="E3E3E3"/>
                                                    <w:left w:val="single" w:sz="2" w:space="0" w:color="E3E3E3"/>
                                                    <w:bottom w:val="single" w:sz="2" w:space="0" w:color="E3E3E3"/>
                                                    <w:right w:val="single" w:sz="2" w:space="0" w:color="E3E3E3"/>
                                                  </w:divBdr>
                                                  <w:divsChild>
                                                    <w:div w:id="942610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9992919">
          <w:marLeft w:val="0"/>
          <w:marRight w:val="0"/>
          <w:marTop w:val="0"/>
          <w:marBottom w:val="0"/>
          <w:divBdr>
            <w:top w:val="none" w:sz="0" w:space="0" w:color="auto"/>
            <w:left w:val="none" w:sz="0" w:space="0" w:color="auto"/>
            <w:bottom w:val="none" w:sz="0" w:space="0" w:color="auto"/>
            <w:right w:val="none" w:sz="0" w:space="0" w:color="auto"/>
          </w:divBdr>
        </w:div>
      </w:divsChild>
    </w:div>
    <w:div w:id="185915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Maddali, Neha</dc:creator>
  <cp:keywords/>
  <dc:description/>
  <cp:lastModifiedBy>Maddali, Neha</cp:lastModifiedBy>
  <cp:revision>53</cp:revision>
  <dcterms:created xsi:type="dcterms:W3CDTF">2024-02-23T20:14:00Z</dcterms:created>
  <dcterms:modified xsi:type="dcterms:W3CDTF">2024-05-05T16:07:00Z</dcterms:modified>
</cp:coreProperties>
</file>