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65A6" w14:textId="77777777" w:rsidR="004239CC" w:rsidRPr="009705FD" w:rsidRDefault="0034065E" w:rsidP="003D14EB">
      <w:pPr>
        <w:spacing w:after="0"/>
        <w:ind w:left="360" w:hanging="36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>STAT 477/</w:t>
      </w:r>
      <w:r w:rsidR="003D14EB">
        <w:rPr>
          <w:b/>
          <w:sz w:val="28"/>
          <w:szCs w:val="28"/>
        </w:rPr>
        <w:t xml:space="preserve">STAT </w:t>
      </w:r>
      <w:r w:rsidRPr="009705FD">
        <w:rPr>
          <w:b/>
          <w:sz w:val="28"/>
          <w:szCs w:val="28"/>
        </w:rPr>
        <w:t>577</w:t>
      </w:r>
    </w:p>
    <w:p w14:paraId="42368166" w14:textId="6B7F79A7" w:rsidR="009705FD" w:rsidRDefault="009705FD" w:rsidP="003D14EB">
      <w:pPr>
        <w:spacing w:after="0"/>
        <w:ind w:left="360" w:hanging="360"/>
        <w:jc w:val="center"/>
        <w:rPr>
          <w:b/>
          <w:sz w:val="28"/>
          <w:szCs w:val="28"/>
        </w:rPr>
      </w:pPr>
      <w:r w:rsidRPr="009705FD">
        <w:rPr>
          <w:b/>
          <w:sz w:val="28"/>
          <w:szCs w:val="28"/>
        </w:rPr>
        <w:t xml:space="preserve">HW </w:t>
      </w:r>
      <w:r w:rsidR="00005525">
        <w:rPr>
          <w:b/>
          <w:sz w:val="28"/>
          <w:szCs w:val="28"/>
        </w:rPr>
        <w:t>5</w:t>
      </w:r>
      <w:r w:rsidRPr="009705FD">
        <w:rPr>
          <w:b/>
          <w:sz w:val="28"/>
          <w:szCs w:val="28"/>
        </w:rPr>
        <w:t xml:space="preserve"> </w:t>
      </w:r>
    </w:p>
    <w:p w14:paraId="66C371F7" w14:textId="3CEF4C7A" w:rsidR="00EA3BCB" w:rsidRPr="004239CC" w:rsidRDefault="00EA3BCB" w:rsidP="003D14EB">
      <w:pPr>
        <w:spacing w:after="0"/>
        <w:ind w:left="360" w:hanging="360"/>
        <w:jc w:val="center"/>
        <w:rPr>
          <w:b/>
        </w:rPr>
      </w:pPr>
      <w:r>
        <w:rPr>
          <w:b/>
          <w:sz w:val="28"/>
          <w:szCs w:val="28"/>
        </w:rPr>
        <w:t>Neha Maddali</w:t>
      </w:r>
    </w:p>
    <w:p w14:paraId="400EF5B4" w14:textId="77777777" w:rsidR="009705FD" w:rsidRDefault="009705FD" w:rsidP="003D14EB">
      <w:pPr>
        <w:ind w:left="360" w:hanging="360"/>
      </w:pPr>
    </w:p>
    <w:p w14:paraId="18F4D774" w14:textId="77777777" w:rsidR="003D14EB" w:rsidRDefault="0034065E" w:rsidP="000B38EB">
      <w:pPr>
        <w:ind w:left="360" w:hanging="360"/>
      </w:pPr>
      <w:r>
        <w:t xml:space="preserve">1. </w:t>
      </w:r>
      <w:r w:rsidR="00005525">
        <w:t>Polling Data</w:t>
      </w:r>
    </w:p>
    <w:p w14:paraId="03FA478C" w14:textId="77777777" w:rsidR="00005525" w:rsidRDefault="000B38EB" w:rsidP="00324446">
      <w:pPr>
        <w:spacing w:after="0"/>
        <w:ind w:left="180" w:hanging="180"/>
      </w:pPr>
      <w:r>
        <w:tab/>
        <w:t xml:space="preserve">a.  </w:t>
      </w:r>
      <w:r>
        <w:tab/>
      </w:r>
      <w:r w:rsidR="00605525">
        <w:t>Contingency Table</w:t>
      </w:r>
    </w:p>
    <w:p w14:paraId="1C39144F" w14:textId="7E65AE72" w:rsidR="00AB13A3" w:rsidRDefault="00AB13A3" w:rsidP="00005525">
      <w:pPr>
        <w:ind w:left="180" w:hanging="180"/>
      </w:pPr>
      <w:r>
        <w:tab/>
      </w:r>
      <w:r>
        <w:tab/>
      </w:r>
      <w:r>
        <w:rPr>
          <w:noProof/>
        </w:rPr>
        <w:drawing>
          <wp:inline distT="0" distB="0" distL="0" distR="0" wp14:anchorId="1DE23B49" wp14:editId="0B091A58">
            <wp:extent cx="1562100" cy="476250"/>
            <wp:effectExtent l="0" t="0" r="0" b="0"/>
            <wp:docPr id="18186560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604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877F" w14:textId="77777777" w:rsidR="00605525" w:rsidRDefault="00005525" w:rsidP="00324446">
      <w:pPr>
        <w:spacing w:after="0"/>
        <w:ind w:left="180" w:hanging="180"/>
        <w:rPr>
          <w:rFonts w:eastAsiaTheme="minorEastAsia"/>
        </w:rPr>
      </w:pPr>
      <w:r>
        <w:rPr>
          <w:rFonts w:eastAsiaTheme="minorEastAsia"/>
        </w:rPr>
        <w:tab/>
        <w:t>b.</w:t>
      </w:r>
      <w:r w:rsidR="00605525">
        <w:rPr>
          <w:rFonts w:eastAsiaTheme="minorEastAsia"/>
        </w:rPr>
        <w:t xml:space="preserve"> </w:t>
      </w:r>
      <w:r>
        <w:rPr>
          <w:rFonts w:eastAsiaTheme="minorEastAsia"/>
        </w:rPr>
        <w:tab/>
        <w:t>Mosaic Plot or Segmented Bar Graph</w:t>
      </w:r>
    </w:p>
    <w:p w14:paraId="27AC7729" w14:textId="33C08DCD" w:rsidR="00560C73" w:rsidRDefault="00560C73" w:rsidP="00005525">
      <w:pPr>
        <w:ind w:left="180" w:hanging="1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noProof/>
        </w:rPr>
        <w:drawing>
          <wp:inline distT="0" distB="0" distL="0" distR="0" wp14:anchorId="407B8609" wp14:editId="064C89DA">
            <wp:extent cx="3511848" cy="2156604"/>
            <wp:effectExtent l="0" t="0" r="0" b="0"/>
            <wp:docPr id="202617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1" cy="2163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0B3EB1" w14:textId="0411C435" w:rsidR="0019157E" w:rsidRPr="00005525" w:rsidRDefault="00005525" w:rsidP="0019157E">
      <w:pPr>
        <w:ind w:left="720" w:hanging="180"/>
      </w:pPr>
      <w:r>
        <w:tab/>
        <w:t>Interpretation</w:t>
      </w:r>
      <w:r w:rsidR="00BD3E03">
        <w:t>: There</w:t>
      </w:r>
      <w:r w:rsidR="0019157E">
        <w:t xml:space="preserve"> is a difference in the height of the vertical segments within each combination of opinions on gun registration and the death penalty. This indicates a variation in the proportion of respondents favoring or opposing gun registration across different opinions on the death penalty. </w:t>
      </w:r>
    </w:p>
    <w:p w14:paraId="4B7D7CBB" w14:textId="28C402AA" w:rsidR="00605525" w:rsidRDefault="00005525" w:rsidP="00B869D9">
      <w:pPr>
        <w:spacing w:after="0"/>
        <w:ind w:left="720" w:hanging="540"/>
      </w:pPr>
      <w:r>
        <w:t>c</w:t>
      </w:r>
      <w:r w:rsidR="000B38EB">
        <w:t>.</w:t>
      </w:r>
      <w:r w:rsidR="000B38EB">
        <w:tab/>
      </w:r>
      <w:r w:rsidR="00605525">
        <w:t>Null Hypothe</w:t>
      </w:r>
      <w:r>
        <w:t>s</w:t>
      </w:r>
      <w:r w:rsidR="00605525">
        <w:t>is</w:t>
      </w:r>
      <w:r w:rsidR="007F59A3">
        <w:t xml:space="preserve">: </w:t>
      </w:r>
      <w:r w:rsidR="007F59A3" w:rsidRPr="007F59A3">
        <w:t>There is no association between opinions on gun registration and the death penalty.</w:t>
      </w:r>
    </w:p>
    <w:p w14:paraId="2827009B" w14:textId="1DB73033" w:rsidR="00605525" w:rsidRDefault="00605525" w:rsidP="00B869D9">
      <w:pPr>
        <w:spacing w:after="0"/>
        <w:ind w:left="720"/>
      </w:pPr>
      <w:r>
        <w:t>Alternative Hypothesis</w:t>
      </w:r>
      <w:r w:rsidR="005A456C">
        <w:t xml:space="preserve">: </w:t>
      </w:r>
      <w:r w:rsidR="005A456C" w:rsidRPr="005A456C">
        <w:t xml:space="preserve">There is an association between opinions on gun registration and the </w:t>
      </w:r>
      <w:r w:rsidR="005A456C">
        <w:t xml:space="preserve">    </w:t>
      </w:r>
      <w:r w:rsidR="005A456C" w:rsidRPr="005A456C">
        <w:t>death penalty.</w:t>
      </w:r>
    </w:p>
    <w:p w14:paraId="7B4EF8A5" w14:textId="31774E0D" w:rsidR="00605525" w:rsidRDefault="00605525" w:rsidP="00B869D9">
      <w:pPr>
        <w:spacing w:after="0"/>
        <w:ind w:left="180" w:firstLine="540"/>
      </w:pPr>
      <w:r>
        <w:t>Test Statistic</w:t>
      </w:r>
      <w:r w:rsidR="00605045">
        <w:t xml:space="preserve">: </w:t>
      </w:r>
      <w:r w:rsidR="00605045" w:rsidRPr="00605045">
        <w:t>4.82333</w:t>
      </w:r>
    </w:p>
    <w:p w14:paraId="1FA5D6F1" w14:textId="61E0F57C" w:rsidR="00605525" w:rsidRDefault="00605525" w:rsidP="00B869D9">
      <w:pPr>
        <w:spacing w:after="0"/>
        <w:ind w:left="180" w:firstLine="540"/>
      </w:pPr>
      <w:r>
        <w:t>P-value</w:t>
      </w:r>
      <w:r w:rsidR="00605045">
        <w:t xml:space="preserve">: </w:t>
      </w:r>
      <w:r w:rsidR="00605045" w:rsidRPr="00605045">
        <w:t>0.02807705</w:t>
      </w:r>
    </w:p>
    <w:p w14:paraId="38339EEA" w14:textId="09D2A7C4" w:rsidR="000B38EB" w:rsidRDefault="00605525" w:rsidP="00605045">
      <w:pPr>
        <w:ind w:left="720"/>
      </w:pPr>
      <w:r>
        <w:t>Conclusion</w:t>
      </w:r>
      <w:r w:rsidR="00605045">
        <w:t xml:space="preserve">: There is </w:t>
      </w:r>
      <w:r w:rsidR="00605045" w:rsidRPr="00605045">
        <w:t>evidence of an association between opinions on gun registration and the death penalty.</w:t>
      </w:r>
    </w:p>
    <w:p w14:paraId="3882A539" w14:textId="2AC88031" w:rsidR="006F4028" w:rsidRDefault="00005525" w:rsidP="003A24A3">
      <w:pPr>
        <w:ind w:left="180"/>
      </w:pPr>
      <w:r>
        <w:t>d</w:t>
      </w:r>
      <w:r w:rsidR="000B38EB">
        <w:t>.</w:t>
      </w:r>
      <w:r w:rsidR="000B38EB">
        <w:tab/>
      </w:r>
      <w:r>
        <w:t>Estimated Correlation</w:t>
      </w:r>
      <w:r w:rsidR="008119A3">
        <w:t xml:space="preserve">: </w:t>
      </w:r>
      <w:r w:rsidR="008119A3" w:rsidRPr="008119A3">
        <w:t>-0.0607179</w:t>
      </w:r>
    </w:p>
    <w:p w14:paraId="6F69AD00" w14:textId="77777777" w:rsidR="00975C02" w:rsidRDefault="00975C02">
      <w:r>
        <w:br w:type="page"/>
      </w:r>
    </w:p>
    <w:p w14:paraId="28E3E9BA" w14:textId="01853C5F" w:rsidR="003D14EB" w:rsidRDefault="0034065E" w:rsidP="000B38EB">
      <w:pPr>
        <w:ind w:left="360" w:hanging="360"/>
      </w:pPr>
      <w:r>
        <w:lastRenderedPageBreak/>
        <w:t>2</w:t>
      </w:r>
      <w:r w:rsidR="004239CC">
        <w:t xml:space="preserve">. </w:t>
      </w:r>
      <w:r w:rsidR="00605525">
        <w:t xml:space="preserve"> Ti</w:t>
      </w:r>
      <w:r w:rsidR="00005525">
        <w:t>re Data</w:t>
      </w:r>
    </w:p>
    <w:p w14:paraId="4A8A3EA4" w14:textId="77777777" w:rsidR="00005525" w:rsidRDefault="000B38EB" w:rsidP="00600529">
      <w:pPr>
        <w:spacing w:after="0"/>
        <w:ind w:left="180" w:hanging="180"/>
      </w:pPr>
      <w:r>
        <w:tab/>
        <w:t>a.</w:t>
      </w:r>
      <w:r>
        <w:tab/>
      </w:r>
      <w:r w:rsidR="00005525">
        <w:t>Contingency Table</w:t>
      </w:r>
    </w:p>
    <w:p w14:paraId="1A8B29B7" w14:textId="1A19C810" w:rsidR="00B25B82" w:rsidRDefault="00B25B82" w:rsidP="000B38EB">
      <w:pPr>
        <w:ind w:left="180" w:hanging="180"/>
      </w:pPr>
      <w:r>
        <w:tab/>
      </w:r>
      <w:r>
        <w:tab/>
      </w:r>
      <w:r>
        <w:rPr>
          <w:noProof/>
        </w:rPr>
        <w:drawing>
          <wp:inline distT="0" distB="0" distL="0" distR="0" wp14:anchorId="6A1CBDB0" wp14:editId="0C46D3B5">
            <wp:extent cx="1906438" cy="467751"/>
            <wp:effectExtent l="0" t="0" r="0" b="8890"/>
            <wp:docPr id="5298940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9404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773" cy="4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EAA7" w14:textId="77777777" w:rsidR="000B38EB" w:rsidRDefault="00005525" w:rsidP="00600529">
      <w:pPr>
        <w:spacing w:after="0"/>
        <w:ind w:left="180"/>
      </w:pPr>
      <w:r>
        <w:t>b.</w:t>
      </w:r>
      <w:r>
        <w:tab/>
      </w:r>
      <w:r w:rsidR="00605525">
        <w:t>Mosaic Plot</w:t>
      </w:r>
    </w:p>
    <w:p w14:paraId="4CEBF093" w14:textId="22EC59F6" w:rsidR="00523887" w:rsidRDefault="00523887" w:rsidP="00005525">
      <w:pPr>
        <w:ind w:left="180"/>
      </w:pPr>
      <w:r>
        <w:tab/>
      </w:r>
      <w:r w:rsidR="006361B9">
        <w:rPr>
          <w:noProof/>
        </w:rPr>
        <w:drawing>
          <wp:inline distT="0" distB="0" distL="0" distR="0" wp14:anchorId="327448BA" wp14:editId="50A92257">
            <wp:extent cx="4520242" cy="2525813"/>
            <wp:effectExtent l="0" t="0" r="0" b="8255"/>
            <wp:docPr id="111527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31" cy="2554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07668" w14:textId="296E47FD" w:rsidR="006B616D" w:rsidRDefault="00605525" w:rsidP="0051046B">
      <w:pPr>
        <w:ind w:left="720"/>
      </w:pPr>
      <w:r>
        <w:t>Interpretation</w:t>
      </w:r>
      <w:r w:rsidR="0051046B">
        <w:t xml:space="preserve">: </w:t>
      </w:r>
      <w:r w:rsidR="006B616D">
        <w:t xml:space="preserve">The amount of perfect condition tires decreases as the shift increases. The </w:t>
      </w:r>
      <w:proofErr w:type="gramStart"/>
      <w:r w:rsidR="006B616D">
        <w:t>amount</w:t>
      </w:r>
      <w:proofErr w:type="gramEnd"/>
      <w:r w:rsidR="006B616D">
        <w:t xml:space="preserve"> of defective tires increases as shift increases.</w:t>
      </w:r>
    </w:p>
    <w:p w14:paraId="2AC945AE" w14:textId="77777777" w:rsidR="00005525" w:rsidRDefault="00005525" w:rsidP="000B38EB">
      <w:pPr>
        <w:ind w:left="180" w:hanging="180"/>
      </w:pPr>
      <w:r>
        <w:tab/>
        <w:t>c.</w:t>
      </w:r>
      <w:r>
        <w:tab/>
        <w:t>Why is a test of independence OK to use in this case?</w:t>
      </w:r>
    </w:p>
    <w:p w14:paraId="41C12474" w14:textId="178062D8" w:rsidR="004B4133" w:rsidRDefault="004B4133" w:rsidP="00B82375">
      <w:pPr>
        <w:ind w:left="720"/>
      </w:pPr>
      <w:r>
        <w:t xml:space="preserve">This test is ok because the tires are selected </w:t>
      </w:r>
      <w:proofErr w:type="gramStart"/>
      <w:r>
        <w:t>randomly</w:t>
      </w:r>
      <w:proofErr w:type="gramEnd"/>
      <w:r>
        <w:t xml:space="preserve"> and we don’t know how many will be in each group beforehand. </w:t>
      </w:r>
      <w:proofErr w:type="gramStart"/>
      <w:r>
        <w:t>So</w:t>
      </w:r>
      <w:proofErr w:type="gramEnd"/>
      <w:r>
        <w:t xml:space="preserve"> we should use </w:t>
      </w:r>
      <w:proofErr w:type="gramStart"/>
      <w:r>
        <w:t>test</w:t>
      </w:r>
      <w:proofErr w:type="gramEnd"/>
      <w:r>
        <w:t xml:space="preserve"> of independence.</w:t>
      </w:r>
    </w:p>
    <w:p w14:paraId="0682ECF8" w14:textId="77777777" w:rsidR="00005525" w:rsidRDefault="00005525" w:rsidP="000B38EB">
      <w:pPr>
        <w:ind w:left="180" w:hanging="180"/>
      </w:pPr>
      <w:r>
        <w:tab/>
        <w:t>d.</w:t>
      </w:r>
      <w:r>
        <w:tab/>
        <w:t>How would we need to change the data collection to use test of multinomial equality?</w:t>
      </w:r>
    </w:p>
    <w:p w14:paraId="33567E9E" w14:textId="304988A5" w:rsidR="006F59D9" w:rsidRDefault="006F59D9" w:rsidP="00995B36">
      <w:pPr>
        <w:ind w:left="720"/>
      </w:pPr>
      <w:r>
        <w:t xml:space="preserve">We would need to adjust </w:t>
      </w:r>
      <w:proofErr w:type="gramStart"/>
      <w:r>
        <w:t>group</w:t>
      </w:r>
      <w:proofErr w:type="gramEnd"/>
      <w:r>
        <w:t xml:space="preserve"> size before sampling. We could sample 150 tires from each shift.</w:t>
      </w:r>
    </w:p>
    <w:p w14:paraId="67C9A7E1" w14:textId="7BA03DF4" w:rsidR="000B38EB" w:rsidRDefault="000B38EB" w:rsidP="00AF18D2">
      <w:pPr>
        <w:spacing w:after="0"/>
        <w:ind w:left="180" w:hanging="180"/>
      </w:pPr>
      <w:r>
        <w:tab/>
      </w:r>
      <w:r w:rsidR="00005525">
        <w:t>e</w:t>
      </w:r>
      <w:r>
        <w:t>.</w:t>
      </w:r>
      <w:r>
        <w:tab/>
      </w:r>
      <w:r w:rsidR="00605525">
        <w:t>Null Hypothesis</w:t>
      </w:r>
      <w:r w:rsidR="00C62FF7">
        <w:t xml:space="preserve">: </w:t>
      </w:r>
      <w:r w:rsidR="006F59D9">
        <w:t>Tire condition and shift are independent.</w:t>
      </w:r>
    </w:p>
    <w:p w14:paraId="3E3A4F03" w14:textId="7429EEF8" w:rsidR="00605525" w:rsidRDefault="00605525" w:rsidP="00AF18D2">
      <w:pPr>
        <w:spacing w:after="0"/>
        <w:ind w:left="180" w:hanging="180"/>
      </w:pPr>
      <w:r>
        <w:tab/>
      </w:r>
      <w:r>
        <w:tab/>
        <w:t>Alternative Hypothesis</w:t>
      </w:r>
      <w:r w:rsidR="00A011CB">
        <w:t xml:space="preserve">: </w:t>
      </w:r>
      <w:r w:rsidR="006F59D9">
        <w:t>Tire condition and shift are not independent.</w:t>
      </w:r>
    </w:p>
    <w:p w14:paraId="5DF5EB9F" w14:textId="07735B01" w:rsidR="00605525" w:rsidRDefault="00605525" w:rsidP="00AF18D2">
      <w:pPr>
        <w:spacing w:after="0"/>
        <w:ind w:left="180" w:hanging="180"/>
      </w:pPr>
      <w:r>
        <w:tab/>
      </w:r>
      <w:r>
        <w:tab/>
        <w:t>Test Statistic</w:t>
      </w:r>
      <w:r w:rsidR="00D772C9">
        <w:t xml:space="preserve">: </w:t>
      </w:r>
      <w:r w:rsidR="00D772C9" w:rsidRPr="00D772C9">
        <w:t>8.646696</w:t>
      </w:r>
    </w:p>
    <w:p w14:paraId="3E5D222E" w14:textId="697855F8" w:rsidR="00605525" w:rsidRDefault="00605525" w:rsidP="00AF18D2">
      <w:pPr>
        <w:spacing w:after="0"/>
        <w:ind w:left="180" w:hanging="180"/>
      </w:pPr>
      <w:r>
        <w:tab/>
      </w:r>
      <w:r>
        <w:tab/>
        <w:t>P-value</w:t>
      </w:r>
      <w:r w:rsidR="00D772C9">
        <w:t xml:space="preserve">: </w:t>
      </w:r>
      <w:r w:rsidR="00D772C9" w:rsidRPr="00D772C9">
        <w:t>0.07056327</w:t>
      </w:r>
    </w:p>
    <w:p w14:paraId="15F51C60" w14:textId="05E5E903" w:rsidR="00605525" w:rsidRDefault="00605525" w:rsidP="00D772C9">
      <w:pPr>
        <w:ind w:left="720" w:hanging="180"/>
      </w:pPr>
      <w:r>
        <w:tab/>
        <w:t>Conclusion</w:t>
      </w:r>
      <w:r w:rsidR="00D772C9">
        <w:t xml:space="preserve">: There is no significant evidence of an association between shift and the condition of the tire. </w:t>
      </w:r>
    </w:p>
    <w:p w14:paraId="1D61BA87" w14:textId="2D9AC9AC" w:rsidR="00786C64" w:rsidRDefault="000B38EB" w:rsidP="00BD1389">
      <w:pPr>
        <w:ind w:left="180" w:hanging="180"/>
      </w:pPr>
      <w:r>
        <w:tab/>
      </w:r>
      <w:r w:rsidR="00005525">
        <w:t>f</w:t>
      </w:r>
      <w:r>
        <w:t>.</w:t>
      </w:r>
      <w:r>
        <w:tab/>
      </w:r>
      <w:r w:rsidR="00005525">
        <w:t>Estimated Cramer’s V</w:t>
      </w:r>
      <w:r w:rsidR="00A66AAD">
        <w:t xml:space="preserve">: </w:t>
      </w:r>
      <w:r w:rsidR="00A66AAD" w:rsidRPr="00A66AAD">
        <w:t>0.09336181</w:t>
      </w:r>
    </w:p>
    <w:p w14:paraId="6B6340EC" w14:textId="77777777" w:rsidR="00975C02" w:rsidRDefault="00975C02">
      <w:r>
        <w:br w:type="page"/>
      </w:r>
    </w:p>
    <w:p w14:paraId="3F8FD8B2" w14:textId="441EC473" w:rsidR="00005525" w:rsidRDefault="0034065E" w:rsidP="000B38EB">
      <w:pPr>
        <w:ind w:left="360" w:hanging="360"/>
      </w:pPr>
      <w:r>
        <w:lastRenderedPageBreak/>
        <w:t xml:space="preserve">3. </w:t>
      </w:r>
      <w:r w:rsidR="00605525">
        <w:tab/>
      </w:r>
      <w:r w:rsidR="00005525">
        <w:t>Ability</w:t>
      </w:r>
    </w:p>
    <w:p w14:paraId="0C78FCA2" w14:textId="77777777" w:rsidR="00005525" w:rsidRDefault="000B38EB" w:rsidP="007941D4">
      <w:pPr>
        <w:spacing w:after="0"/>
        <w:ind w:left="180"/>
      </w:pPr>
      <w:r>
        <w:t>a.</w:t>
      </w:r>
      <w:r>
        <w:tab/>
      </w:r>
      <w:r w:rsidR="00005525">
        <w:t>Contingency Table</w:t>
      </w:r>
    </w:p>
    <w:p w14:paraId="2EA9FB5D" w14:textId="40380EDD" w:rsidR="00963BFB" w:rsidRDefault="00963BFB" w:rsidP="00605525">
      <w:pPr>
        <w:ind w:left="180"/>
      </w:pPr>
      <w:r>
        <w:tab/>
      </w:r>
      <w:r>
        <w:rPr>
          <w:noProof/>
        </w:rPr>
        <w:drawing>
          <wp:inline distT="0" distB="0" distL="0" distR="0" wp14:anchorId="419F17F1" wp14:editId="6DDCC5FB">
            <wp:extent cx="3347049" cy="577077"/>
            <wp:effectExtent l="0" t="0" r="6350" b="0"/>
            <wp:docPr id="730299061" name="Picture 1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9061" name="Picture 1" descr="A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201" cy="58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8FC5" w14:textId="77777777" w:rsidR="00005525" w:rsidRDefault="00605525" w:rsidP="007941D4">
      <w:pPr>
        <w:spacing w:after="0"/>
        <w:ind w:left="180"/>
      </w:pPr>
      <w:r>
        <w:t>b.</w:t>
      </w:r>
      <w:r>
        <w:tab/>
      </w:r>
      <w:r w:rsidR="00005525">
        <w:t>Mosaic Plot or Segmented Bar Graph</w:t>
      </w:r>
    </w:p>
    <w:p w14:paraId="27A73E11" w14:textId="5E7EC8CF" w:rsidR="000F2213" w:rsidRDefault="000F2213" w:rsidP="00605525">
      <w:pPr>
        <w:ind w:left="180"/>
      </w:pPr>
      <w:r>
        <w:tab/>
      </w:r>
      <w:r>
        <w:rPr>
          <w:noProof/>
        </w:rPr>
        <w:drawing>
          <wp:inline distT="0" distB="0" distL="0" distR="0" wp14:anchorId="358E7A0D" wp14:editId="1046CA90">
            <wp:extent cx="4226944" cy="2361926"/>
            <wp:effectExtent l="0" t="0" r="2540" b="635"/>
            <wp:docPr id="1574588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41" cy="2369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09D911" w14:textId="790050F7" w:rsidR="00C6096D" w:rsidRDefault="00005525" w:rsidP="0038609F">
      <w:pPr>
        <w:ind w:left="720"/>
      </w:pPr>
      <w:r>
        <w:t>Interpretation</w:t>
      </w:r>
      <w:r w:rsidR="00C6096D">
        <w:t xml:space="preserve">: The vertical segments differ noticeably among the classes, suggesting a potential association between child and mother perceptions, indicating that the two variables are not independent. </w:t>
      </w:r>
    </w:p>
    <w:p w14:paraId="193E270E" w14:textId="434529D1" w:rsidR="00605525" w:rsidRDefault="00005525" w:rsidP="00786C64">
      <w:pPr>
        <w:spacing w:after="0"/>
        <w:ind w:left="720" w:hanging="540"/>
      </w:pPr>
      <w:r>
        <w:t>c</w:t>
      </w:r>
      <w:r w:rsidR="00605525">
        <w:t>.</w:t>
      </w:r>
      <w:r w:rsidR="00605525">
        <w:tab/>
        <w:t>Null Hypothesis</w:t>
      </w:r>
      <w:r w:rsidR="006B0CB6">
        <w:t xml:space="preserve">: </w:t>
      </w:r>
      <w:r w:rsidR="006B0CB6" w:rsidRPr="006B0CB6">
        <w:t>There is no association between child and mother perceptions of academic ability.</w:t>
      </w:r>
    </w:p>
    <w:p w14:paraId="006CF4CB" w14:textId="61A990D6" w:rsidR="00605525" w:rsidRDefault="00605525" w:rsidP="00786C64">
      <w:pPr>
        <w:spacing w:after="0"/>
        <w:ind w:left="720"/>
      </w:pPr>
      <w:r>
        <w:t>Alternative Hypothesis</w:t>
      </w:r>
      <w:r w:rsidR="00E04385">
        <w:t xml:space="preserve">: </w:t>
      </w:r>
      <w:r w:rsidR="00E04385" w:rsidRPr="00E04385">
        <w:t>There is an association between child and mother perceptions of academic ability.</w:t>
      </w:r>
    </w:p>
    <w:p w14:paraId="6EF7C5C4" w14:textId="78C23282" w:rsidR="00605525" w:rsidRDefault="00605525" w:rsidP="00786C64">
      <w:pPr>
        <w:spacing w:after="0"/>
        <w:ind w:left="180"/>
      </w:pPr>
      <w:r>
        <w:tab/>
        <w:t>Test Statistic</w:t>
      </w:r>
      <w:r w:rsidR="00E04385">
        <w:t xml:space="preserve">: </w:t>
      </w:r>
      <w:r w:rsidR="00E04385" w:rsidRPr="00E04385">
        <w:t>17.21778</w:t>
      </w:r>
    </w:p>
    <w:p w14:paraId="326AEEFC" w14:textId="7054B6CB" w:rsidR="00605525" w:rsidRDefault="00605525" w:rsidP="00786C64">
      <w:pPr>
        <w:spacing w:after="0"/>
        <w:ind w:left="180"/>
      </w:pPr>
      <w:r>
        <w:tab/>
        <w:t>P-value</w:t>
      </w:r>
      <w:r w:rsidR="00E04385">
        <w:t xml:space="preserve">: </w:t>
      </w:r>
      <w:r w:rsidR="00E04385" w:rsidRPr="00E04385">
        <w:t>0.001753395</w:t>
      </w:r>
    </w:p>
    <w:p w14:paraId="4B5F0573" w14:textId="5443B679" w:rsidR="00605525" w:rsidRDefault="00605525" w:rsidP="00E04385">
      <w:pPr>
        <w:ind w:left="720"/>
      </w:pPr>
      <w:r>
        <w:t>Conclusion</w:t>
      </w:r>
      <w:r w:rsidR="00E04385">
        <w:t xml:space="preserve">: </w:t>
      </w:r>
      <w:r w:rsidR="00E04385" w:rsidRPr="00E04385">
        <w:t xml:space="preserve">There is </w:t>
      </w:r>
      <w:r w:rsidR="00E04385">
        <w:t xml:space="preserve">significant </w:t>
      </w:r>
      <w:r w:rsidR="00E04385" w:rsidRPr="00E04385">
        <w:t>evidence of an association between child and mother perceptions of academic ability.</w:t>
      </w:r>
    </w:p>
    <w:p w14:paraId="1760E6B2" w14:textId="77777777" w:rsidR="00605525" w:rsidRDefault="00005525" w:rsidP="00C623E3">
      <w:pPr>
        <w:spacing w:after="0"/>
        <w:ind w:left="180"/>
      </w:pPr>
      <w:r>
        <w:t>d</w:t>
      </w:r>
      <w:r w:rsidR="00605525">
        <w:t>.</w:t>
      </w:r>
      <w:r w:rsidR="00605525">
        <w:tab/>
      </w:r>
      <w:r>
        <w:t>Goodman-Krustal Gamma</w:t>
      </w:r>
    </w:p>
    <w:p w14:paraId="7BE58AF9" w14:textId="268B00EE" w:rsidR="0044559A" w:rsidRDefault="0044559A" w:rsidP="00605525">
      <w:pPr>
        <w:ind w:left="180"/>
      </w:pPr>
      <w:r>
        <w:tab/>
      </w:r>
      <w:r>
        <w:rPr>
          <w:noProof/>
        </w:rPr>
        <w:drawing>
          <wp:inline distT="0" distB="0" distL="0" distR="0" wp14:anchorId="3DAF6E6C" wp14:editId="4994E29A">
            <wp:extent cx="1984075" cy="432427"/>
            <wp:effectExtent l="0" t="0" r="0" b="6350"/>
            <wp:docPr id="76281291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12915" name="Picture 1" descr="A number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786" cy="4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CF0" w14:textId="77777777" w:rsidR="00005525" w:rsidRDefault="00005525" w:rsidP="00605525">
      <w:pPr>
        <w:ind w:left="180"/>
      </w:pPr>
      <w:r>
        <w:tab/>
        <w:t>More than Random Agreement?</w:t>
      </w:r>
    </w:p>
    <w:p w14:paraId="4F54AED2" w14:textId="59158A39" w:rsidR="000B38EB" w:rsidRDefault="00B301CB" w:rsidP="00B301CB">
      <w:pPr>
        <w:ind w:left="720"/>
      </w:pPr>
      <w:r>
        <w:t>Given that the confidence interval includes zero, the Goodman-Krustal Gamma suggests that there is no conclusive evidence of more than random agreement between mother and child perceptions of ability.</w:t>
      </w:r>
    </w:p>
    <w:sectPr w:rsidR="000B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CC"/>
    <w:rsid w:val="00005525"/>
    <w:rsid w:val="000A5066"/>
    <w:rsid w:val="000B38EB"/>
    <w:rsid w:val="000F2213"/>
    <w:rsid w:val="00154190"/>
    <w:rsid w:val="0019157E"/>
    <w:rsid w:val="002377FF"/>
    <w:rsid w:val="00324446"/>
    <w:rsid w:val="0034065E"/>
    <w:rsid w:val="00362FE6"/>
    <w:rsid w:val="0038609F"/>
    <w:rsid w:val="003A24A3"/>
    <w:rsid w:val="003D14EB"/>
    <w:rsid w:val="004239CC"/>
    <w:rsid w:val="0044559A"/>
    <w:rsid w:val="004B4133"/>
    <w:rsid w:val="004F4FC5"/>
    <w:rsid w:val="0051046B"/>
    <w:rsid w:val="00523887"/>
    <w:rsid w:val="00560C73"/>
    <w:rsid w:val="005A456C"/>
    <w:rsid w:val="00600529"/>
    <w:rsid w:val="00605045"/>
    <w:rsid w:val="00605525"/>
    <w:rsid w:val="006361B9"/>
    <w:rsid w:val="006B0CB6"/>
    <w:rsid w:val="006B616D"/>
    <w:rsid w:val="006F4028"/>
    <w:rsid w:val="006F59D9"/>
    <w:rsid w:val="0072729C"/>
    <w:rsid w:val="00786C64"/>
    <w:rsid w:val="007941D4"/>
    <w:rsid w:val="007F59A3"/>
    <w:rsid w:val="008119A3"/>
    <w:rsid w:val="00915CA3"/>
    <w:rsid w:val="00953051"/>
    <w:rsid w:val="00963BFB"/>
    <w:rsid w:val="009705FD"/>
    <w:rsid w:val="00975C02"/>
    <w:rsid w:val="00995B36"/>
    <w:rsid w:val="00A011CB"/>
    <w:rsid w:val="00A61D6A"/>
    <w:rsid w:val="00A66AAD"/>
    <w:rsid w:val="00AB13A3"/>
    <w:rsid w:val="00AF18D2"/>
    <w:rsid w:val="00B239D2"/>
    <w:rsid w:val="00B25B82"/>
    <w:rsid w:val="00B301CB"/>
    <w:rsid w:val="00B82375"/>
    <w:rsid w:val="00B869D9"/>
    <w:rsid w:val="00BD1389"/>
    <w:rsid w:val="00BD3E03"/>
    <w:rsid w:val="00C6096D"/>
    <w:rsid w:val="00C623E3"/>
    <w:rsid w:val="00C62FF7"/>
    <w:rsid w:val="00C76669"/>
    <w:rsid w:val="00CC7B46"/>
    <w:rsid w:val="00D772C9"/>
    <w:rsid w:val="00D84231"/>
    <w:rsid w:val="00E04385"/>
    <w:rsid w:val="00E573FE"/>
    <w:rsid w:val="00EA3BCB"/>
    <w:rsid w:val="00F46FE0"/>
    <w:rsid w:val="00FE7591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941E"/>
  <w15:chartTrackingRefBased/>
  <w15:docId w15:val="{B8451ACC-6453-4917-BB29-66E5E9A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CC"/>
    <w:pPr>
      <w:ind w:left="720"/>
      <w:contextualSpacing/>
    </w:pPr>
  </w:style>
  <w:style w:type="table" w:styleId="TableGrid">
    <w:name w:val="Table Grid"/>
    <w:basedOn w:val="TableNormal"/>
    <w:uiPriority w:val="39"/>
    <w:rsid w:val="004F4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C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23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237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262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69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062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8557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91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77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254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3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0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40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6448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45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632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2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941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975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724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73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082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432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33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9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740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34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44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818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8055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32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154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599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77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523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87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032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430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Froelich, Amy G [STAT]</dc:creator>
  <cp:keywords/>
  <dc:description/>
  <cp:lastModifiedBy>Maddali, Neha</cp:lastModifiedBy>
  <cp:revision>61</cp:revision>
  <dcterms:created xsi:type="dcterms:W3CDTF">2020-01-23T17:59:00Z</dcterms:created>
  <dcterms:modified xsi:type="dcterms:W3CDTF">2024-03-20T03:26:00Z</dcterms:modified>
</cp:coreProperties>
</file>