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A45F" w14:textId="107CDCA5" w:rsidR="00971A64" w:rsidRDefault="00971A64" w:rsidP="00971A64">
      <w:pPr>
        <w:pStyle w:val="Tytu"/>
      </w:pPr>
      <w:r>
        <w:t>Sztuczne sieci neuronowe</w:t>
      </w:r>
    </w:p>
    <w:p w14:paraId="491639B9" w14:textId="7622C52F" w:rsidR="00971A64" w:rsidRPr="00971A64" w:rsidRDefault="00446A57" w:rsidP="00971A64">
      <w:pPr>
        <w:pStyle w:val="Nagwek1"/>
      </w:pPr>
      <w:r>
        <w:t>Opis</w:t>
      </w:r>
    </w:p>
    <w:p w14:paraId="2C51DBA0" w14:textId="18751B09" w:rsidR="00446A57" w:rsidRDefault="00446A57" w:rsidP="00446A57">
      <w:pPr>
        <w:pStyle w:val="Nagwek1"/>
      </w:pPr>
      <w:r>
        <w:t>Przegląd literatury</w:t>
      </w:r>
    </w:p>
    <w:p w14:paraId="570630DB" w14:textId="7AB2C3C0" w:rsidR="00446A57" w:rsidRDefault="00446A57" w:rsidP="00446A57">
      <w:pPr>
        <w:pStyle w:val="Nagwek1"/>
      </w:pPr>
      <w:r>
        <w:t>Analiza</w:t>
      </w:r>
    </w:p>
    <w:p w14:paraId="785BA07D" w14:textId="56478A68" w:rsidR="00971A64" w:rsidRDefault="00446A57" w:rsidP="00446A57">
      <w:pPr>
        <w:pStyle w:val="Nagwek1"/>
      </w:pPr>
      <w:r>
        <w:t>Podsumowanie i wnioski</w:t>
      </w:r>
    </w:p>
    <w:p w14:paraId="11958D94" w14:textId="77777777" w:rsidR="00971A64" w:rsidRDefault="00971A64">
      <w:pPr>
        <w:rPr>
          <w:rFonts w:asciiTheme="majorHAnsi" w:eastAsiaTheme="majorEastAsia" w:hAnsiTheme="majorHAnsi" w:cstheme="majorBidi"/>
          <w:color w:val="0F4761" w:themeColor="accent1" w:themeShade="BF"/>
          <w:sz w:val="40"/>
          <w:szCs w:val="40"/>
        </w:rPr>
      </w:pPr>
      <w:r>
        <w:br w:type="page"/>
      </w:r>
    </w:p>
    <w:p w14:paraId="1A0BEB1D" w14:textId="3EE524D2" w:rsidR="00446A57" w:rsidRDefault="00971A64" w:rsidP="00971A64">
      <w:pPr>
        <w:pStyle w:val="Tytu"/>
      </w:pPr>
      <w:r w:rsidRPr="00971A64">
        <w:lastRenderedPageBreak/>
        <w:t xml:space="preserve">Uczenie </w:t>
      </w:r>
      <w:r>
        <w:t>maszynowe</w:t>
      </w:r>
    </w:p>
    <w:p w14:paraId="4D0450C3" w14:textId="2655C9CF" w:rsidR="00971A64" w:rsidRDefault="00971A64" w:rsidP="00971A64">
      <w:pPr>
        <w:pStyle w:val="Nagwek2"/>
      </w:pPr>
      <w:r>
        <w:t>Opis</w:t>
      </w:r>
    </w:p>
    <w:p w14:paraId="163C1BEE" w14:textId="77777777" w:rsidR="00971A64" w:rsidRPr="00AD70F8" w:rsidRDefault="00971A64" w:rsidP="00971A64">
      <w:pPr>
        <w:rPr>
          <w:b/>
          <w:bCs/>
          <w:lang w:val="en-US"/>
        </w:rPr>
      </w:pPr>
      <w:r w:rsidRPr="00AD70F8">
        <w:rPr>
          <w:b/>
          <w:bCs/>
          <w:lang w:val="en-US"/>
        </w:rPr>
        <w:t xml:space="preserve">1. Sieci </w:t>
      </w:r>
      <w:proofErr w:type="spellStart"/>
      <w:r w:rsidRPr="00AD70F8">
        <w:rPr>
          <w:b/>
          <w:bCs/>
          <w:lang w:val="en-US"/>
        </w:rPr>
        <w:t>neuronowe</w:t>
      </w:r>
      <w:proofErr w:type="spellEnd"/>
      <w:r w:rsidRPr="00AD70F8">
        <w:rPr>
          <w:b/>
          <w:bCs/>
          <w:lang w:val="en-US"/>
        </w:rPr>
        <w:t xml:space="preserve"> (Artificial Neural Networks)</w:t>
      </w:r>
    </w:p>
    <w:p w14:paraId="1B084152" w14:textId="77777777" w:rsidR="00971A64" w:rsidRPr="00AD70F8" w:rsidRDefault="00971A64" w:rsidP="00971A64">
      <w:r w:rsidRPr="00AD70F8">
        <w:t>Sieci neuronowe stanowią zaawansowaną metodę uczenia maszynowego inspirowaną strukturą biologicznych sieci neuronowych. Składają się z warstwy wejściowej, jednej lub wielu warstw ukrytych oraz warstwy wyjściowej. Każdy neuron przetwarza dane wejściowe poprzez ważoną sumę oraz funkcję aktywacji.</w:t>
      </w:r>
    </w:p>
    <w:p w14:paraId="26BEA1AF" w14:textId="77777777" w:rsidR="00971A64" w:rsidRPr="00AD70F8" w:rsidRDefault="00971A64" w:rsidP="00971A64">
      <w:r w:rsidRPr="00AD70F8">
        <w:t>W prezentowanym projekcie zastosowano wielowarstwową sieć neuronową (MLP), w której:</w:t>
      </w:r>
    </w:p>
    <w:p w14:paraId="7A4D8792" w14:textId="77777777" w:rsidR="00971A64" w:rsidRPr="00AD70F8" w:rsidRDefault="00971A64" w:rsidP="00971A64">
      <w:pPr>
        <w:numPr>
          <w:ilvl w:val="0"/>
          <w:numId w:val="1"/>
        </w:numPr>
      </w:pPr>
      <w:r w:rsidRPr="00AD70F8">
        <w:t xml:space="preserve">liczba neuronów w warstwach ukrytych wynosi odpowiednio 128 oraz 64, </w:t>
      </w:r>
    </w:p>
    <w:p w14:paraId="0B56D372" w14:textId="77777777" w:rsidR="00971A64" w:rsidRPr="00AD70F8" w:rsidRDefault="00971A64" w:rsidP="00971A64">
      <w:pPr>
        <w:numPr>
          <w:ilvl w:val="0"/>
          <w:numId w:val="1"/>
        </w:numPr>
      </w:pPr>
      <w:r w:rsidRPr="00AD70F8">
        <w:t xml:space="preserve">zastosowano funkcję aktywacji </w:t>
      </w:r>
      <w:proofErr w:type="spellStart"/>
      <w:r w:rsidRPr="00AD70F8">
        <w:t>ReLU</w:t>
      </w:r>
      <w:proofErr w:type="spellEnd"/>
      <w:r w:rsidRPr="00AD70F8">
        <w:t xml:space="preserve"> (w modelu regresyjnym </w:t>
      </w:r>
      <w:proofErr w:type="spellStart"/>
      <w:r w:rsidRPr="00AD70F8">
        <w:t>Leaky</w:t>
      </w:r>
      <w:proofErr w:type="spellEnd"/>
      <w:r w:rsidRPr="00AD70F8">
        <w:t xml:space="preserve"> </w:t>
      </w:r>
      <w:proofErr w:type="spellStart"/>
      <w:r w:rsidRPr="00AD70F8">
        <w:t>ReLU</w:t>
      </w:r>
      <w:proofErr w:type="spellEnd"/>
      <w:r w:rsidRPr="00AD70F8">
        <w:t xml:space="preserve">), </w:t>
      </w:r>
    </w:p>
    <w:p w14:paraId="1CFA6301" w14:textId="77777777" w:rsidR="00971A64" w:rsidRPr="00AD70F8" w:rsidRDefault="00971A64" w:rsidP="00971A64">
      <w:pPr>
        <w:numPr>
          <w:ilvl w:val="0"/>
          <w:numId w:val="1"/>
        </w:numPr>
      </w:pPr>
      <w:r w:rsidRPr="00AD70F8">
        <w:t>proces uczenia oparty jest na algorytmie propagacji wstecznej (</w:t>
      </w:r>
      <w:proofErr w:type="spellStart"/>
      <w:r w:rsidRPr="00AD70F8">
        <w:t>backpropagation</w:t>
      </w:r>
      <w:proofErr w:type="spellEnd"/>
      <w:r w:rsidRPr="00AD70F8">
        <w:t xml:space="preserve">), </w:t>
      </w:r>
    </w:p>
    <w:p w14:paraId="4CB4E5BE" w14:textId="77777777" w:rsidR="00971A64" w:rsidRPr="00AD70F8" w:rsidRDefault="00971A64" w:rsidP="00971A64">
      <w:pPr>
        <w:numPr>
          <w:ilvl w:val="0"/>
          <w:numId w:val="1"/>
        </w:numPr>
      </w:pPr>
      <w:r w:rsidRPr="00AD70F8">
        <w:t xml:space="preserve">optymalizacja odbywa się przy użyciu metody gradientu prostego z </w:t>
      </w:r>
      <w:proofErr w:type="spellStart"/>
      <w:r w:rsidRPr="00AD70F8">
        <w:t>momentum</w:t>
      </w:r>
      <w:proofErr w:type="spellEnd"/>
      <w:r w:rsidRPr="00AD70F8">
        <w:t xml:space="preserve">. </w:t>
      </w:r>
    </w:p>
    <w:p w14:paraId="52DE95B2" w14:textId="77777777" w:rsidR="00971A64" w:rsidRDefault="00971A64" w:rsidP="00971A64">
      <w:r w:rsidRPr="00AD70F8">
        <w:t>Sieci neuronowe pozwalają modelować złożone zależności nieliniowe, co czyni je odpowiednimi zarówno do problemów regresji, jak i klasyfikacji.</w:t>
      </w:r>
    </w:p>
    <w:p w14:paraId="4021A82E" w14:textId="77777777" w:rsidR="00971A64" w:rsidRPr="00AD70F8" w:rsidRDefault="00971A64" w:rsidP="00971A64"/>
    <w:p w14:paraId="663DB05F" w14:textId="77777777" w:rsidR="00971A64" w:rsidRPr="00AD70F8" w:rsidRDefault="00971A64" w:rsidP="00971A64">
      <w:pPr>
        <w:rPr>
          <w:b/>
          <w:bCs/>
        </w:rPr>
      </w:pPr>
      <w:r w:rsidRPr="00AD70F8">
        <w:rPr>
          <w:b/>
          <w:bCs/>
        </w:rPr>
        <w:t>2. Regresja liniowa</w:t>
      </w:r>
    </w:p>
    <w:p w14:paraId="67A4072C" w14:textId="77777777" w:rsidR="00971A64" w:rsidRPr="00AD70F8" w:rsidRDefault="00971A64" w:rsidP="00971A64">
      <w:r w:rsidRPr="00AD70F8">
        <w:t>Regresja liniowa jest jedną z podstawowych metod uczenia nadzorowanego, służącą do przewidywania wartości ciągłych. Model zakłada liniową zależność pomiędzy zmiennymi wejściowymi a zmienną wyjściową.</w:t>
      </w:r>
    </w:p>
    <w:p w14:paraId="1AB41AF2" w14:textId="77777777" w:rsidR="00971A64" w:rsidRPr="00AD70F8" w:rsidRDefault="00971A64" w:rsidP="00971A64">
      <w:r w:rsidRPr="00AD70F8">
        <w:t>Model można zapisać w postaci:</w:t>
      </w:r>
    </w:p>
    <w:p w14:paraId="0A7A8857" w14:textId="77777777" w:rsidR="00971A64" w:rsidRPr="00AD70F8" w:rsidRDefault="00971A64" w:rsidP="00971A64">
      <m:oMathPara>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r>
            <m:rPr>
              <m:sty m:val="p"/>
            </m:rPr>
            <w:br/>
          </m:r>
        </m:oMath>
      </m:oMathPara>
    </w:p>
    <w:p w14:paraId="19CD1D97" w14:textId="77777777" w:rsidR="00971A64" w:rsidRPr="00AD70F8" w:rsidRDefault="00971A64" w:rsidP="00971A64">
      <w:r w:rsidRPr="00AD70F8">
        <w:t>Metoda ta charakteryzuje się prostotą implementacji oraz interpretowalnością wyników, jednak jej zastosowanie jest ograniczone w przypadku danych o charakterze nieliniowym.</w:t>
      </w:r>
    </w:p>
    <w:p w14:paraId="6CF4F53B" w14:textId="77777777" w:rsidR="00971A64" w:rsidRPr="00AD70F8" w:rsidRDefault="00971A64" w:rsidP="00971A64"/>
    <w:p w14:paraId="0C70CE4D" w14:textId="77777777" w:rsidR="00971A64" w:rsidRPr="00AD70F8" w:rsidRDefault="00971A64" w:rsidP="00971A64">
      <w:pPr>
        <w:rPr>
          <w:b/>
          <w:bCs/>
        </w:rPr>
      </w:pPr>
      <w:r w:rsidRPr="00AD70F8">
        <w:rPr>
          <w:b/>
          <w:bCs/>
        </w:rPr>
        <w:t>3. Algorytm k najbliższych sąsiadów (k-NN)</w:t>
      </w:r>
    </w:p>
    <w:p w14:paraId="5EA708CF" w14:textId="77777777" w:rsidR="00971A64" w:rsidRPr="00AD70F8" w:rsidRDefault="00971A64" w:rsidP="00971A64">
      <w:r w:rsidRPr="00AD70F8">
        <w:t>Algorytm k-NN jest metodą nieparametryczną, opartą na analizie podobieństwa między obserwacjami. Klasyfikacja lub regresja odbywa się na podstawie k najbliższych punktów w przestrzeni cech.</w:t>
      </w:r>
    </w:p>
    <w:p w14:paraId="4909C6D0" w14:textId="77777777" w:rsidR="00971A64" w:rsidRPr="00AD70F8" w:rsidRDefault="00971A64" w:rsidP="00971A64">
      <w:r w:rsidRPr="00AD70F8">
        <w:t>Kluczowe parametry algorytmu to:</w:t>
      </w:r>
    </w:p>
    <w:p w14:paraId="171CFCB2" w14:textId="77777777" w:rsidR="00971A64" w:rsidRPr="00AD70F8" w:rsidRDefault="00971A64" w:rsidP="00971A64">
      <w:pPr>
        <w:numPr>
          <w:ilvl w:val="0"/>
          <w:numId w:val="2"/>
        </w:numPr>
      </w:pPr>
      <w:r w:rsidRPr="00AD70F8">
        <w:t xml:space="preserve">liczba sąsiadów (k), </w:t>
      </w:r>
    </w:p>
    <w:p w14:paraId="4E16F80E" w14:textId="77777777" w:rsidR="00971A64" w:rsidRPr="00AD70F8" w:rsidRDefault="00971A64" w:rsidP="00971A64">
      <w:pPr>
        <w:numPr>
          <w:ilvl w:val="0"/>
          <w:numId w:val="2"/>
        </w:numPr>
      </w:pPr>
      <w:r w:rsidRPr="00AD70F8">
        <w:t xml:space="preserve">metryka odległości (np. euklidesowa, Manhattan), </w:t>
      </w:r>
    </w:p>
    <w:p w14:paraId="6236FE2F" w14:textId="77777777" w:rsidR="00971A64" w:rsidRPr="00AD70F8" w:rsidRDefault="00971A64" w:rsidP="00971A64">
      <w:pPr>
        <w:numPr>
          <w:ilvl w:val="0"/>
          <w:numId w:val="2"/>
        </w:numPr>
      </w:pPr>
      <w:r w:rsidRPr="00AD70F8">
        <w:t xml:space="preserve">sposób ważenia sąsiadów. </w:t>
      </w:r>
    </w:p>
    <w:p w14:paraId="72C24DC1" w14:textId="77777777" w:rsidR="00971A64" w:rsidRPr="00AD70F8" w:rsidRDefault="00971A64" w:rsidP="00971A64">
      <w:r w:rsidRPr="00AD70F8">
        <w:lastRenderedPageBreak/>
        <w:t>Algorytm jest prosty, jednak jego skuteczność maleje wraz ze wzrostem liczby wymiarów danych.</w:t>
      </w:r>
    </w:p>
    <w:p w14:paraId="232DC88C" w14:textId="77777777" w:rsidR="00971A64" w:rsidRPr="00AD70F8" w:rsidRDefault="00971A64" w:rsidP="00971A64"/>
    <w:p w14:paraId="2E7357D6" w14:textId="77777777" w:rsidR="00971A64" w:rsidRPr="00AD70F8" w:rsidRDefault="00971A64" w:rsidP="00971A64">
      <w:pPr>
        <w:rPr>
          <w:b/>
          <w:bCs/>
        </w:rPr>
      </w:pPr>
      <w:r w:rsidRPr="00AD70F8">
        <w:rPr>
          <w:b/>
          <w:bCs/>
        </w:rPr>
        <w:t>4. Las losowy (</w:t>
      </w:r>
      <w:proofErr w:type="spellStart"/>
      <w:r w:rsidRPr="00AD70F8">
        <w:rPr>
          <w:b/>
          <w:bCs/>
        </w:rPr>
        <w:t>Random</w:t>
      </w:r>
      <w:proofErr w:type="spellEnd"/>
      <w:r w:rsidRPr="00AD70F8">
        <w:rPr>
          <w:b/>
          <w:bCs/>
        </w:rPr>
        <w:t xml:space="preserve"> </w:t>
      </w:r>
      <w:proofErr w:type="spellStart"/>
      <w:r w:rsidRPr="00AD70F8">
        <w:rPr>
          <w:b/>
          <w:bCs/>
        </w:rPr>
        <w:t>Forest</w:t>
      </w:r>
      <w:proofErr w:type="spellEnd"/>
      <w:r w:rsidRPr="00AD70F8">
        <w:rPr>
          <w:b/>
          <w:bCs/>
        </w:rPr>
        <w:t>)</w:t>
      </w:r>
    </w:p>
    <w:p w14:paraId="19FD7055" w14:textId="77777777" w:rsidR="00971A64" w:rsidRPr="00AD70F8" w:rsidRDefault="00971A64" w:rsidP="00971A64">
      <w:proofErr w:type="spellStart"/>
      <w:r w:rsidRPr="00AD70F8">
        <w:t>Random</w:t>
      </w:r>
      <w:proofErr w:type="spellEnd"/>
      <w:r w:rsidRPr="00AD70F8">
        <w:t xml:space="preserve"> </w:t>
      </w:r>
      <w:proofErr w:type="spellStart"/>
      <w:r w:rsidRPr="00AD70F8">
        <w:t>Forest</w:t>
      </w:r>
      <w:proofErr w:type="spellEnd"/>
      <w:r w:rsidRPr="00AD70F8">
        <w:t xml:space="preserve"> to metoda zespołowa (ensemble learning), wykorzystująca wiele drzew decyzyjnych. Każde drzewo trenowane jest na losowym podzbiorze danych oraz cech.</w:t>
      </w:r>
    </w:p>
    <w:p w14:paraId="2ACB1A36" w14:textId="77777777" w:rsidR="00971A64" w:rsidRPr="00AD70F8" w:rsidRDefault="00971A64" w:rsidP="00971A64">
      <w:r w:rsidRPr="00AD70F8">
        <w:t>Końcowa predykcja:</w:t>
      </w:r>
    </w:p>
    <w:p w14:paraId="4CB95F56" w14:textId="77777777" w:rsidR="00971A64" w:rsidRPr="00AD70F8" w:rsidRDefault="00971A64" w:rsidP="00971A64">
      <w:pPr>
        <w:numPr>
          <w:ilvl w:val="0"/>
          <w:numId w:val="3"/>
        </w:numPr>
      </w:pPr>
      <w:r w:rsidRPr="00AD70F8">
        <w:t xml:space="preserve">regresja → średnia wyników </w:t>
      </w:r>
    </w:p>
    <w:p w14:paraId="7E8B3849" w14:textId="77777777" w:rsidR="00971A64" w:rsidRPr="00AD70F8" w:rsidRDefault="00971A64" w:rsidP="00971A64">
      <w:pPr>
        <w:numPr>
          <w:ilvl w:val="0"/>
          <w:numId w:val="3"/>
        </w:numPr>
      </w:pPr>
      <w:r w:rsidRPr="00AD70F8">
        <w:t xml:space="preserve">klasyfikacja → głosowanie większościowe </w:t>
      </w:r>
    </w:p>
    <w:p w14:paraId="76B4EEDA" w14:textId="514476FF" w:rsidR="00971A64" w:rsidRPr="00971A64" w:rsidRDefault="00971A64" w:rsidP="00971A64">
      <w:r w:rsidRPr="00AD70F8">
        <w:t>Zaletą tej metody jest odporność na przeuczenie oraz dobra generalizacja.</w:t>
      </w:r>
    </w:p>
    <w:p w14:paraId="5DBC4025" w14:textId="29F2A5D9" w:rsidR="00971A64" w:rsidRPr="00971A64" w:rsidRDefault="00971A64" w:rsidP="00971A64">
      <w:pPr>
        <w:pStyle w:val="Nagwek2"/>
      </w:pPr>
      <w:r>
        <w:t>Analiza wpływu różnych parametrów wybranych metod na skuteczność działania sieci</w:t>
      </w:r>
    </w:p>
    <w:p w14:paraId="36DB0DA0" w14:textId="77777777" w:rsidR="00971A64" w:rsidRPr="00971A64" w:rsidRDefault="00971A64" w:rsidP="00971A64">
      <w:r w:rsidRPr="00971A64">
        <w:t xml:space="preserve">W ramach eksperymentu przeprowadzono analizę wpływu wybranych parametrów modelu sieci neuronowej na jakość predykcji długości snu. Badania wykonano w oparciu o autorską implementację sieci neuronowej w języku </w:t>
      </w:r>
      <w:proofErr w:type="spellStart"/>
      <w:r w:rsidRPr="00971A64">
        <w:t>Python</w:t>
      </w:r>
      <w:proofErr w:type="spellEnd"/>
      <w:r w:rsidRPr="00971A64">
        <w:t xml:space="preserve">, wykorzystującą propagację w przód i wstecz oraz optymalizację gradientową z </w:t>
      </w:r>
      <w:proofErr w:type="spellStart"/>
      <w:r w:rsidRPr="00971A64">
        <w:t>momentum</w:t>
      </w:r>
      <w:proofErr w:type="spellEnd"/>
      <w:r w:rsidRPr="00971A64">
        <w:t>.</w:t>
      </w:r>
    </w:p>
    <w:p w14:paraId="0CA68B52" w14:textId="77777777" w:rsidR="00971A64" w:rsidRPr="00971A64" w:rsidRDefault="00971A64" w:rsidP="00971A64">
      <w:r w:rsidRPr="00971A64">
        <w:t>W analizie zmieniano trzy kluczowe parametry modelu:</w:t>
      </w:r>
    </w:p>
    <w:p w14:paraId="6C3B743F" w14:textId="77777777" w:rsidR="00971A64" w:rsidRPr="00971A64" w:rsidRDefault="00971A64" w:rsidP="00971A64">
      <w:pPr>
        <w:numPr>
          <w:ilvl w:val="0"/>
          <w:numId w:val="5"/>
        </w:numPr>
      </w:pPr>
      <w:r w:rsidRPr="00971A64">
        <w:t>współczynnik uczenia (</w:t>
      </w:r>
      <w:r w:rsidRPr="00971A64">
        <w:rPr>
          <w:i/>
          <w:iCs/>
        </w:rPr>
        <w:t xml:space="preserve">learning </w:t>
      </w:r>
      <w:proofErr w:type="spellStart"/>
      <w:r w:rsidRPr="00971A64">
        <w:rPr>
          <w:i/>
          <w:iCs/>
        </w:rPr>
        <w:t>rate</w:t>
      </w:r>
      <w:proofErr w:type="spellEnd"/>
      <w:r w:rsidRPr="00971A64">
        <w:t xml:space="preserve">): 0.01, 0.008, 0.005, 0.001 </w:t>
      </w:r>
    </w:p>
    <w:p w14:paraId="3FE77C37" w14:textId="77777777" w:rsidR="00971A64" w:rsidRPr="00971A64" w:rsidRDefault="00971A64" w:rsidP="00971A64">
      <w:pPr>
        <w:numPr>
          <w:ilvl w:val="0"/>
          <w:numId w:val="5"/>
        </w:numPr>
      </w:pPr>
      <w:r w:rsidRPr="00971A64">
        <w:t>liczba neuronów w warstwie ukrytej (</w:t>
      </w:r>
      <w:proofErr w:type="spellStart"/>
      <w:r w:rsidRPr="00971A64">
        <w:rPr>
          <w:i/>
          <w:iCs/>
        </w:rPr>
        <w:t>hidden</w:t>
      </w:r>
      <w:proofErr w:type="spellEnd"/>
      <w:r w:rsidRPr="00971A64">
        <w:rPr>
          <w:i/>
          <w:iCs/>
        </w:rPr>
        <w:t xml:space="preserve"> </w:t>
      </w:r>
      <w:proofErr w:type="spellStart"/>
      <w:r w:rsidRPr="00971A64">
        <w:rPr>
          <w:i/>
          <w:iCs/>
        </w:rPr>
        <w:t>units</w:t>
      </w:r>
      <w:proofErr w:type="spellEnd"/>
      <w:r w:rsidRPr="00971A64">
        <w:t xml:space="preserve">): 64, 128, 256, 512 </w:t>
      </w:r>
    </w:p>
    <w:p w14:paraId="2E95100A" w14:textId="77777777" w:rsidR="00971A64" w:rsidRPr="00971A64" w:rsidRDefault="00971A64" w:rsidP="00971A64">
      <w:pPr>
        <w:numPr>
          <w:ilvl w:val="0"/>
          <w:numId w:val="5"/>
        </w:numPr>
      </w:pPr>
      <w:r w:rsidRPr="00971A64">
        <w:t>rozmiar partii danych (</w:t>
      </w:r>
      <w:proofErr w:type="spellStart"/>
      <w:r w:rsidRPr="00971A64">
        <w:rPr>
          <w:i/>
          <w:iCs/>
        </w:rPr>
        <w:t>batch</w:t>
      </w:r>
      <w:proofErr w:type="spellEnd"/>
      <w:r w:rsidRPr="00971A64">
        <w:rPr>
          <w:i/>
          <w:iCs/>
        </w:rPr>
        <w:t xml:space="preserve"> </w:t>
      </w:r>
      <w:proofErr w:type="spellStart"/>
      <w:r w:rsidRPr="00971A64">
        <w:rPr>
          <w:i/>
          <w:iCs/>
        </w:rPr>
        <w:t>size</w:t>
      </w:r>
      <w:proofErr w:type="spellEnd"/>
      <w:r w:rsidRPr="00971A64">
        <w:t xml:space="preserve">): 16, 32, 64, 128 </w:t>
      </w:r>
    </w:p>
    <w:p w14:paraId="2795231B" w14:textId="77777777" w:rsidR="00971A64" w:rsidRPr="00971A64" w:rsidRDefault="00971A64" w:rsidP="00971A64">
      <w:r w:rsidRPr="00971A64">
        <w:t>Każda kombinacja powyższych parametrów została przetestowana niezależnie, przy zachowaniu stałej liczby epok (500) oraz identycznego podziału danych na zbiór treningowy i testowy. Jako miarę jakości modelu przyjęto średni błąd bezwzględny (MAE).</w:t>
      </w:r>
    </w:p>
    <w:p w14:paraId="1F7083A0" w14:textId="77777777" w:rsidR="00971A64" w:rsidRPr="00971A64" w:rsidRDefault="00971A64" w:rsidP="00971A64">
      <w:r w:rsidRPr="00971A64">
        <w:t xml:space="preserve">Uzyskane wyniki wskazują, że najlepsze konfiguracje modelu osiągają najniższe wartości błędu dla stosunkowo małych rozmiarów </w:t>
      </w:r>
      <w:proofErr w:type="spellStart"/>
      <w:r w:rsidRPr="00971A64">
        <w:t>batch</w:t>
      </w:r>
      <w:proofErr w:type="spellEnd"/>
      <w:r w:rsidRPr="00971A64">
        <w:t xml:space="preserve"> </w:t>
      </w:r>
      <w:proofErr w:type="spellStart"/>
      <w:r w:rsidRPr="00971A64">
        <w:t>size</w:t>
      </w:r>
      <w:proofErr w:type="spellEnd"/>
      <w:r w:rsidRPr="00971A64">
        <w:t>, w szczególności równych 16. Może to wynikać z faktu, że częstsza aktualizacja wag pozwala modelowi lepiej dopasować się do danych i unikać lokalnych minimów.</w:t>
      </w:r>
    </w:p>
    <w:p w14:paraId="3A76492C" w14:textId="0DAFF2E1" w:rsidR="00971A64" w:rsidRPr="00971A64" w:rsidRDefault="00971A64" w:rsidP="00971A64">
      <w:r w:rsidRPr="00971A64">
        <w:t>Analizując wpływ współczynnika uczenia, można zauważyć, że wyższe jego wartości (np. 0.01) prowadziły do szybsze</w:t>
      </w:r>
      <w:r>
        <w:t xml:space="preserve">go zbliżania się do </w:t>
      </w:r>
      <w:r w:rsidR="007D22AE">
        <w:t xml:space="preserve">najlepszego rozwiązania </w:t>
      </w:r>
      <w:r w:rsidRPr="00971A64">
        <w:t>oraz lepszych wyników końcowych. Z kolei zbyt niskie wartości (np. 0.001) powodowały wolniejsze uczenie się modelu i gorszą stabilność procesu optymalizacji, co przekładało się na wyższy błąd predykcji.</w:t>
      </w:r>
    </w:p>
    <w:p w14:paraId="66E1F1BA" w14:textId="77777777" w:rsidR="00971A64" w:rsidRPr="00971A64" w:rsidRDefault="00971A64" w:rsidP="00971A64">
      <w:r w:rsidRPr="00971A64">
        <w:t>W przypadku liczby neuronów w warstwie ukrytej zaobserwowano, że zwiększanie jej wartości poprawiało wyniki jedynie do pewnego momentu. Dla większych modeli (np. 256 lub 512 neuronów) poprawa jakości była niewielka lub wręcz następowało jej pogorszenie, co może wskazywać na zjawisko przeuczenia (</w:t>
      </w:r>
      <w:proofErr w:type="spellStart"/>
      <w:r w:rsidRPr="00971A64">
        <w:rPr>
          <w:i/>
          <w:iCs/>
        </w:rPr>
        <w:t>overfitting</w:t>
      </w:r>
      <w:proofErr w:type="spellEnd"/>
      <w:r w:rsidRPr="00971A64">
        <w:t>), szczególnie przy ograniczonej liczbie danych treningowych.</w:t>
      </w:r>
    </w:p>
    <w:p w14:paraId="0503571F" w14:textId="77777777" w:rsidR="00971A64" w:rsidRPr="00971A64" w:rsidRDefault="00971A64" w:rsidP="00971A64">
      <w:r w:rsidRPr="00971A64">
        <w:lastRenderedPageBreak/>
        <w:t xml:space="preserve">Podsumowując, najlepsze rezultaty uzyskano dla konfiguracji charakteryzującej się relatywnie wysokim współczynnikiem uczenia, niewielkim rozmiarem </w:t>
      </w:r>
      <w:proofErr w:type="spellStart"/>
      <w:r w:rsidRPr="00971A64">
        <w:t>batcha</w:t>
      </w:r>
      <w:proofErr w:type="spellEnd"/>
      <w:r w:rsidRPr="00971A64">
        <w:t xml:space="preserve"> oraz umiarkowaną liczbą neuronów w warstwie ukrytej. Wyniki te sugerują, że dla analizowanego problemu kluczowe znaczenie ma odpowiedni balans pomiędzy szybkością uczenia, stabilnością optymalizacji oraz złożonością modelu.</w:t>
      </w:r>
    </w:p>
    <w:p w14:paraId="5200B49B" w14:textId="77777777" w:rsidR="00446A57" w:rsidRPr="00446A57" w:rsidRDefault="00446A57" w:rsidP="00446A57"/>
    <w:sectPr w:rsidR="00446A57" w:rsidRPr="00446A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C5F5F"/>
    <w:multiLevelType w:val="multilevel"/>
    <w:tmpl w:val="2E0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E7140"/>
    <w:multiLevelType w:val="multilevel"/>
    <w:tmpl w:val="D7C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AC0B99"/>
    <w:multiLevelType w:val="multilevel"/>
    <w:tmpl w:val="408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012225"/>
    <w:multiLevelType w:val="multilevel"/>
    <w:tmpl w:val="1D2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82D11"/>
    <w:multiLevelType w:val="multilevel"/>
    <w:tmpl w:val="5544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125881">
    <w:abstractNumId w:val="1"/>
  </w:num>
  <w:num w:numId="2" w16cid:durableId="1630816917">
    <w:abstractNumId w:val="0"/>
  </w:num>
  <w:num w:numId="3" w16cid:durableId="132529508">
    <w:abstractNumId w:val="2"/>
  </w:num>
  <w:num w:numId="4" w16cid:durableId="614557669">
    <w:abstractNumId w:val="3"/>
  </w:num>
  <w:num w:numId="5" w16cid:durableId="64567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57"/>
    <w:rsid w:val="00037533"/>
    <w:rsid w:val="0004590F"/>
    <w:rsid w:val="0036197D"/>
    <w:rsid w:val="00446A57"/>
    <w:rsid w:val="007D22AE"/>
    <w:rsid w:val="00971A64"/>
    <w:rsid w:val="00C354E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BCA0"/>
  <w15:chartTrackingRefBased/>
  <w15:docId w15:val="{17B10D60-8980-4D39-A152-79B1776C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46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446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46A5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46A5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46A5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46A5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46A5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46A5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46A5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46A5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446A5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46A5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46A5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46A5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46A5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46A5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46A5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46A57"/>
    <w:rPr>
      <w:rFonts w:eastAsiaTheme="majorEastAsia" w:cstheme="majorBidi"/>
      <w:color w:val="272727" w:themeColor="text1" w:themeTint="D8"/>
    </w:rPr>
  </w:style>
  <w:style w:type="paragraph" w:styleId="Tytu">
    <w:name w:val="Title"/>
    <w:basedOn w:val="Normalny"/>
    <w:next w:val="Normalny"/>
    <w:link w:val="TytuZnak"/>
    <w:uiPriority w:val="10"/>
    <w:qFormat/>
    <w:rsid w:val="0044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46A5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46A5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46A5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46A57"/>
    <w:pPr>
      <w:spacing w:before="160"/>
      <w:jc w:val="center"/>
    </w:pPr>
    <w:rPr>
      <w:i/>
      <w:iCs/>
      <w:color w:val="404040" w:themeColor="text1" w:themeTint="BF"/>
    </w:rPr>
  </w:style>
  <w:style w:type="character" w:customStyle="1" w:styleId="CytatZnak">
    <w:name w:val="Cytat Znak"/>
    <w:basedOn w:val="Domylnaczcionkaakapitu"/>
    <w:link w:val="Cytat"/>
    <w:uiPriority w:val="29"/>
    <w:rsid w:val="00446A57"/>
    <w:rPr>
      <w:i/>
      <w:iCs/>
      <w:color w:val="404040" w:themeColor="text1" w:themeTint="BF"/>
    </w:rPr>
  </w:style>
  <w:style w:type="paragraph" w:styleId="Akapitzlist">
    <w:name w:val="List Paragraph"/>
    <w:basedOn w:val="Normalny"/>
    <w:uiPriority w:val="34"/>
    <w:qFormat/>
    <w:rsid w:val="00446A57"/>
    <w:pPr>
      <w:ind w:left="720"/>
      <w:contextualSpacing/>
    </w:pPr>
  </w:style>
  <w:style w:type="character" w:styleId="Wyrnienieintensywne">
    <w:name w:val="Intense Emphasis"/>
    <w:basedOn w:val="Domylnaczcionkaakapitu"/>
    <w:uiPriority w:val="21"/>
    <w:qFormat/>
    <w:rsid w:val="00446A57"/>
    <w:rPr>
      <w:i/>
      <w:iCs/>
      <w:color w:val="0F4761" w:themeColor="accent1" w:themeShade="BF"/>
    </w:rPr>
  </w:style>
  <w:style w:type="paragraph" w:styleId="Cytatintensywny">
    <w:name w:val="Intense Quote"/>
    <w:basedOn w:val="Normalny"/>
    <w:next w:val="Normalny"/>
    <w:link w:val="CytatintensywnyZnak"/>
    <w:uiPriority w:val="30"/>
    <w:qFormat/>
    <w:rsid w:val="00446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46A57"/>
    <w:rPr>
      <w:i/>
      <w:iCs/>
      <w:color w:val="0F4761" w:themeColor="accent1" w:themeShade="BF"/>
    </w:rPr>
  </w:style>
  <w:style w:type="character" w:styleId="Odwoanieintensywne">
    <w:name w:val="Intense Reference"/>
    <w:basedOn w:val="Domylnaczcionkaakapitu"/>
    <w:uiPriority w:val="32"/>
    <w:qFormat/>
    <w:rsid w:val="00446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565</Words>
  <Characters>3976</Characters>
  <Application>Microsoft Office Word</Application>
  <DocSecurity>0</DocSecurity>
  <Lines>96</Lines>
  <Paragraphs>70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Maj</dc:creator>
  <cp:keywords/>
  <dc:description/>
  <cp:lastModifiedBy>Natalia Maj</cp:lastModifiedBy>
  <cp:revision>2</cp:revision>
  <dcterms:created xsi:type="dcterms:W3CDTF">2026-03-20T09:39:00Z</dcterms:created>
  <dcterms:modified xsi:type="dcterms:W3CDTF">2026-04-11T08:37:00Z</dcterms:modified>
</cp:coreProperties>
</file>