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5503" w:rsidRDefault="009F5503">
      <w:pPr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48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560"/>
        <w:gridCol w:w="1072"/>
        <w:gridCol w:w="1120"/>
        <w:gridCol w:w="1152"/>
        <w:gridCol w:w="1072"/>
        <w:gridCol w:w="1504"/>
      </w:tblGrid>
      <w:tr w:rsidR="009F5503">
        <w:tc>
          <w:tcPr>
            <w:tcW w:w="2560" w:type="dxa"/>
            <w:shd w:val="clear" w:color="auto" w:fill="FFFFFF"/>
          </w:tcPr>
          <w:p w:rsidR="009F5503" w:rsidRDefault="009515FF">
            <w:pPr>
              <w:widowControl/>
              <w:spacing w:before="5" w:after="40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Descriptive Statistics</w:t>
            </w:r>
          </w:p>
        </w:tc>
        <w:tc>
          <w:tcPr>
            <w:tcW w:w="1072" w:type="dxa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503">
        <w:tc>
          <w:tcPr>
            <w:tcW w:w="2560" w:type="dxa"/>
            <w:shd w:val="clear" w:color="auto" w:fill="FFFFFF"/>
          </w:tcPr>
          <w:p w:rsidR="009F5503" w:rsidRDefault="009F5503">
            <w:pPr>
              <w:widowControl/>
              <w:spacing w:before="20" w:after="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FFFFFF"/>
          </w:tcPr>
          <w:p w:rsidR="009F5503" w:rsidRDefault="009515FF">
            <w:pPr>
              <w:widowControl/>
              <w:spacing w:before="15" w:after="15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120" w:type="dxa"/>
            <w:shd w:val="clear" w:color="auto" w:fill="FFFFFF"/>
          </w:tcPr>
          <w:p w:rsidR="009F5503" w:rsidRDefault="009515FF">
            <w:pPr>
              <w:widowControl/>
              <w:spacing w:before="15" w:after="15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Minimum</w:t>
            </w:r>
          </w:p>
        </w:tc>
        <w:tc>
          <w:tcPr>
            <w:tcW w:w="1152" w:type="dxa"/>
            <w:shd w:val="clear" w:color="auto" w:fill="FFFFFF"/>
          </w:tcPr>
          <w:p w:rsidR="009F5503" w:rsidRDefault="009515FF">
            <w:pPr>
              <w:widowControl/>
              <w:spacing w:before="15" w:after="15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Maximum</w:t>
            </w:r>
          </w:p>
        </w:tc>
        <w:tc>
          <w:tcPr>
            <w:tcW w:w="1072" w:type="dxa"/>
            <w:shd w:val="clear" w:color="auto" w:fill="FFFFFF"/>
          </w:tcPr>
          <w:p w:rsidR="009F5503" w:rsidRDefault="009515FF">
            <w:pPr>
              <w:widowControl/>
              <w:spacing w:before="15" w:after="15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Mean</w:t>
            </w:r>
          </w:p>
        </w:tc>
        <w:tc>
          <w:tcPr>
            <w:tcW w:w="1504" w:type="dxa"/>
            <w:shd w:val="clear" w:color="auto" w:fill="FFFFFF"/>
          </w:tcPr>
          <w:p w:rsidR="009F5503" w:rsidRDefault="009515FF">
            <w:pPr>
              <w:widowControl/>
              <w:spacing w:before="15" w:after="15"/>
              <w:ind w:left="40" w:right="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Std. Deviation</w:t>
            </w:r>
          </w:p>
        </w:tc>
      </w:tr>
      <w:tr w:rsidR="009F5503" w:rsidTr="009515FF">
        <w:trPr>
          <w:trHeight w:val="747"/>
        </w:trPr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What is the walking time (minutes) from your home to nearest slow charging?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20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5.94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6.603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What is the walking time (minutes) from your work to nearest slow charging?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20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5.90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6.575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How many cars do you own?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1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1.58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.720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How many electric cars do you own?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.08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.297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How far do you typically drive the car (miles) on a daily basis?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100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24.75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20.348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How many 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long distance</w:t>
            </w:r>
            <w:proofErr w:type="gramEnd"/>
            <w:r>
              <w:rPr>
                <w:rFonts w:ascii="Arial" w:eastAsia="Arial" w:hAnsi="Arial" w:cs="Arial"/>
                <w:color w:val="264A60"/>
              </w:rPr>
              <w:t xml:space="preserve"> trips (i.e. trips more than 50 miles from your home) did you make by driving the car last month?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5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1.49</w:t>
            </w:r>
          </w:p>
        </w:tc>
        <w:tc>
          <w:tcPr>
            <w:tcW w:w="1504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1.317</w:t>
            </w:r>
          </w:p>
        </w:tc>
      </w:tr>
      <w:tr w:rsidR="009F5503">
        <w:tc>
          <w:tcPr>
            <w:tcW w:w="2560" w:type="dxa"/>
            <w:shd w:val="clear" w:color="auto" w:fill="E0E0E0"/>
          </w:tcPr>
          <w:p w:rsidR="009F5503" w:rsidRDefault="009515FF">
            <w:pPr>
              <w:widowControl/>
              <w:spacing w:before="20" w:after="15"/>
              <w:ind w:left="40" w:righ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4A60"/>
              </w:rPr>
              <w:t>Valid N (listwise)</w:t>
            </w:r>
          </w:p>
        </w:tc>
        <w:tc>
          <w:tcPr>
            <w:tcW w:w="1072" w:type="dxa"/>
            <w:shd w:val="clear" w:color="auto" w:fill="F9F9FB"/>
          </w:tcPr>
          <w:p w:rsidR="009F5503" w:rsidRDefault="009515FF">
            <w:pPr>
              <w:widowControl/>
              <w:spacing w:before="20" w:after="15"/>
              <w:ind w:left="40" w:right="5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120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single" w:sz="4" w:space="0" w:color="E0E0E0"/>
            </w:tcBorders>
            <w:shd w:val="clear" w:color="auto" w:fill="F9F9FB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AEAEAE"/>
              <w:left w:val="single" w:sz="4" w:space="0" w:color="E0E0E0"/>
              <w:bottom w:val="single" w:sz="4" w:space="0" w:color="152935"/>
              <w:right w:val="nil"/>
            </w:tcBorders>
            <w:shd w:val="clear" w:color="auto" w:fill="F9F9FB"/>
          </w:tcPr>
          <w:p w:rsidR="009F5503" w:rsidRDefault="009F55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F5503" w:rsidRDefault="009F5503">
      <w:pPr>
        <w:widowControl/>
        <w:rPr>
          <w:rFonts w:ascii="Arial" w:eastAsia="Arial" w:hAnsi="Arial" w:cs="Arial"/>
          <w:sz w:val="22"/>
          <w:szCs w:val="22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9F5503" w:rsidRDefault="009515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Frequencies</w:t>
      </w: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7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478"/>
        <w:gridCol w:w="2509"/>
      </w:tblGrid>
      <w:tr w:rsidR="009F5503">
        <w:tc>
          <w:tcPr>
            <w:tcW w:w="729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Notes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Output Created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02-MAY-2023 02:15:41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Comments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64A60"/>
              </w:rPr>
            </w:pP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Input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Data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C:\Users\wf3767\Downloads\spss_eda.sav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Active Dataset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DataSet1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Filter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Weight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Split File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 of Rows in Working Data File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 Value Handling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Definition of Missing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User-defined missing values are treated as missing.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Cases Used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Statistics are based on all cases with valid data.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Syntax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 xml:space="preserve">FREQUENCIES VARIABLES=town highway range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bichoice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gender Region education employment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hsincome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hsize</w:t>
            </w:r>
            <w:proofErr w:type="spellEnd"/>
          </w:p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housit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residence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lastRenderedPageBreak/>
              <w:t>home_parking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home_evse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work_parking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work_evse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buycar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age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RUCA</w:t>
            </w:r>
          </w:p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 xml:space="preserve">  /ORDER=ANALYSIS.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lastRenderedPageBreak/>
              <w:t>Resources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Processor Time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00:00:00.05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Elapsed Time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00:00:00.98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p w:rsidR="009F5503" w:rsidRDefault="009515FF">
      <w:pPr>
        <w:pBdr>
          <w:top w:val="nil"/>
          <w:left w:val="nil"/>
          <w:bottom w:val="nil"/>
          <w:right w:val="nil"/>
          <w:between w:val="nil"/>
        </w:pBdr>
      </w:pPr>
      <w:r>
        <w:t>[DataSet1] C:\Users\wf3767\Downloads\spss_eda.sav</w:t>
      </w: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</w:pPr>
    </w:p>
    <w:tbl>
      <w:tblPr>
        <w:tblStyle w:val="a1"/>
        <w:tblW w:w="9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"/>
        <w:gridCol w:w="958"/>
        <w:gridCol w:w="1484"/>
        <w:gridCol w:w="1483"/>
        <w:gridCol w:w="1482"/>
        <w:gridCol w:w="1482"/>
        <w:gridCol w:w="1482"/>
      </w:tblGrid>
      <w:tr w:rsidR="009F5503">
        <w:tc>
          <w:tcPr>
            <w:tcW w:w="911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Statistics</w:t>
            </w:r>
          </w:p>
        </w:tc>
      </w:tr>
      <w:tr w:rsidR="009F5503">
        <w:tc>
          <w:tcPr>
            <w:tcW w:w="16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What is the driving time from any place in town to a fast charging station 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(minutes):</w:t>
            </w:r>
            <w:proofErr w:type="gramEnd"/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What is the average distance (miles) between two fast charging stations on highway?</w:t>
            </w:r>
          </w:p>
        </w:tc>
        <w:tc>
          <w:tcPr>
            <w:tcW w:w="14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What driving range of EV would you require : 4 categories -  1- 100 miles, 2 - 200 miles, 3 - 300 miles, 4 - 400 miles</w:t>
            </w:r>
          </w:p>
        </w:tc>
        <w:tc>
          <w:tcPr>
            <w:tcW w:w="14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Buying Intention: 2 categories - 0 - Will not buy an EV or 1 - Will buy an EV</w:t>
            </w:r>
          </w:p>
        </w:tc>
        <w:tc>
          <w:tcPr>
            <w:tcW w:w="14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Gender of the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responent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>: 1-Male or 0- Female</w:t>
            </w:r>
          </w:p>
        </w:tc>
      </w:tr>
      <w:tr w:rsidR="009F5503">
        <w:tc>
          <w:tcPr>
            <w:tcW w:w="74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95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74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95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4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tbl>
      <w:tblPr>
        <w:tblStyle w:val="a2"/>
        <w:tblW w:w="9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"/>
        <w:gridCol w:w="983"/>
        <w:gridCol w:w="1524"/>
        <w:gridCol w:w="1523"/>
        <w:gridCol w:w="1522"/>
        <w:gridCol w:w="1522"/>
        <w:gridCol w:w="1522"/>
      </w:tblGrid>
      <w:tr w:rsidR="009F5503">
        <w:tc>
          <w:tcPr>
            <w:tcW w:w="93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Statistics</w:t>
            </w:r>
          </w:p>
        </w:tc>
      </w:tr>
      <w:tr w:rsidR="009F5503">
        <w:tc>
          <w:tcPr>
            <w:tcW w:w="174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State belongs to different Regions-</w:t>
            </w:r>
          </w:p>
        </w:tc>
        <w:tc>
          <w:tcPr>
            <w:tcW w:w="1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Highest educational qualification of the respondent: 8 categories</w:t>
            </w:r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Employment status of the respondent</w:t>
            </w:r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Annual Household Income: 9 categories</w:t>
            </w:r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Household members: How many people currently live in your 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household?:</w:t>
            </w:r>
            <w:proofErr w:type="gramEnd"/>
            <w:r>
              <w:rPr>
                <w:rFonts w:ascii="Arial" w:eastAsia="Arial" w:hAnsi="Arial" w:cs="Arial"/>
                <w:color w:val="264A60"/>
              </w:rPr>
              <w:t xml:space="preserve"> 5 categories: 1-1 person, 2-2 persons, 3- 3 persons, 4- 4 persons, 5- 5 or more persons</w:t>
            </w:r>
          </w:p>
        </w:tc>
      </w:tr>
      <w:tr w:rsidR="009F5503">
        <w:tc>
          <w:tcPr>
            <w:tcW w:w="76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98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76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98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tbl>
      <w:tblPr>
        <w:tblStyle w:val="a3"/>
        <w:tblW w:w="9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"/>
        <w:gridCol w:w="983"/>
        <w:gridCol w:w="1524"/>
        <w:gridCol w:w="1523"/>
        <w:gridCol w:w="1522"/>
        <w:gridCol w:w="1522"/>
        <w:gridCol w:w="1522"/>
      </w:tblGrid>
      <w:tr w:rsidR="009F5503">
        <w:tc>
          <w:tcPr>
            <w:tcW w:w="93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Statistics</w:t>
            </w:r>
          </w:p>
        </w:tc>
      </w:tr>
      <w:tr w:rsidR="009F5503">
        <w:tc>
          <w:tcPr>
            <w:tcW w:w="174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Housing situation: What is your housing 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situation?:</w:t>
            </w:r>
            <w:proofErr w:type="gramEnd"/>
          </w:p>
        </w:tc>
        <w:tc>
          <w:tcPr>
            <w:tcW w:w="1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Housing Type: In what type of residence do you 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live?:</w:t>
            </w:r>
            <w:proofErr w:type="gramEnd"/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What is your parking situation like at home? 6 categories:1-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Attached garage; 2-Detached garage;3- Driveway or carport;4- Assigned parking space;5 - On street ;6- Others</w:t>
            </w:r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lastRenderedPageBreak/>
              <w:t xml:space="preserve">Do you have an electrical outlet or EV charging facility at your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 xml:space="preserve">home parking 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space?,</w:t>
            </w:r>
            <w:proofErr w:type="gramEnd"/>
            <w:r>
              <w:rPr>
                <w:rFonts w:ascii="Arial" w:eastAsia="Arial" w:hAnsi="Arial" w:cs="Arial"/>
                <w:color w:val="264A60"/>
              </w:rPr>
              <w:t xml:space="preserve"> </w:t>
            </w:r>
            <w:r>
              <w:rPr>
                <w:rFonts w:ascii="Arial" w:eastAsia="Arial" w:hAnsi="Arial" w:cs="Arial"/>
                <w:color w:val="264A60"/>
              </w:rPr>
              <w:t>3 categories: 1- yes, 2- no, 3- Do not know</w:t>
            </w:r>
          </w:p>
        </w:tc>
        <w:tc>
          <w:tcPr>
            <w:tcW w:w="1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lastRenderedPageBreak/>
              <w:t>What is your parking situation like at work or school?</w:t>
            </w:r>
          </w:p>
        </w:tc>
      </w:tr>
      <w:tr w:rsidR="009F5503">
        <w:tc>
          <w:tcPr>
            <w:tcW w:w="76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98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76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98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52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tbl>
      <w:tblPr>
        <w:tblStyle w:val="a4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8"/>
        <w:gridCol w:w="1174"/>
        <w:gridCol w:w="1820"/>
        <w:gridCol w:w="1819"/>
        <w:gridCol w:w="1819"/>
        <w:gridCol w:w="1819"/>
      </w:tblGrid>
      <w:tr w:rsidR="009F5503">
        <w:tc>
          <w:tcPr>
            <w:tcW w:w="935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Statistics</w:t>
            </w:r>
          </w:p>
        </w:tc>
      </w:tr>
      <w:tr w:rsidR="009F5503">
        <w:tc>
          <w:tcPr>
            <w:tcW w:w="208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Are EV charging facilities available at your place of work/school? i.e. Could you plug in an EV and charge it while parking at work/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school?;</w:t>
            </w:r>
            <w:proofErr w:type="gramEnd"/>
            <w:r>
              <w:rPr>
                <w:rFonts w:ascii="Arial" w:eastAsia="Arial" w:hAnsi="Arial" w:cs="Arial"/>
                <w:color w:val="264A60"/>
              </w:rPr>
              <w:t xml:space="preserve"> 3 categories: 1- Yes, 2- No, 3- Do not know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Do you plan to buy a new car in the next 3 years ? (1-Yes, 2- No, 3-Not</w:t>
            </w:r>
            <w:r>
              <w:rPr>
                <w:rFonts w:ascii="Arial" w:eastAsia="Arial" w:hAnsi="Arial" w:cs="Arial"/>
                <w:color w:val="264A60"/>
              </w:rPr>
              <w:t xml:space="preserve"> sure)</w:t>
            </w:r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 xml:space="preserve">Age of the </w:t>
            </w:r>
            <w:proofErr w:type="spellStart"/>
            <w:r>
              <w:rPr>
                <w:rFonts w:ascii="Arial" w:eastAsia="Arial" w:hAnsi="Arial" w:cs="Arial"/>
                <w:color w:val="264A60"/>
              </w:rPr>
              <w:t>responent</w:t>
            </w:r>
            <w:proofErr w:type="spellEnd"/>
          </w:p>
        </w:tc>
        <w:tc>
          <w:tcPr>
            <w:tcW w:w="1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Zipcode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belongs to Metropolitan/rural - 4 categories - 1-Metropolitan area ,2-Micropolitan area,3-Small town,4-Rural areas</w:t>
            </w:r>
          </w:p>
        </w:tc>
      </w:tr>
      <w:tr w:rsidR="009F5503">
        <w:tc>
          <w:tcPr>
            <w:tcW w:w="909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1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81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909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</w:t>
            </w:r>
          </w:p>
        </w:tc>
        <w:tc>
          <w:tcPr>
            <w:tcW w:w="181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81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p w:rsidR="009F5503" w:rsidRDefault="009515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Frequency Table</w:t>
      </w: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5"/>
        <w:tblW w:w="7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042"/>
        <w:gridCol w:w="1176"/>
        <w:gridCol w:w="1036"/>
        <w:gridCol w:w="1408"/>
        <w:gridCol w:w="1484"/>
      </w:tblGrid>
      <w:tr w:rsidR="009F5503">
        <w:tc>
          <w:tcPr>
            <w:tcW w:w="78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What is the driving time from any place in town to a fast charging station 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(minutes):</w:t>
            </w:r>
            <w:proofErr w:type="gramEnd"/>
          </w:p>
        </w:tc>
      </w:tr>
      <w:tr w:rsidR="009F5503">
        <w:tc>
          <w:tcPr>
            <w:tcW w:w="278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0- 5 mins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1488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25.2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25.2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5 - 10 mins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24.6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24.6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49.8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10 - 15 mins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1457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74.5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Not available in town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1503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25.5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25.5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6"/>
        <w:tblW w:w="7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042"/>
        <w:gridCol w:w="1176"/>
        <w:gridCol w:w="1036"/>
        <w:gridCol w:w="1408"/>
        <w:gridCol w:w="1484"/>
      </w:tblGrid>
      <w:tr w:rsidR="009F5503">
        <w:tc>
          <w:tcPr>
            <w:tcW w:w="788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lastRenderedPageBreak/>
              <w:t>What is the average distance (miles) between two fast charging stations on highway?</w:t>
            </w:r>
          </w:p>
        </w:tc>
      </w:tr>
      <w:tr w:rsidR="009F5503">
        <w:tc>
          <w:tcPr>
            <w:tcW w:w="278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0-30 miles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30-50 miles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1497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25.4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25.4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50.1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50-70 miles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1472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75.0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Not available in town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1473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7"/>
        <w:tblW w:w="7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1148"/>
        <w:gridCol w:w="1177"/>
        <w:gridCol w:w="1038"/>
        <w:gridCol w:w="1410"/>
        <w:gridCol w:w="1487"/>
      </w:tblGrid>
      <w:tr w:rsidR="009F5503">
        <w:tc>
          <w:tcPr>
            <w:tcW w:w="700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What driving range of EV would you require : 4 categories -  1- 100 miles, 2 - 200 miles, 3 - 300 miles, 4 - 400 miles</w:t>
            </w:r>
          </w:p>
        </w:tc>
      </w:tr>
      <w:tr w:rsidR="009F5503">
        <w:tc>
          <w:tcPr>
            <w:tcW w:w="189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14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100 miles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1455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4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200 miles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1451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24.6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24.6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49.3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4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300 miles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1536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26.0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26.0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75.3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4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400 miles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1456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4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8"/>
        <w:tblW w:w="7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795"/>
        <w:gridCol w:w="1175"/>
        <w:gridCol w:w="1037"/>
        <w:gridCol w:w="1408"/>
        <w:gridCol w:w="1486"/>
      </w:tblGrid>
      <w:tr w:rsidR="009F5503">
        <w:tc>
          <w:tcPr>
            <w:tcW w:w="7644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Buying Intention: 2 categories - 0 - Will not buy an EV or 1 - Will buy an EV</w:t>
            </w:r>
          </w:p>
        </w:tc>
      </w:tr>
      <w:tr w:rsidR="009F5503">
        <w:tc>
          <w:tcPr>
            <w:tcW w:w="253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79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Will not buy an EV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2654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45.0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45.0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45.0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9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Will buy an EV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3244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55.0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55.0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9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9"/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946"/>
        <w:gridCol w:w="1177"/>
        <w:gridCol w:w="1038"/>
        <w:gridCol w:w="1411"/>
        <w:gridCol w:w="1487"/>
      </w:tblGrid>
      <w:tr w:rsidR="009F5503">
        <w:tc>
          <w:tcPr>
            <w:tcW w:w="680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Gender of the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responent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: 1-Male or 0- Female</w:t>
            </w:r>
          </w:p>
        </w:tc>
      </w:tr>
      <w:tr w:rsidR="009F5503">
        <w:tc>
          <w:tcPr>
            <w:tcW w:w="16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94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Female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2928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49.6</w:t>
            </w:r>
          </w:p>
        </w:tc>
        <w:tc>
          <w:tcPr>
            <w:tcW w:w="1411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49.6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49.6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94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Male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2970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50.4</w:t>
            </w:r>
          </w:p>
        </w:tc>
        <w:tc>
          <w:tcPr>
            <w:tcW w:w="1411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50.4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94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11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a"/>
        <w:tblW w:w="7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193"/>
        <w:gridCol w:w="1177"/>
        <w:gridCol w:w="1038"/>
        <w:gridCol w:w="1410"/>
        <w:gridCol w:w="1486"/>
      </w:tblGrid>
      <w:tr w:rsidR="009F5503">
        <w:tc>
          <w:tcPr>
            <w:tcW w:w="7047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State belongs to different Regions-</w:t>
            </w:r>
          </w:p>
        </w:tc>
      </w:tr>
      <w:tr w:rsidR="009F5503">
        <w:tc>
          <w:tcPr>
            <w:tcW w:w="193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Northeast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16.7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16.7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16.7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Southeast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1704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28.9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28.9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45.6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Midwest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1314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22.3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22.3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67.9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Southwest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714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12.1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12.1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West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1182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9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b"/>
        <w:tblW w:w="8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474"/>
        <w:gridCol w:w="1175"/>
        <w:gridCol w:w="1036"/>
        <w:gridCol w:w="1407"/>
        <w:gridCol w:w="1483"/>
      </w:tblGrid>
      <w:tr w:rsidR="009F5503">
        <w:tc>
          <w:tcPr>
            <w:tcW w:w="8317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Highest educational qualification of the respondent: 8 categories</w:t>
            </w:r>
          </w:p>
        </w:tc>
      </w:tr>
      <w:tr w:rsidR="009F5503">
        <w:tc>
          <w:tcPr>
            <w:tcW w:w="32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Upto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high school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648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Some College/Technical school training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1266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21.5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21.5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32.5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Undergraduate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3168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53.7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53.7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86.2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Graduate and above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816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13.8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13.8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c"/>
        <w:tblW w:w="8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474"/>
        <w:gridCol w:w="1175"/>
        <w:gridCol w:w="1036"/>
        <w:gridCol w:w="1407"/>
        <w:gridCol w:w="1483"/>
      </w:tblGrid>
      <w:tr w:rsidR="009F5503">
        <w:tc>
          <w:tcPr>
            <w:tcW w:w="8317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Employment status of the respondent</w:t>
            </w:r>
          </w:p>
        </w:tc>
      </w:tr>
      <w:tr w:rsidR="009F5503">
        <w:tc>
          <w:tcPr>
            <w:tcW w:w="32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Employed, working full-time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4236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71.8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71.8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71.8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Employed, working part-time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762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12.9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12.9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84.7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Student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2.1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2.1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86.9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Not Employed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372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6.3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6.3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93.2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Retired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4.3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4.3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97.5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Other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150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2.5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2.5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d"/>
        <w:tblW w:w="7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027"/>
        <w:gridCol w:w="1176"/>
        <w:gridCol w:w="1036"/>
        <w:gridCol w:w="1408"/>
        <w:gridCol w:w="1484"/>
      </w:tblGrid>
      <w:tr w:rsidR="009F5503">
        <w:tc>
          <w:tcPr>
            <w:tcW w:w="787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Annual Household Income: 9 categories</w:t>
            </w:r>
          </w:p>
        </w:tc>
      </w:tr>
      <w:tr w:rsidR="009F5503">
        <w:tc>
          <w:tcPr>
            <w:tcW w:w="276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Upto</w:t>
            </w:r>
            <w:proofErr w:type="spellEnd"/>
            <w:r>
              <w:rPr>
                <w:rFonts w:ascii="Arial" w:eastAsia="Arial" w:hAnsi="Arial" w:cs="Arial"/>
                <w:color w:val="264A60"/>
              </w:rPr>
              <w:t xml:space="preserve"> $50,000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2580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43.7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43.7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43.7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$50,000-$100,000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2328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39.5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39.5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83.2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$100,000-$150,000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12.2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12.2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95.4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$150,000 -$200,000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2.8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2.8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98.3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$200,000 and above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027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e"/>
        <w:tblW w:w="7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873"/>
        <w:gridCol w:w="1176"/>
        <w:gridCol w:w="1037"/>
        <w:gridCol w:w="1408"/>
        <w:gridCol w:w="1485"/>
      </w:tblGrid>
      <w:tr w:rsidR="009F5503">
        <w:tc>
          <w:tcPr>
            <w:tcW w:w="772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Household members: How many people currently live in your 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household?:</w:t>
            </w:r>
            <w:proofErr w:type="gramEnd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 5 categories: 1-1 person, 2-2 persons, 3- 3 persons, 4- 4 persons, 5- 5 or more persons</w:t>
            </w:r>
          </w:p>
        </w:tc>
      </w:tr>
      <w:tr w:rsidR="009F5503">
        <w:tc>
          <w:tcPr>
            <w:tcW w:w="26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1 person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1344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22.8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22.8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22.8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2 persons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1686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28.6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28.6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51.4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3 persons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1086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18.4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18.4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69.8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4 persons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1122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19.0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88.8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5 or more persons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660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11.2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11.2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87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"/>
        <w:tblW w:w="79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104"/>
        <w:gridCol w:w="1176"/>
        <w:gridCol w:w="1036"/>
        <w:gridCol w:w="1408"/>
        <w:gridCol w:w="1484"/>
      </w:tblGrid>
      <w:tr w:rsidR="009F5503">
        <w:tc>
          <w:tcPr>
            <w:tcW w:w="795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Housing situation: What is your housing 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situation?:</w:t>
            </w:r>
            <w:proofErr w:type="gramEnd"/>
          </w:p>
        </w:tc>
      </w:tr>
      <w:tr w:rsidR="009F5503">
        <w:tc>
          <w:tcPr>
            <w:tcW w:w="284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10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Owned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3462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58.7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10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Rented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2274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38.6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38.6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97.3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10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Provided by employer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.7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.7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10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Others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10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4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0"/>
        <w:tblW w:w="8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474"/>
        <w:gridCol w:w="1175"/>
        <w:gridCol w:w="1036"/>
        <w:gridCol w:w="1407"/>
        <w:gridCol w:w="1483"/>
      </w:tblGrid>
      <w:tr w:rsidR="009F5503">
        <w:tc>
          <w:tcPr>
            <w:tcW w:w="8317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Housing Type: In what type of residence do you 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live?:</w:t>
            </w:r>
            <w:proofErr w:type="gramEnd"/>
          </w:p>
        </w:tc>
      </w:tr>
      <w:tr w:rsidR="009F5503">
        <w:tc>
          <w:tcPr>
            <w:tcW w:w="32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Single-family home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4008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68.0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68.0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68.0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Town house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462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7.8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7.8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75.8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Multi-family home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77.8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Building with 3 or fewer apartments/condos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79.9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Building with 4 or more apartments/condos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990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16.8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16.8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96.6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Mobile home /trailer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162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2.7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2.7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99.4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Other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.6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.6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1"/>
        <w:tblW w:w="8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352"/>
        <w:gridCol w:w="1175"/>
        <w:gridCol w:w="1035"/>
        <w:gridCol w:w="1406"/>
        <w:gridCol w:w="1485"/>
      </w:tblGrid>
      <w:tr w:rsidR="009F5503">
        <w:tc>
          <w:tcPr>
            <w:tcW w:w="8194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What is your parking situation like at home? 6 categories:1- Attached </w:t>
            </w: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lastRenderedPageBreak/>
              <w:t>garage; 2-Detached garage;3- Driveway or carport;4- Assigned parking space;5 - On street ;6- Others</w:t>
            </w:r>
          </w:p>
        </w:tc>
      </w:tr>
      <w:tr w:rsidR="009F5503">
        <w:tc>
          <w:tcPr>
            <w:tcW w:w="309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Attached garage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1602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27.2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27.2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27.2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Detached garage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306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5.2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5.2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32.3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Driveway or carport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1656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28.1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28.1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60.4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Assigned parking space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666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11.3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11.3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71.7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On-street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252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4.3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4.3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76.0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Other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1416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24.0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24.0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351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2"/>
        <w:tblW w:w="7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348"/>
        <w:gridCol w:w="1177"/>
        <w:gridCol w:w="1038"/>
        <w:gridCol w:w="1410"/>
        <w:gridCol w:w="1486"/>
      </w:tblGrid>
      <w:tr w:rsidR="009F5503">
        <w:tc>
          <w:tcPr>
            <w:tcW w:w="720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Do you have an electrical outlet or EV charging facility at your home parking 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space?,</w:t>
            </w:r>
            <w:proofErr w:type="gramEnd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 3 categories: 1- yes, 2- no, 3- Do not know</w:t>
            </w:r>
          </w:p>
        </w:tc>
      </w:tr>
      <w:tr w:rsidR="009F5503">
        <w:tc>
          <w:tcPr>
            <w:tcW w:w="209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Yes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1152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19.5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19.5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19.5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4566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77.4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77.4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96.9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Do not know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180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3.1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3.1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3"/>
        <w:tblW w:w="8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474"/>
        <w:gridCol w:w="1175"/>
        <w:gridCol w:w="1036"/>
        <w:gridCol w:w="1407"/>
        <w:gridCol w:w="1483"/>
      </w:tblGrid>
      <w:tr w:rsidR="009F5503">
        <w:tc>
          <w:tcPr>
            <w:tcW w:w="8317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What is your parking situation like at work or school?</w:t>
            </w:r>
          </w:p>
        </w:tc>
      </w:tr>
      <w:tr w:rsidR="009F5503">
        <w:tc>
          <w:tcPr>
            <w:tcW w:w="32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Designated parking space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780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13.2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13.2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13.2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Job-provided parking lot with unassigned spaces (free or paid)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3360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57.0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57.0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70.2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Paid parking in a commercial lot or garage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246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4.2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4.2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74.4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On-street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3.9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3.9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78.2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I don't drive to work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1200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20.3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20.3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98.6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Other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84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1.4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1.4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4"/>
        <w:tblW w:w="7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348"/>
        <w:gridCol w:w="1177"/>
        <w:gridCol w:w="1038"/>
        <w:gridCol w:w="1410"/>
        <w:gridCol w:w="1486"/>
      </w:tblGrid>
      <w:tr w:rsidR="009F5503">
        <w:tc>
          <w:tcPr>
            <w:tcW w:w="720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Are EV charging facilities available at your place of work/school? i.e. Could you plug in an EV and charge it while parking at work/</w:t>
            </w:r>
            <w:proofErr w:type="gram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school?;</w:t>
            </w:r>
            <w:proofErr w:type="gramEnd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 3 categories: 1- Yes, 2- No, 3- Do not know</w:t>
            </w:r>
          </w:p>
        </w:tc>
      </w:tr>
      <w:tr w:rsidR="009F5503">
        <w:tc>
          <w:tcPr>
            <w:tcW w:w="209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Yes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1206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20.4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20.4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20.4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3708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62.9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62.9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83.3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Do not know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16.7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16.7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34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10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5"/>
        <w:tblW w:w="6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1023"/>
        <w:gridCol w:w="1178"/>
        <w:gridCol w:w="1038"/>
        <w:gridCol w:w="1409"/>
        <w:gridCol w:w="1487"/>
      </w:tblGrid>
      <w:tr w:rsidR="009F5503">
        <w:tc>
          <w:tcPr>
            <w:tcW w:w="687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Do you plan to buy a new car in the next 3 years ? (1-Yes, 2- No, 3-Not sure)</w:t>
            </w:r>
          </w:p>
        </w:tc>
      </w:tr>
      <w:tr w:rsidR="009F5503">
        <w:tc>
          <w:tcPr>
            <w:tcW w:w="176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02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Yes</w:t>
            </w:r>
          </w:p>
        </w:tc>
        <w:tc>
          <w:tcPr>
            <w:tcW w:w="117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2958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50.2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50.2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50.2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02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</w:t>
            </w:r>
          </w:p>
        </w:tc>
        <w:tc>
          <w:tcPr>
            <w:tcW w:w="117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1296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22.0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22.0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72.1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02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Not sure</w:t>
            </w:r>
          </w:p>
        </w:tc>
        <w:tc>
          <w:tcPr>
            <w:tcW w:w="117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1644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27.9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27.9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4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022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8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6"/>
        <w:tblW w:w="72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440"/>
        <w:gridCol w:w="1177"/>
        <w:gridCol w:w="1037"/>
        <w:gridCol w:w="1409"/>
        <w:gridCol w:w="1486"/>
      </w:tblGrid>
      <w:tr w:rsidR="009F5503">
        <w:tc>
          <w:tcPr>
            <w:tcW w:w="7292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Age of the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responent</w:t>
            </w:r>
            <w:proofErr w:type="spellEnd"/>
          </w:p>
        </w:tc>
      </w:tr>
      <w:tr w:rsidR="009F5503">
        <w:tc>
          <w:tcPr>
            <w:tcW w:w="218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44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19 to 33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2064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35.0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35.0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35.0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44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34 to 48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2382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40.4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40.4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75.4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44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49 to 63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1140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19.3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19.3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94.7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44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64 and above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312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5.3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5.3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44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7"/>
        <w:tblW w:w="76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"/>
        <w:gridCol w:w="1765"/>
        <w:gridCol w:w="1175"/>
        <w:gridCol w:w="1037"/>
        <w:gridCol w:w="1409"/>
        <w:gridCol w:w="1486"/>
      </w:tblGrid>
      <w:tr w:rsidR="009F5503">
        <w:tc>
          <w:tcPr>
            <w:tcW w:w="7615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Zipcode</w:t>
            </w:r>
            <w:proofErr w:type="spellEnd"/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 xml:space="preserve"> belongs to Metropolitan/rural - 4 categories - 1-Metropolitan area ,2-Micropolitan area,3-Small town,4-Rural areas</w:t>
            </w:r>
          </w:p>
        </w:tc>
      </w:tr>
      <w:tr w:rsidR="009F5503">
        <w:tc>
          <w:tcPr>
            <w:tcW w:w="250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Frequency</w:t>
            </w:r>
          </w:p>
        </w:tc>
        <w:tc>
          <w:tcPr>
            <w:tcW w:w="1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Percent</w:t>
            </w:r>
          </w:p>
        </w:tc>
        <w:tc>
          <w:tcPr>
            <w:tcW w:w="1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Percent</w:t>
            </w:r>
          </w:p>
        </w:tc>
        <w:tc>
          <w:tcPr>
            <w:tcW w:w="14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Cumulative Percent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</w:t>
            </w:r>
          </w:p>
        </w:tc>
        <w:tc>
          <w:tcPr>
            <w:tcW w:w="176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Metropolitan Area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5064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85.9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85.9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85.9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6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Micropolitan Area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486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8.2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8.2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94.1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6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Small town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264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4.5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4.5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98.6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6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Rural Area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84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1.4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1.4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</w:tr>
      <w:tr w:rsidR="009F5503">
        <w:tc>
          <w:tcPr>
            <w:tcW w:w="743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76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Total</w:t>
            </w:r>
          </w:p>
        </w:tc>
        <w:tc>
          <w:tcPr>
            <w:tcW w:w="1175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37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100.0</w:t>
            </w:r>
          </w:p>
        </w:tc>
        <w:tc>
          <w:tcPr>
            <w:tcW w:w="148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10205"/>
        </w:rPr>
      </w:pPr>
    </w:p>
    <w:p w:rsidR="009F5503" w:rsidRDefault="009515F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Descriptives</w:t>
      </w:r>
      <w:proofErr w:type="spellEnd"/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8"/>
        <w:tblW w:w="7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478"/>
        <w:gridCol w:w="2509"/>
      </w:tblGrid>
      <w:tr w:rsidR="009F5503">
        <w:tc>
          <w:tcPr>
            <w:tcW w:w="729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Notes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Output Created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02-MAY-2023 02:17:43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Comments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64A60"/>
              </w:rPr>
            </w:pP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Input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Data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C:\Users\wf3767\Downloads\spss_eda.sav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Active Dataset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DataSet1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Filter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Weight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Split File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 of Rows in Working Data File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Missing Value Handling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Definition of Missing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User defined missing values are treated as missing.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Cases Used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All non-missing data are used.</w:t>
            </w:r>
          </w:p>
        </w:tc>
      </w:tr>
      <w:tr w:rsidR="009F5503">
        <w:tc>
          <w:tcPr>
            <w:tcW w:w="4786" w:type="dxa"/>
            <w:gridSpan w:val="2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Syntax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DESCRIPTIVES VARIABLES=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home_chg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work_chg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all_cars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ev_cars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dmileage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long_dist</w:t>
            </w:r>
            <w:proofErr w:type="spellEnd"/>
          </w:p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 xml:space="preserve">  /STATISTICS=MEAN STDDEV MIN MAX.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Resources</w:t>
            </w: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Processor Time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00:00:00.02</w:t>
            </w:r>
          </w:p>
        </w:tc>
      </w:tr>
      <w:tr w:rsidR="009F5503">
        <w:tc>
          <w:tcPr>
            <w:tcW w:w="230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2478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Elapsed Time</w:t>
            </w:r>
          </w:p>
        </w:tc>
        <w:tc>
          <w:tcPr>
            <w:tcW w:w="2509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00:00:00.04</w:t>
            </w: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tbl>
      <w:tblPr>
        <w:tblStyle w:val="af9"/>
        <w:tblW w:w="8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6"/>
        <w:gridCol w:w="1036"/>
        <w:gridCol w:w="1082"/>
        <w:gridCol w:w="1113"/>
        <w:gridCol w:w="1036"/>
        <w:gridCol w:w="1453"/>
      </w:tblGrid>
      <w:tr w:rsidR="009F5503">
        <w:tc>
          <w:tcPr>
            <w:tcW w:w="8195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  <w:t>Descriptive Statistics</w:t>
            </w:r>
          </w:p>
        </w:tc>
      </w:tr>
      <w:tr w:rsidR="009F5503">
        <w:tc>
          <w:tcPr>
            <w:tcW w:w="2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10205"/>
                <w:sz w:val="22"/>
                <w:szCs w:val="22"/>
              </w:rPr>
            </w:pP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Minimum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Maximum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Mean</w:t>
            </w:r>
          </w:p>
        </w:tc>
        <w:tc>
          <w:tcPr>
            <w:tcW w:w="1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center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Std. Deviation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What is the walking time (minutes) from your home to nearest slow charging?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5.94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6.603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What is the walking time (minutes) from your work to nearest slow charging?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5.90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6.575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How many cars do you own?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1.58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.720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How many electric cars do you own?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.08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.297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How far do you typically drive the car (miles) on a daily basis?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100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24.75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20.348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How many </w:t>
            </w:r>
            <w:proofErr w:type="gramStart"/>
            <w:r>
              <w:rPr>
                <w:rFonts w:ascii="Arial" w:eastAsia="Arial" w:hAnsi="Arial" w:cs="Arial"/>
                <w:color w:val="264A60"/>
              </w:rPr>
              <w:t>long distance</w:t>
            </w:r>
            <w:proofErr w:type="gramEnd"/>
            <w:r>
              <w:rPr>
                <w:rFonts w:ascii="Arial" w:eastAsia="Arial" w:hAnsi="Arial" w:cs="Arial"/>
                <w:color w:val="264A60"/>
              </w:rPr>
              <w:t xml:space="preserve"> trips (i.e. trips more than 50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miles from your home) did you make by driving the car last month?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0</w:t>
            </w: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4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1.49</w:t>
            </w: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1.317</w:t>
            </w:r>
          </w:p>
        </w:tc>
      </w:tr>
      <w:tr w:rsidR="009F5503">
        <w:tc>
          <w:tcPr>
            <w:tcW w:w="2475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rPr>
                <w:rFonts w:ascii="Arial" w:eastAsia="Arial" w:hAnsi="Arial" w:cs="Arial"/>
                <w:color w:val="264A60"/>
              </w:rPr>
            </w:pPr>
            <w:r>
              <w:rPr>
                <w:rFonts w:ascii="Arial" w:eastAsia="Arial" w:hAnsi="Arial" w:cs="Arial"/>
                <w:color w:val="264A60"/>
              </w:rPr>
              <w:t>Valid N (listwise)</w:t>
            </w: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</w:tcPr>
          <w:p w:rsidR="009F5503" w:rsidRDefault="0095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0" w:right="60"/>
              <w:jc w:val="right"/>
              <w:rPr>
                <w:rFonts w:ascii="Arial" w:eastAsia="Arial" w:hAnsi="Arial" w:cs="Arial"/>
                <w:color w:val="010205"/>
              </w:rPr>
            </w:pPr>
            <w:r>
              <w:rPr>
                <w:rFonts w:ascii="Arial" w:eastAsia="Arial" w:hAnsi="Arial" w:cs="Arial"/>
                <w:color w:val="010205"/>
              </w:rPr>
              <w:t>5898</w:t>
            </w:r>
          </w:p>
        </w:tc>
        <w:tc>
          <w:tcPr>
            <w:tcW w:w="1082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11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036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  <w:tc>
          <w:tcPr>
            <w:tcW w:w="1453" w:type="dxa"/>
            <w:shd w:val="clear" w:color="auto" w:fill="F9F9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503" w:rsidRDefault="009F5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10205"/>
              </w:rPr>
            </w:pPr>
          </w:p>
        </w:tc>
      </w:tr>
    </w:tbl>
    <w:p w:rsidR="009F5503" w:rsidRDefault="009F550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="Arial" w:eastAsia="Arial" w:hAnsi="Arial" w:cs="Arial"/>
          <w:color w:val="010205"/>
        </w:rPr>
      </w:pPr>
    </w:p>
    <w:sectPr w:rsidR="009F5503">
      <w:pgSz w:w="12242" w:h="15842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03"/>
    <w:rsid w:val="009515FF"/>
    <w:rsid w:val="009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97C6C2-07C7-8046-A980-3325674E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18"/>
        <w:szCs w:val="18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8nsxh0L/xvEnc98YoDc26agpIA==">AMUW2mXAa0a+n+Saf7vpA2aYx+o5kMB7DzT7fj/Ct2MUmLRtA3W5bDoASEGIlmEc0vdXsQbbTwLTSI70UzI5BfbzCXJzMsmYLv/BWCYBF+ibGd7C7JgPgP0=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2023-05-10T23:26:00Z</dcterms:created>
  <dcterms:modified xsi:type="dcterms:W3CDTF">2023-05-10T23:28:00Z</dcterms:modified>
</cp:coreProperties>
</file>