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65F15" w14:textId="77777777" w:rsidR="00E25494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Editor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Comments to the Author: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Both reviewers think that your paper could be published. I recommend minor revision following their arguments.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Please provide self-contained information by pointing clearly the literature when needed in order to avoid extensive repetition.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In order to avoid a new reviewing procedure, provide clear answers to questions raised by reviewers.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 xml:space="preserve">Thank you for submitting your work to </w:t>
      </w:r>
      <w:proofErr w:type="spellStart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GJInt</w:t>
      </w:r>
      <w:proofErr w:type="spellEnd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.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Reviewer: 1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Comments to the Author(s)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In this paper, authors presented detailed analysis of S-p converted wave sensitivity kernel, which is very informative for S wave receiver function imaging, such as LAB. Here are some comments: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 xml:space="preserve">0) I am very surprised that the </w:t>
      </w:r>
      <w:proofErr w:type="spellStart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isochron</w:t>
      </w:r>
      <w:proofErr w:type="spellEnd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of S-p is so flat, compared with Ps, which explains that short period topography of LAB </w:t>
      </w:r>
      <w:proofErr w:type="spellStart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can not</w:t>
      </w:r>
      <w:proofErr w:type="spellEnd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be well imaged. If possible, please include some formula or references to make it self-contained. 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</w:p>
    <w:p w14:paraId="096AA011" w14:textId="51006608" w:rsidR="00E25494" w:rsidRDefault="006171E9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The </w:t>
      </w:r>
      <w:proofErr w:type="spellStart"/>
      <w:r>
        <w:rPr>
          <w:rFonts w:ascii="Helvetica" w:eastAsia="Times New Roman" w:hAnsi="Helvetica" w:cs="Times New Roman"/>
          <w:color w:val="FF0000"/>
          <w:sz w:val="18"/>
          <w:szCs w:val="18"/>
        </w:rPr>
        <w:t>isochrons</w:t>
      </w:r>
      <w:proofErr w:type="spellEnd"/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can be obtained </w:t>
      </w:r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>by ray tracing through an elas</w:t>
      </w:r>
      <w:r w:rsidR="007E119C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tic </w:t>
      </w:r>
      <w:proofErr w:type="spellStart"/>
      <w:r w:rsidR="007E119C">
        <w:rPr>
          <w:rFonts w:ascii="Helvetica" w:eastAsia="Times New Roman" w:hAnsi="Helvetica" w:cs="Times New Roman"/>
          <w:color w:val="FF0000"/>
          <w:sz w:val="18"/>
          <w:szCs w:val="18"/>
        </w:rPr>
        <w:t>halfspace</w:t>
      </w:r>
      <w:proofErr w:type="spellEnd"/>
      <w:r w:rsidR="007E119C">
        <w:rPr>
          <w:rFonts w:ascii="Helvetica" w:eastAsia="Times New Roman" w:hAnsi="Helvetica" w:cs="Times New Roman"/>
          <w:color w:val="FF0000"/>
          <w:sz w:val="18"/>
          <w:szCs w:val="18"/>
        </w:rPr>
        <w:t>.  We have added language at the bottom of page 4 (section 2.2)</w:t>
      </w:r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</w:t>
      </w:r>
      <w:r w:rsidR="00876A6C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and an additional diagram (Figure 2) </w:t>
      </w:r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to clarify how they </w:t>
      </w:r>
      <w:r w:rsidR="007E119C">
        <w:rPr>
          <w:rFonts w:ascii="Helvetica" w:eastAsia="Times New Roman" w:hAnsi="Helvetica" w:cs="Times New Roman"/>
          <w:color w:val="FF0000"/>
          <w:sz w:val="18"/>
          <w:szCs w:val="18"/>
        </w:rPr>
        <w:t>are</w:t>
      </w:r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generated.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 We </w:t>
      </w:r>
      <w:r w:rsidR="006D5ED4">
        <w:rPr>
          <w:rFonts w:ascii="Helvetica" w:eastAsia="Times New Roman" w:hAnsi="Helvetica" w:cs="Times New Roman"/>
          <w:color w:val="FF0000"/>
          <w:sz w:val="18"/>
          <w:szCs w:val="18"/>
        </w:rPr>
        <w:t>are confident</w:t>
      </w:r>
      <w:r w:rsidR="00876A6C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that these </w:t>
      </w:r>
      <w:proofErr w:type="spellStart"/>
      <w:r w:rsidR="00876A6C">
        <w:rPr>
          <w:rFonts w:ascii="Helvetica" w:eastAsia="Times New Roman" w:hAnsi="Helvetica" w:cs="Times New Roman"/>
          <w:color w:val="FF0000"/>
          <w:sz w:val="18"/>
          <w:szCs w:val="18"/>
        </w:rPr>
        <w:t>isochrons</w:t>
      </w:r>
      <w:proofErr w:type="spellEnd"/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are correct because they closely agree with the shape of the SEM derived kernels.</w:t>
      </w:r>
    </w:p>
    <w:p w14:paraId="5A8B742E" w14:textId="77777777" w:rsidR="007954B4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 xml:space="preserve">1) in page 11, section 2.7: For the benchmark, </w:t>
      </w:r>
      <w:proofErr w:type="spellStart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is</w:t>
      </w:r>
      <w:proofErr w:type="spellEnd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</w:t>
      </w:r>
      <w:proofErr w:type="spellStart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is</w:t>
      </w:r>
      <w:proofErr w:type="spellEnd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for half-space case or layered model, since two cases are given in 2.6 in ray-based approximation.</w:t>
      </w:r>
    </w:p>
    <w:p w14:paraId="32F4F7E8" w14:textId="77777777" w:rsidR="007954B4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7AD74809" w14:textId="21476F39" w:rsidR="007954B4" w:rsidRPr="007954B4" w:rsidRDefault="007954B4" w:rsidP="007954B4">
      <w:pPr>
        <w:rPr>
          <w:rFonts w:ascii="Helvetica" w:eastAsia="Times New Roman" w:hAnsi="Helvetica" w:cs="Times New Roman"/>
          <w:color w:val="FF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The benchmark was carried out for the </w:t>
      </w:r>
      <w:proofErr w:type="spellStart"/>
      <w:r>
        <w:rPr>
          <w:rFonts w:ascii="Helvetica" w:eastAsia="Times New Roman" w:hAnsi="Helvetica" w:cs="Times New Roman"/>
          <w:color w:val="FF0000"/>
          <w:sz w:val="18"/>
          <w:szCs w:val="18"/>
        </w:rPr>
        <w:t>halfspace</w:t>
      </w:r>
      <w:proofErr w:type="spellEnd"/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case.  We have clarified t</w:t>
      </w:r>
      <w:r w:rsidR="00876A6C">
        <w:rPr>
          <w:rFonts w:ascii="Helvetica" w:eastAsia="Times New Roman" w:hAnsi="Helvetica" w:cs="Times New Roman"/>
          <w:color w:val="FF0000"/>
          <w:sz w:val="18"/>
          <w:szCs w:val="18"/>
        </w:rPr>
        <w:t>his in the text on page 11, section 2.7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>.</w:t>
      </w:r>
    </w:p>
    <w:p w14:paraId="2FF3696C" w14:textId="77777777" w:rsidR="007954B4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 xml:space="preserve">2) in page 12, section 3.2: It is well known that the back-projection operator or </w:t>
      </w:r>
      <w:proofErr w:type="spellStart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adjoint</w:t>
      </w:r>
      <w:proofErr w:type="spellEnd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operator cannot preserve true amplitude. One can compensate it by (approximate) inverse of its Hessian matrix. That is why the amplitude of deep interfaces are weaker in your synthetic cases.    </w:t>
      </w:r>
    </w:p>
    <w:p w14:paraId="28201A4B" w14:textId="77777777" w:rsidR="007954B4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729D82B7" w14:textId="4B1BD9F5" w:rsidR="00E227CE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Thank you for this </w:t>
      </w:r>
      <w:r w:rsidR="00E57D37">
        <w:rPr>
          <w:rFonts w:ascii="Helvetica" w:eastAsia="Times New Roman" w:hAnsi="Helvetica" w:cs="Times New Roman"/>
          <w:color w:val="FF0000"/>
          <w:sz w:val="18"/>
          <w:szCs w:val="18"/>
        </w:rPr>
        <w:t>suggestion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>.</w:t>
      </w:r>
      <w:r w:rsidR="0064226C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 We ruled out the use of the Hessian for this problem at early stage given considerations about the large size of the inverse problem.</w:t>
      </w:r>
      <w:r w:rsidR="00E92B5D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 In this </w:t>
      </w:r>
      <w:proofErr w:type="gramStart"/>
      <w:r w:rsidR="00E92B5D">
        <w:rPr>
          <w:rFonts w:ascii="Helvetica" w:eastAsia="Times New Roman" w:hAnsi="Helvetica" w:cs="Times New Roman"/>
          <w:color w:val="FF0000"/>
          <w:sz w:val="18"/>
          <w:szCs w:val="18"/>
        </w:rPr>
        <w:t>paper</w:t>
      </w:r>
      <w:proofErr w:type="gramEnd"/>
      <w:r w:rsidR="00E92B5D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we have focused on outlining a method that accurate</w:t>
      </w:r>
      <w:r w:rsidR="00A3613C">
        <w:rPr>
          <w:rFonts w:ascii="Helvetica" w:eastAsia="Times New Roman" w:hAnsi="Helvetica" w:cs="Times New Roman"/>
          <w:color w:val="FF0000"/>
          <w:sz w:val="18"/>
          <w:szCs w:val="18"/>
        </w:rPr>
        <w:t>ly</w:t>
      </w:r>
      <w:r w:rsidR="00E92B5D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retrieves discontinuity depths, but f</w:t>
      </w:r>
      <w:r w:rsidR="00E57D37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uture work should indeed pursue more accurate </w:t>
      </w:r>
      <w:r w:rsidR="00E92B5D">
        <w:rPr>
          <w:rFonts w:ascii="Helvetica" w:eastAsia="Times New Roman" w:hAnsi="Helvetica" w:cs="Times New Roman"/>
          <w:color w:val="FF0000"/>
          <w:sz w:val="18"/>
          <w:szCs w:val="18"/>
        </w:rPr>
        <w:t>amplitude retrieval</w:t>
      </w:r>
      <w:r w:rsidR="00E57D37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, </w:t>
      </w:r>
      <w:r w:rsidR="00E92B5D">
        <w:rPr>
          <w:rFonts w:ascii="Helvetica" w:eastAsia="Times New Roman" w:hAnsi="Helvetica" w:cs="Times New Roman"/>
          <w:color w:val="FF0000"/>
          <w:sz w:val="18"/>
          <w:szCs w:val="18"/>
        </w:rPr>
        <w:t>and</w:t>
      </w:r>
      <w:r w:rsidR="00E57D37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the </w:t>
      </w:r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use of the </w:t>
      </w:r>
      <w:r w:rsidR="00E57D37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inverse Hessian </w:t>
      </w:r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>matrix</w:t>
      </w:r>
      <w:r w:rsidR="00E92B5D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is one promising approach</w:t>
      </w:r>
      <w:r w:rsidR="0064226C">
        <w:rPr>
          <w:rFonts w:ascii="Helvetica" w:eastAsia="Times New Roman" w:hAnsi="Helvetica" w:cs="Times New Roman"/>
          <w:color w:val="FF0000"/>
          <w:sz w:val="18"/>
          <w:szCs w:val="18"/>
        </w:rPr>
        <w:t>, and conjugate-gradients is another.</w:t>
      </w:r>
      <w:r w:rsidR="00E57D37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 We have added discussion </w:t>
      </w:r>
      <w:r w:rsidR="0064226C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of this </w:t>
      </w:r>
      <w:r w:rsidR="00E57D37">
        <w:rPr>
          <w:rFonts w:ascii="Helvetica" w:eastAsia="Times New Roman" w:hAnsi="Helvetica" w:cs="Times New Roman"/>
          <w:color w:val="FF0000"/>
          <w:sz w:val="18"/>
          <w:szCs w:val="18"/>
        </w:rPr>
        <w:t>to our manuscript (see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changes on</w:t>
      </w:r>
      <w:r w:rsidR="00E57D37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page 17</w:t>
      </w:r>
      <w:r w:rsidR="00E57D37">
        <w:rPr>
          <w:rFonts w:ascii="Helvetica" w:eastAsia="Times New Roman" w:hAnsi="Helvetica" w:cs="Times New Roman"/>
          <w:color w:val="FF0000"/>
          <w:sz w:val="18"/>
          <w:szCs w:val="18"/>
        </w:rPr>
        <w:t>).</w:t>
      </w:r>
      <w:r w:rsidR="008F06C2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Reviewer: 2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Comments to the Author(s)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This is a well-written and clear manuscript that presents the sensitivity kernels for S-to-P converted phases. The authors demonstrate that these are well-approximated with ray theory. They also demonstrate that these kernels may be used to invert for complicated structures such as discontinuities with lateral depth variations. It is a good idea and well-presented and I think it is suitable for publication in GJI after minor revisions. 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 xml:space="preserve">The authors test discontinuities at a variety of wavelength, total depth variability, and filtering. A </w:t>
      </w:r>
      <w:proofErr w:type="gramStart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5 km</w:t>
      </w:r>
      <w:proofErr w:type="gramEnd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station spacing is assumed for most structures. 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 xml:space="preserve">It would be interesting to see recovery for 10 and 20 km (or more) station spacing for some of the other models considered, since </w:t>
      </w:r>
      <w:proofErr w:type="gramStart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10  -</w:t>
      </w:r>
      <w:proofErr w:type="gramEnd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20 km (or more) spacing is more commonly the reality. 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</w:p>
    <w:p w14:paraId="1FAC8DA9" w14:textId="0BB6B597" w:rsidR="00E227CE" w:rsidRDefault="00676072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>Although</w:t>
      </w:r>
      <w:r w:rsidR="00E227C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5 km spacing is finer than found </w:t>
      </w:r>
      <w:r w:rsidR="00AD0E75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in </w:t>
      </w:r>
      <w:r w:rsidR="00F90ED6">
        <w:rPr>
          <w:rFonts w:ascii="Helvetica" w:eastAsia="Times New Roman" w:hAnsi="Helvetica" w:cs="Times New Roman"/>
          <w:color w:val="FF0000"/>
          <w:sz w:val="18"/>
          <w:szCs w:val="18"/>
        </w:rPr>
        <w:t>many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real-world applications, we think that it is a good starting point to test the abilities and limitation</w:t>
      </w:r>
      <w:r w:rsidR="00F90ED6">
        <w:rPr>
          <w:rFonts w:ascii="Helvetica" w:eastAsia="Times New Roman" w:hAnsi="Helvetica" w:cs="Times New Roman"/>
          <w:color w:val="FF0000"/>
          <w:sz w:val="18"/>
          <w:szCs w:val="18"/>
        </w:rPr>
        <w:t>s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of </w:t>
      </w:r>
      <w:r w:rsidR="00F90ED6">
        <w:rPr>
          <w:rFonts w:ascii="Helvetica" w:eastAsia="Times New Roman" w:hAnsi="Helvetica" w:cs="Times New Roman"/>
          <w:color w:val="FF0000"/>
          <w:sz w:val="18"/>
          <w:szCs w:val="18"/>
        </w:rPr>
        <w:t>this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imaging method.</w:t>
      </w:r>
      <w:r w:rsidR="00E227C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</w:t>
      </w:r>
      <w:r w:rsidR="00E227C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In general, as the station spacing increases</w:t>
      </w:r>
      <w:r w:rsidR="00AD0E75">
        <w:rPr>
          <w:rFonts w:ascii="Helvetica" w:eastAsia="Times New Roman" w:hAnsi="Helvetica" w:cs="Times New Roman"/>
          <w:color w:val="FF0000"/>
          <w:sz w:val="18"/>
          <w:szCs w:val="18"/>
        </w:rPr>
        <w:t>, the dominant period of the data must be increased</w:t>
      </w:r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(by </w:t>
      </w:r>
      <w:proofErr w:type="spellStart"/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>lowpass</w:t>
      </w:r>
      <w:proofErr w:type="spellEnd"/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filtering)</w:t>
      </w:r>
      <w:r w:rsidR="00AD0E75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to avoid the spatial aliasing problem</w:t>
      </w:r>
      <w:r w:rsidR="003D7790">
        <w:rPr>
          <w:rFonts w:ascii="Helvetica" w:eastAsia="Times New Roman" w:hAnsi="Helvetica" w:cs="Times New Roman"/>
          <w:color w:val="FF0000"/>
          <w:sz w:val="18"/>
          <w:szCs w:val="18"/>
        </w:rPr>
        <w:t>.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 This is shown succinctly </w:t>
      </w:r>
      <w:r w:rsidR="00BC1FB6">
        <w:rPr>
          <w:rFonts w:ascii="Helvetica" w:eastAsia="Times New Roman" w:hAnsi="Helvetica" w:cs="Times New Roman"/>
          <w:color w:val="FF0000"/>
          <w:sz w:val="18"/>
          <w:szCs w:val="18"/>
        </w:rPr>
        <w:t>by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Figure 12 (in revised version)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.  In our new discussion of error surfaces (see comments below), we have 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lastRenderedPageBreak/>
        <w:t xml:space="preserve">added a few sentences about how interstation distance </w:t>
      </w:r>
      <w:r w:rsidR="006171E9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contributes to uncertainties.  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We have also decided to add two new Figures (10 and 11) that show </w:t>
      </w:r>
      <w:proofErr w:type="gramStart"/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the some</w:t>
      </w:r>
      <w:proofErr w:type="gramEnd"/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suite of models from Figure 8, but for greater station spacing.</w:t>
      </w:r>
    </w:p>
    <w:p w14:paraId="39C34484" w14:textId="77777777" w:rsidR="00E57D37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 xml:space="preserve">It would also be helpful to see how a dipping structures like </w:t>
      </w:r>
      <w:proofErr w:type="spellStart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subducted</w:t>
      </w:r>
      <w:proofErr w:type="spellEnd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slabs are resolved, although this may be beyond the scope.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</w:p>
    <w:p w14:paraId="132857AB" w14:textId="6D715CBC" w:rsidR="00E57D37" w:rsidRDefault="00E57D37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>We would argue that the</w:t>
      </w:r>
      <w:r w:rsidR="00F90ED6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suite of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undulating structures </w:t>
      </w:r>
      <w:r w:rsidR="00F90ED6">
        <w:rPr>
          <w:rFonts w:ascii="Helvetica" w:eastAsia="Times New Roman" w:hAnsi="Helvetica" w:cs="Times New Roman"/>
          <w:color w:val="FF0000"/>
          <w:sz w:val="18"/>
          <w:szCs w:val="18"/>
        </w:rPr>
        <w:t>tested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in our paper </w:t>
      </w:r>
      <w:r w:rsidR="00676072" w:rsidRPr="00676072">
        <w:rPr>
          <w:rFonts w:ascii="Helvetica" w:eastAsia="Times New Roman" w:hAnsi="Helvetica" w:cs="Times New Roman"/>
          <w:i/>
          <w:color w:val="FF0000"/>
          <w:sz w:val="18"/>
          <w:szCs w:val="18"/>
        </w:rPr>
        <w:t>do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place 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a constraint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on maximum 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resolvable dip (please see section 3.3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>)</w:t>
      </w:r>
      <w:r w:rsidR="00676072">
        <w:rPr>
          <w:rFonts w:ascii="Helvetica" w:eastAsia="Times New Roman" w:hAnsi="Helvetica" w:cs="Times New Roman"/>
          <w:color w:val="FF0000"/>
          <w:sz w:val="18"/>
          <w:szCs w:val="18"/>
        </w:rPr>
        <w:t>.</w:t>
      </w:r>
      <w:r w:rsidR="006171E9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 A recently accepted paper by H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ansen and </w:t>
      </w:r>
      <w:proofErr w:type="spellStart"/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Schmandt</w:t>
      </w:r>
      <w:proofErr w:type="spellEnd"/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explores the</w:t>
      </w:r>
      <w:r w:rsidR="006171E9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issue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of </w:t>
      </w:r>
      <w:proofErr w:type="spellStart"/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subducting</w:t>
      </w:r>
      <w:proofErr w:type="spellEnd"/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slabs</w:t>
      </w:r>
      <w:r w:rsidR="006171E9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in detail, so we </w:t>
      </w:r>
      <w:r w:rsidR="00F90ED6">
        <w:rPr>
          <w:rFonts w:ascii="Helvetica" w:eastAsia="Times New Roman" w:hAnsi="Helvetica" w:cs="Times New Roman"/>
          <w:color w:val="FF0000"/>
          <w:sz w:val="18"/>
          <w:szCs w:val="18"/>
        </w:rPr>
        <w:t>prefer</w:t>
      </w:r>
      <w:r w:rsidR="006171E9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to cite their work rather than repeat their analyses 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here</w:t>
      </w:r>
      <w:r w:rsidR="006171E9">
        <w:rPr>
          <w:rFonts w:ascii="Helvetica" w:eastAsia="Times New Roman" w:hAnsi="Helvetica" w:cs="Times New Roman"/>
          <w:color w:val="FF0000"/>
          <w:sz w:val="18"/>
          <w:szCs w:val="18"/>
        </w:rPr>
        <w:t>.</w:t>
      </w:r>
    </w:p>
    <w:p w14:paraId="0DB7FB30" w14:textId="77777777" w:rsidR="00E57D37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Are there error surfaces that could also be useful here? What do they look like?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</w:p>
    <w:p w14:paraId="60B00906" w14:textId="55CCD770" w:rsidR="00D70986" w:rsidRDefault="006119E7" w:rsidP="007954B4">
      <w:pPr>
        <w:rPr>
          <w:rFonts w:ascii="Helvetica" w:eastAsia="Times New Roman" w:hAnsi="Helvetica" w:cs="Times New Roman"/>
          <w:color w:val="FF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We agree that </w:t>
      </w:r>
      <w:r w:rsidR="00086681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it is important to </w:t>
      </w:r>
      <w:r w:rsidR="00F34E29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provide an </w:t>
      </w:r>
      <w:r w:rsidR="00086681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estimate </w:t>
      </w:r>
      <w:r w:rsidR="00F34E29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of 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uncertainty in </w:t>
      </w:r>
      <w:r w:rsidR="00F34E29">
        <w:rPr>
          <w:rFonts w:ascii="Helvetica" w:eastAsia="Times New Roman" w:hAnsi="Helvetica" w:cs="Times New Roman"/>
          <w:color w:val="FF0000"/>
          <w:sz w:val="18"/>
          <w:szCs w:val="18"/>
        </w:rPr>
        <w:t>our</w:t>
      </w:r>
      <w:r w:rsidR="00086681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back-projection images.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</w:t>
      </w:r>
      <w:r w:rsidR="00086681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 The uncertainty in retrieved amplitude</w:t>
      </w:r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</w:t>
      </w:r>
      <w:r w:rsidR="00F34E29">
        <w:rPr>
          <w:rFonts w:ascii="Helvetica" w:eastAsia="Times New Roman" w:hAnsi="Helvetica" w:cs="Times New Roman"/>
          <w:color w:val="FF0000"/>
          <w:sz w:val="18"/>
          <w:szCs w:val="18"/>
        </w:rPr>
        <w:t>is</w:t>
      </w:r>
      <w:r w:rsidR="003D30CC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depicted in Figure 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13 (revised version)</w:t>
      </w:r>
      <w:r w:rsidR="00E25494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, </w:t>
      </w:r>
      <w:r w:rsidR="00086681">
        <w:rPr>
          <w:rFonts w:ascii="Helvetica" w:eastAsia="Times New Roman" w:hAnsi="Helvetica" w:cs="Times New Roman"/>
          <w:color w:val="FF0000"/>
          <w:sz w:val="18"/>
          <w:szCs w:val="18"/>
        </w:rPr>
        <w:t>but we did not previously discuss the uncertainty in retrieved discontinuity depth</w:t>
      </w:r>
      <w:r w:rsidR="005E7DD1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because </w:t>
      </w:r>
      <w:r w:rsidR="00A3613C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we had deemed it to be minor </w:t>
      </w:r>
      <w:r w:rsidR="00D70986">
        <w:rPr>
          <w:rFonts w:ascii="Helvetica" w:eastAsia="Times New Roman" w:hAnsi="Helvetica" w:cs="Times New Roman"/>
          <w:color w:val="FF0000"/>
          <w:sz w:val="18"/>
          <w:szCs w:val="18"/>
        </w:rPr>
        <w:t>based on visual inspection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of Figure 8</w:t>
      </w:r>
      <w:r w:rsidR="00D70986">
        <w:rPr>
          <w:rFonts w:ascii="Helvetica" w:eastAsia="Times New Roman" w:hAnsi="Helvetica" w:cs="Times New Roman"/>
          <w:color w:val="FF0000"/>
          <w:sz w:val="18"/>
          <w:szCs w:val="18"/>
        </w:rPr>
        <w:t>.</w:t>
      </w:r>
    </w:p>
    <w:p w14:paraId="115FC2E1" w14:textId="77777777" w:rsidR="00D70986" w:rsidRDefault="00D70986" w:rsidP="007954B4">
      <w:pPr>
        <w:rPr>
          <w:rFonts w:ascii="Helvetica" w:eastAsia="Times New Roman" w:hAnsi="Helvetica" w:cs="Times New Roman"/>
          <w:color w:val="FF0000"/>
          <w:sz w:val="18"/>
          <w:szCs w:val="18"/>
        </w:rPr>
      </w:pPr>
    </w:p>
    <w:p w14:paraId="662C1F86" w14:textId="1D7B3B7F" w:rsidR="00E57D37" w:rsidRPr="00E57D37" w:rsidRDefault="00D70986" w:rsidP="007954B4">
      <w:pPr>
        <w:rPr>
          <w:rFonts w:ascii="Helvetica" w:eastAsia="Times New Roman" w:hAnsi="Helvetica" w:cs="Times New Roman"/>
          <w:color w:val="FF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In the revised </w:t>
      </w:r>
      <w:proofErr w:type="gramStart"/>
      <w:r>
        <w:rPr>
          <w:rFonts w:ascii="Helvetica" w:eastAsia="Times New Roman" w:hAnsi="Helvetica" w:cs="Times New Roman"/>
          <w:color w:val="FF0000"/>
          <w:sz w:val="18"/>
          <w:szCs w:val="18"/>
        </w:rPr>
        <w:t>manuscript</w:t>
      </w:r>
      <w:proofErr w:type="gramEnd"/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w</w:t>
      </w:r>
      <w:r w:rsidR="00086681">
        <w:rPr>
          <w:rFonts w:ascii="Helvetica" w:eastAsia="Times New Roman" w:hAnsi="Helvetica" w:cs="Times New Roman"/>
          <w:color w:val="FF0000"/>
          <w:sz w:val="18"/>
          <w:szCs w:val="18"/>
        </w:rPr>
        <w:t>e have adde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d a discussion of this at the top of page 15</w:t>
      </w:r>
      <w:r w:rsidR="00086681">
        <w:rPr>
          <w:rFonts w:ascii="Helvetica" w:eastAsia="Times New Roman" w:hAnsi="Helvetica" w:cs="Times New Roman"/>
          <w:color w:val="FF0000"/>
          <w:sz w:val="18"/>
          <w:szCs w:val="18"/>
        </w:rPr>
        <w:t>.</w:t>
      </w:r>
      <w:r w:rsidR="00F34E29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 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In</w:t>
      </w:r>
      <w:r w:rsidR="00F34E29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cases of mild topography, the RMS residual in depth</w:t>
      </w:r>
      <w:r w:rsidR="008F5086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retrieval</w:t>
      </w:r>
      <w:r w:rsidR="00F34E29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is on the order of 1 km.</w:t>
      </w:r>
      <w:r w:rsidR="008F5086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 The RMS residual becomes slightly larger if (1) the topography wavelength is decreased; (2) the topography amplitude is increased; or (3) the discontinuity interface is moved to greater depth.</w:t>
      </w:r>
    </w:p>
    <w:p w14:paraId="45C255A2" w14:textId="77777777" w:rsidR="00E57D37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 xml:space="preserve">Hansen &amp; </w:t>
      </w:r>
      <w:proofErr w:type="spellStart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Schmandt</w:t>
      </w:r>
      <w:proofErr w:type="spellEnd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have also recently been working on ray theoretical kernels for </w:t>
      </w:r>
      <w:proofErr w:type="spellStart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mulit</w:t>
      </w:r>
      <w:proofErr w:type="spellEnd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– mode P-to-S and S-to-P Receiver Functions with a focus on subduction structures. I don’t think this work has been published yet, although the authors should look for it and cite it if possible. 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</w:p>
    <w:p w14:paraId="4B5C0EA7" w14:textId="28472B1B" w:rsidR="00E57D37" w:rsidRPr="00E57D37" w:rsidRDefault="00E57D37" w:rsidP="007954B4">
      <w:pPr>
        <w:rPr>
          <w:rFonts w:ascii="Helvetica" w:eastAsia="Times New Roman" w:hAnsi="Helvetica" w:cs="Times New Roman"/>
          <w:color w:val="FF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Thank you for this suggestion.  We have personally contacted Hansen &amp; </w:t>
      </w:r>
      <w:proofErr w:type="spellStart"/>
      <w:r>
        <w:rPr>
          <w:rFonts w:ascii="Helvetica" w:eastAsia="Times New Roman" w:hAnsi="Helvetica" w:cs="Times New Roman"/>
          <w:color w:val="FF0000"/>
          <w:sz w:val="18"/>
          <w:szCs w:val="18"/>
        </w:rPr>
        <w:t>Schmandt</w:t>
      </w:r>
      <w:proofErr w:type="spellEnd"/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who recommended we cite </w:t>
      </w:r>
      <w:r w:rsidR="007E4D0B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their paper </w:t>
      </w:r>
      <w:r w:rsidR="00086681">
        <w:rPr>
          <w:rFonts w:ascii="Helvetica" w:eastAsia="Times New Roman" w:hAnsi="Helvetica" w:cs="Times New Roman"/>
          <w:color w:val="FF0000"/>
          <w:sz w:val="18"/>
          <w:szCs w:val="18"/>
        </w:rPr>
        <w:t>which was</w:t>
      </w:r>
      <w:r w:rsidR="007E4D0B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accepted in G-Cubed last week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>.  The citation can be found in our revised manuscript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on page 19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>.</w:t>
      </w:r>
    </w:p>
    <w:p w14:paraId="25AAFE9A" w14:textId="77777777" w:rsidR="00E57D37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The reference list could be expanded slightly to include the other groups that have worked on S-to-P receiver functions. 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</w:p>
    <w:p w14:paraId="2BF61CEF" w14:textId="2DED13C2" w:rsidR="00E57D37" w:rsidRPr="00E57D37" w:rsidRDefault="00E57D37" w:rsidP="007954B4">
      <w:pPr>
        <w:rPr>
          <w:rFonts w:ascii="Helvetica" w:eastAsia="Times New Roman" w:hAnsi="Helvetica" w:cs="Times New Roman"/>
          <w:color w:val="FF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We have added more citations 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>on page 2 to include more groups that work on Sp converted waves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>.</w:t>
      </w:r>
    </w:p>
    <w:p w14:paraId="1BC0BF23" w14:textId="77777777" w:rsidR="000D5607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Typos: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Page 11 line 31, is the dependence of omega written correctly?</w:t>
      </w: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</w:r>
    </w:p>
    <w:p w14:paraId="4C71720A" w14:textId="759D9B0F" w:rsidR="000D5607" w:rsidRDefault="000D5607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 xml:space="preserve">This is a </w:t>
      </w:r>
      <w:r w:rsidR="00676072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problem with </w:t>
      </w:r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my </w:t>
      </w:r>
      <w:r w:rsidR="00676072">
        <w:rPr>
          <w:rFonts w:ascii="Helvetica" w:eastAsia="Times New Roman" w:hAnsi="Helvetica" w:cs="Times New Roman"/>
          <w:color w:val="FF0000"/>
          <w:sz w:val="18"/>
          <w:szCs w:val="18"/>
        </w:rPr>
        <w:t>typesetting</w:t>
      </w:r>
      <w:r>
        <w:rPr>
          <w:rFonts w:ascii="Helvetica" w:eastAsia="Times New Roman" w:hAnsi="Helvetica" w:cs="Times New Roman"/>
          <w:color w:val="FF0000"/>
          <w:sz w:val="18"/>
          <w:szCs w:val="18"/>
        </w:rPr>
        <w:t>.  It has been fixed in the revision.</w:t>
      </w:r>
    </w:p>
    <w:p w14:paraId="3730B8AF" w14:textId="77777777" w:rsidR="003D30CC" w:rsidRDefault="007954B4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>Page 10 line 60/61 are you referring to Figure 5f or 5h? check.</w:t>
      </w:r>
    </w:p>
    <w:p w14:paraId="6329DD40" w14:textId="77777777" w:rsidR="003D30CC" w:rsidRDefault="003D30CC" w:rsidP="007954B4">
      <w:pPr>
        <w:rPr>
          <w:rFonts w:ascii="Helvetica" w:eastAsia="Times New Roman" w:hAnsi="Helvetica" w:cs="Times New Roman"/>
          <w:color w:val="000000"/>
          <w:sz w:val="18"/>
          <w:szCs w:val="18"/>
        </w:rPr>
      </w:pPr>
    </w:p>
    <w:p w14:paraId="67E39670" w14:textId="3A5293BF" w:rsidR="001F3FF2" w:rsidRDefault="003D30CC" w:rsidP="007954B4">
      <w:pPr>
        <w:rPr>
          <w:rFonts w:ascii="Helvetica" w:eastAsia="Times New Roman" w:hAnsi="Helvetica" w:cs="Times New Roman"/>
          <w:color w:val="FF0000"/>
          <w:sz w:val="18"/>
          <w:szCs w:val="18"/>
        </w:rPr>
      </w:pPr>
      <w:r>
        <w:rPr>
          <w:rFonts w:ascii="Helvetica" w:eastAsia="Times New Roman" w:hAnsi="Helvetica" w:cs="Times New Roman"/>
          <w:color w:val="FF0000"/>
          <w:sz w:val="18"/>
          <w:szCs w:val="18"/>
        </w:rPr>
        <w:t>We did initially mean to refer to Figure 5f, but since 5h is the product of all terms, we have changed this to Figure 5</w:t>
      </w:r>
      <w:proofErr w:type="gramStart"/>
      <w:r>
        <w:rPr>
          <w:rFonts w:ascii="Helvetica" w:eastAsia="Times New Roman" w:hAnsi="Helvetica" w:cs="Times New Roman"/>
          <w:color w:val="FF0000"/>
          <w:sz w:val="18"/>
          <w:szCs w:val="18"/>
        </w:rPr>
        <w:t>f,h.</w:t>
      </w:r>
      <w:proofErr w:type="gramEnd"/>
      <w:r w:rsidR="00300D7E">
        <w:rPr>
          <w:rFonts w:ascii="Helvetica" w:eastAsia="Times New Roman" w:hAnsi="Helvetica" w:cs="Times New Roman"/>
          <w:color w:val="FF0000"/>
          <w:sz w:val="18"/>
          <w:szCs w:val="18"/>
        </w:rPr>
        <w:t xml:space="preserve">  ***Note:  This is Figure 6 in the revised version.</w:t>
      </w:r>
      <w:bookmarkStart w:id="0" w:name="_GoBack"/>
      <w:bookmarkEnd w:id="0"/>
    </w:p>
    <w:p w14:paraId="5819CB9F" w14:textId="210F2F84" w:rsidR="007954B4" w:rsidRPr="007954B4" w:rsidRDefault="007954B4" w:rsidP="007954B4"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br/>
        <w:t xml:space="preserve">Page 13 line 41 write pi as the </w:t>
      </w:r>
      <w:proofErr w:type="spellStart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>greek</w:t>
      </w:r>
      <w:proofErr w:type="spellEnd"/>
      <w:r w:rsidRPr="007954B4">
        <w:rPr>
          <w:rFonts w:ascii="Helvetica" w:eastAsia="Times New Roman" w:hAnsi="Helvetica" w:cs="Times New Roman"/>
          <w:color w:val="000000"/>
          <w:sz w:val="18"/>
          <w:szCs w:val="18"/>
        </w:rPr>
        <w:t xml:space="preserve"> symbol.</w:t>
      </w:r>
    </w:p>
    <w:p w14:paraId="70A577C3" w14:textId="77777777" w:rsidR="00714ED3" w:rsidRDefault="00B44B20"/>
    <w:p w14:paraId="16F06E5A" w14:textId="7EA87B91" w:rsidR="007A7807" w:rsidRDefault="007A7807">
      <w:r>
        <w:rPr>
          <w:rFonts w:ascii="Helvetica" w:eastAsia="Times New Roman" w:hAnsi="Helvetica" w:cs="Times New Roman"/>
          <w:color w:val="FF0000"/>
          <w:sz w:val="18"/>
          <w:szCs w:val="18"/>
        </w:rPr>
        <w:t>Thanks for pointing this out.  It has been fixed in the revision.</w:t>
      </w:r>
    </w:p>
    <w:sectPr w:rsidR="007A7807" w:rsidSect="00F15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9656FE" w14:textId="77777777" w:rsidR="00B44B20" w:rsidRDefault="00B44B20" w:rsidP="007954B4">
      <w:r>
        <w:separator/>
      </w:r>
    </w:p>
  </w:endnote>
  <w:endnote w:type="continuationSeparator" w:id="0">
    <w:p w14:paraId="44141FEF" w14:textId="77777777" w:rsidR="00B44B20" w:rsidRDefault="00B44B20" w:rsidP="0079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519F63" w14:textId="77777777" w:rsidR="00B44B20" w:rsidRDefault="00B44B20" w:rsidP="007954B4">
      <w:r>
        <w:separator/>
      </w:r>
    </w:p>
  </w:footnote>
  <w:footnote w:type="continuationSeparator" w:id="0">
    <w:p w14:paraId="3987BC31" w14:textId="77777777" w:rsidR="00B44B20" w:rsidRDefault="00B44B20" w:rsidP="007954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4B4"/>
    <w:rsid w:val="00026643"/>
    <w:rsid w:val="00027782"/>
    <w:rsid w:val="00033071"/>
    <w:rsid w:val="0005551F"/>
    <w:rsid w:val="00082686"/>
    <w:rsid w:val="00086681"/>
    <w:rsid w:val="000A3469"/>
    <w:rsid w:val="000C481B"/>
    <w:rsid w:val="000C6C48"/>
    <w:rsid w:val="000D5607"/>
    <w:rsid w:val="000E6F79"/>
    <w:rsid w:val="00101F55"/>
    <w:rsid w:val="001321BE"/>
    <w:rsid w:val="001369EB"/>
    <w:rsid w:val="00146C50"/>
    <w:rsid w:val="00151F09"/>
    <w:rsid w:val="00166439"/>
    <w:rsid w:val="001B660E"/>
    <w:rsid w:val="001F3FF2"/>
    <w:rsid w:val="002305DF"/>
    <w:rsid w:val="00243694"/>
    <w:rsid w:val="002900C5"/>
    <w:rsid w:val="002C12EA"/>
    <w:rsid w:val="002C7451"/>
    <w:rsid w:val="002D0600"/>
    <w:rsid w:val="00300D7E"/>
    <w:rsid w:val="00317512"/>
    <w:rsid w:val="00331CE1"/>
    <w:rsid w:val="00337E83"/>
    <w:rsid w:val="00340324"/>
    <w:rsid w:val="003600B1"/>
    <w:rsid w:val="003B257F"/>
    <w:rsid w:val="003C28CB"/>
    <w:rsid w:val="003D30CC"/>
    <w:rsid w:val="003D7790"/>
    <w:rsid w:val="0043348A"/>
    <w:rsid w:val="0048051C"/>
    <w:rsid w:val="004E2F68"/>
    <w:rsid w:val="00505B89"/>
    <w:rsid w:val="00537720"/>
    <w:rsid w:val="005A73DA"/>
    <w:rsid w:val="005E7DD1"/>
    <w:rsid w:val="006119E7"/>
    <w:rsid w:val="006171E9"/>
    <w:rsid w:val="0064226C"/>
    <w:rsid w:val="0065155B"/>
    <w:rsid w:val="00667026"/>
    <w:rsid w:val="00676072"/>
    <w:rsid w:val="00685C24"/>
    <w:rsid w:val="006D5ED4"/>
    <w:rsid w:val="007509FC"/>
    <w:rsid w:val="007627D8"/>
    <w:rsid w:val="007954B4"/>
    <w:rsid w:val="007A7807"/>
    <w:rsid w:val="007C2C7F"/>
    <w:rsid w:val="007E119C"/>
    <w:rsid w:val="007E1A03"/>
    <w:rsid w:val="007E4D0B"/>
    <w:rsid w:val="0086684B"/>
    <w:rsid w:val="00876A6C"/>
    <w:rsid w:val="008F06C2"/>
    <w:rsid w:val="008F5086"/>
    <w:rsid w:val="008F5647"/>
    <w:rsid w:val="00922052"/>
    <w:rsid w:val="00947A8B"/>
    <w:rsid w:val="009845F3"/>
    <w:rsid w:val="009A2F84"/>
    <w:rsid w:val="009B2E58"/>
    <w:rsid w:val="009B6599"/>
    <w:rsid w:val="009E4531"/>
    <w:rsid w:val="00A17058"/>
    <w:rsid w:val="00A230EF"/>
    <w:rsid w:val="00A31552"/>
    <w:rsid w:val="00A3337C"/>
    <w:rsid w:val="00A3613C"/>
    <w:rsid w:val="00A4443B"/>
    <w:rsid w:val="00A46189"/>
    <w:rsid w:val="00AC7CB9"/>
    <w:rsid w:val="00AD0E75"/>
    <w:rsid w:val="00AE66E0"/>
    <w:rsid w:val="00AF4EAF"/>
    <w:rsid w:val="00AF7051"/>
    <w:rsid w:val="00B07DE0"/>
    <w:rsid w:val="00B44B20"/>
    <w:rsid w:val="00B7336D"/>
    <w:rsid w:val="00BC1FB6"/>
    <w:rsid w:val="00BF50E6"/>
    <w:rsid w:val="00C13163"/>
    <w:rsid w:val="00C3619E"/>
    <w:rsid w:val="00C54887"/>
    <w:rsid w:val="00C96FA6"/>
    <w:rsid w:val="00CB176C"/>
    <w:rsid w:val="00CF6098"/>
    <w:rsid w:val="00D00B75"/>
    <w:rsid w:val="00D70986"/>
    <w:rsid w:val="00D709F3"/>
    <w:rsid w:val="00D70AF2"/>
    <w:rsid w:val="00DA7D77"/>
    <w:rsid w:val="00DD4F7C"/>
    <w:rsid w:val="00E025B8"/>
    <w:rsid w:val="00E04EBC"/>
    <w:rsid w:val="00E12074"/>
    <w:rsid w:val="00E221AD"/>
    <w:rsid w:val="00E227CE"/>
    <w:rsid w:val="00E25494"/>
    <w:rsid w:val="00E256EB"/>
    <w:rsid w:val="00E25F32"/>
    <w:rsid w:val="00E300F7"/>
    <w:rsid w:val="00E5723E"/>
    <w:rsid w:val="00E57D37"/>
    <w:rsid w:val="00E73470"/>
    <w:rsid w:val="00E92B5D"/>
    <w:rsid w:val="00E92D37"/>
    <w:rsid w:val="00EB7866"/>
    <w:rsid w:val="00EC09A9"/>
    <w:rsid w:val="00ED2253"/>
    <w:rsid w:val="00ED789C"/>
    <w:rsid w:val="00EE6293"/>
    <w:rsid w:val="00F15FEB"/>
    <w:rsid w:val="00F336E7"/>
    <w:rsid w:val="00F34E29"/>
    <w:rsid w:val="00F830D5"/>
    <w:rsid w:val="00F90438"/>
    <w:rsid w:val="00F90ED6"/>
    <w:rsid w:val="00F94884"/>
    <w:rsid w:val="00FE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9434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54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54B4"/>
  </w:style>
  <w:style w:type="paragraph" w:styleId="Footer">
    <w:name w:val="footer"/>
    <w:basedOn w:val="Normal"/>
    <w:link w:val="FooterChar"/>
    <w:uiPriority w:val="99"/>
    <w:unhideWhenUsed/>
    <w:rsid w:val="007954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4B4"/>
  </w:style>
  <w:style w:type="character" w:customStyle="1" w:styleId="apple-converted-space">
    <w:name w:val="apple-converted-space"/>
    <w:basedOn w:val="DefaultParagraphFont"/>
    <w:rsid w:val="00795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9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941</Words>
  <Characters>5370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Mancinelli, Nicholas</dc:creator>
  <cp:keywords/>
  <dc:description/>
  <cp:lastModifiedBy>Mancinelli, Nicholas</cp:lastModifiedBy>
  <cp:revision>8</cp:revision>
  <cp:lastPrinted>2017-10-31T17:47:00Z</cp:lastPrinted>
  <dcterms:created xsi:type="dcterms:W3CDTF">2017-10-25T19:30:00Z</dcterms:created>
  <dcterms:modified xsi:type="dcterms:W3CDTF">2017-11-03T20:14:00Z</dcterms:modified>
</cp:coreProperties>
</file>