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510"/>
        <w:tblW w:w="1327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3"/>
        <w:gridCol w:w="839"/>
        <w:gridCol w:w="923"/>
        <w:gridCol w:w="910"/>
        <w:gridCol w:w="839"/>
        <w:gridCol w:w="923"/>
        <w:gridCol w:w="910"/>
        <w:gridCol w:w="839"/>
        <w:gridCol w:w="923"/>
        <w:gridCol w:w="910"/>
        <w:gridCol w:w="839"/>
        <w:gridCol w:w="923"/>
        <w:gridCol w:w="910"/>
      </w:tblGrid>
      <w:tr w:rsidR="00A86179" w:rsidRPr="00A86179" w:rsidTr="00A86179">
        <w:tc>
          <w:tcPr>
            <w:tcW w:w="2583" w:type="dxa"/>
            <w:tcBorders>
              <w:top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A71B77" w:rsidRPr="00A86179" w:rsidRDefault="00A71B77" w:rsidP="00A8617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Emotional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Less Severe Physical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Severe Physical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Sexual</w:t>
            </w:r>
          </w:p>
        </w:tc>
      </w:tr>
      <w:tr w:rsidR="00A86179" w:rsidRPr="00A86179" w:rsidTr="00A86179">
        <w:trPr>
          <w:trHeight w:val="151"/>
        </w:trPr>
        <w:tc>
          <w:tcPr>
            <w:tcW w:w="2583" w:type="dxa"/>
            <w:tcBorders>
              <w:bottom w:val="nil"/>
              <w:right w:val="single" w:sz="4" w:space="0" w:color="auto"/>
            </w:tcBorders>
            <w:shd w:val="clear" w:color="auto" w:fill="C9C9C9" w:themeFill="accent3" w:themeFillTint="99"/>
          </w:tcPr>
          <w:p w:rsidR="00A71B77" w:rsidRPr="00A86179" w:rsidRDefault="00A71B77" w:rsidP="00A86179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</w:tr>
      <w:tr w:rsidR="00A86179" w:rsidRPr="00A86179" w:rsidTr="00A86179">
        <w:tc>
          <w:tcPr>
            <w:tcW w:w="25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A71B77" w:rsidRPr="00A86179" w:rsidRDefault="00A71B77" w:rsidP="00A86179">
            <w:pPr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Predictor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</w:tr>
      <w:tr w:rsidR="00A86179" w:rsidRPr="00A86179" w:rsidTr="00A86179">
        <w:tc>
          <w:tcPr>
            <w:tcW w:w="2583" w:type="dxa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A71B77" w:rsidRPr="00A86179" w:rsidRDefault="00A71B77" w:rsidP="00A86179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Children in household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</w:tr>
      <w:tr w:rsidR="00A86179" w:rsidRPr="00A86179" w:rsidTr="00A86179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A71B77" w:rsidRPr="00A86179" w:rsidRDefault="00A71B77" w:rsidP="00A86179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1-2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0.91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</w:t>
            </w:r>
            <w:r w:rsidR="00A86179" w:rsidRPr="00A86179">
              <w:rPr>
                <w:rFonts w:asciiTheme="minorBidi" w:hAnsiTheme="minorBidi"/>
                <w:b/>
                <w:bCs/>
                <w:i/>
                <w:iCs/>
              </w:rPr>
              <w:t>83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A71B77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</w:t>
            </w:r>
            <w:r w:rsidR="00A86179" w:rsidRPr="00A86179">
              <w:rPr>
                <w:rFonts w:asciiTheme="minorBidi" w:hAnsiTheme="minorBidi"/>
                <w:b/>
                <w:bCs/>
                <w:i/>
                <w:iCs/>
              </w:rPr>
              <w:t>99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1.05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1.19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0.80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0.68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0.94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0.76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0.65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0.89</w:t>
            </w:r>
          </w:p>
        </w:tc>
      </w:tr>
      <w:tr w:rsidR="00A86179" w:rsidRPr="00A86179" w:rsidTr="001E405C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A71B77" w:rsidRPr="00A86179" w:rsidRDefault="00A71B77" w:rsidP="00A86179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3-4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1.01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0.92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1.11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1.33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1.18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1.51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0.86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0.72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1.03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0.93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0.79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1.10</w:t>
            </w:r>
          </w:p>
        </w:tc>
      </w:tr>
      <w:tr w:rsidR="00A86179" w:rsidRPr="00A86179" w:rsidTr="00A86179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A71B77" w:rsidRPr="00A86179" w:rsidRDefault="00A71B77" w:rsidP="00A86179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5 or more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1.05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1.17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1.59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1.39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1.84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1.02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0.84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1.24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1.12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0.93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1.35</w:t>
            </w:r>
          </w:p>
        </w:tc>
      </w:tr>
      <w:tr w:rsidR="00A86179" w:rsidRPr="00A86179" w:rsidTr="00A86179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A71B77" w:rsidRPr="00A86179" w:rsidRDefault="00A71B77" w:rsidP="00A86179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Not employed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0.93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0.89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0.98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0.89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0.84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0.94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0.67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0.61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0.74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0.88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0.81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0.96</w:t>
            </w:r>
          </w:p>
        </w:tc>
      </w:tr>
      <w:tr w:rsidR="00A86179" w:rsidRPr="00A86179" w:rsidTr="00A86179">
        <w:tc>
          <w:tcPr>
            <w:tcW w:w="25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A86179" w:rsidRDefault="00A71B77" w:rsidP="00A86179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 xml:space="preserve">Partner alcohol </w:t>
            </w:r>
          </w:p>
          <w:p w:rsidR="00A71B77" w:rsidRPr="00A86179" w:rsidRDefault="00A71B77" w:rsidP="00A86179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con</w:t>
            </w:r>
            <w:r w:rsidR="00A86179">
              <w:rPr>
                <w:rFonts w:asciiTheme="minorBidi" w:hAnsiTheme="minorBidi"/>
              </w:rPr>
              <w:t>s</w:t>
            </w:r>
            <w:r w:rsidRPr="00A86179">
              <w:rPr>
                <w:rFonts w:asciiTheme="minorBidi" w:hAnsiTheme="minorBidi"/>
              </w:rPr>
              <w:t>umption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2.19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2.06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2.32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2.90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2.67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3.18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3.38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2.94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3.91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2.18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1.94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A71B77" w:rsidRPr="00A86179" w:rsidRDefault="00DC081B" w:rsidP="00A86179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2.45</w:t>
            </w:r>
          </w:p>
        </w:tc>
      </w:tr>
    </w:tbl>
    <w:p w:rsidR="00A71B77" w:rsidRDefault="00A86179">
      <w:pPr>
        <w:rPr>
          <w:rFonts w:asciiTheme="minorBidi" w:hAnsiTheme="minorBidi"/>
          <w:lang w:val="en-US"/>
        </w:rPr>
      </w:pPr>
      <w:r w:rsidRPr="00A86179">
        <w:rPr>
          <w:rFonts w:asciiTheme="minorBidi" w:hAnsiTheme="minorBidi"/>
          <w:lang w:val="en-US"/>
        </w:rPr>
        <w:t>Table A: Logit Model OR</w:t>
      </w:r>
      <w:r>
        <w:rPr>
          <w:rFonts w:asciiTheme="minorBidi" w:hAnsiTheme="minorBidi"/>
          <w:lang w:val="en-US"/>
        </w:rPr>
        <w:t>s</w:t>
      </w:r>
      <w:r w:rsidRPr="00A86179">
        <w:rPr>
          <w:rFonts w:asciiTheme="minorBidi" w:hAnsiTheme="minorBidi"/>
          <w:lang w:val="en-US"/>
        </w:rPr>
        <w:t xml:space="preserve"> for</w:t>
      </w:r>
      <w:r>
        <w:rPr>
          <w:rFonts w:asciiTheme="minorBidi" w:hAnsiTheme="minorBidi"/>
          <w:lang w:val="en-US"/>
        </w:rPr>
        <w:t xml:space="preserve"> Predictors of Interests Based on IPV</w:t>
      </w: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i/>
          <w:iCs/>
          <w:sz w:val="18"/>
          <w:szCs w:val="18"/>
          <w:lang w:val="en-US"/>
        </w:rPr>
      </w:pPr>
      <w:r w:rsidRPr="00A86179">
        <w:rPr>
          <w:rFonts w:asciiTheme="minorBidi" w:hAnsiTheme="minorBidi"/>
          <w:b/>
          <w:bCs/>
          <w:i/>
          <w:iCs/>
          <w:sz w:val="18"/>
          <w:szCs w:val="18"/>
          <w:lang w:val="en-US"/>
        </w:rPr>
        <w:t xml:space="preserve">BOLD </w:t>
      </w:r>
      <w:r w:rsidRPr="00A86179">
        <w:rPr>
          <w:rFonts w:asciiTheme="minorBidi" w:hAnsiTheme="minorBidi"/>
          <w:i/>
          <w:iCs/>
          <w:sz w:val="18"/>
          <w:szCs w:val="18"/>
          <w:lang w:val="en-US"/>
        </w:rPr>
        <w:t>represent significant’ p-value &lt; 0.05</w:t>
      </w: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p w:rsidR="00A86179" w:rsidRPr="00A86179" w:rsidRDefault="00A86179" w:rsidP="00A86179">
      <w:pPr>
        <w:rPr>
          <w:rFonts w:asciiTheme="minorBidi" w:hAnsiTheme="minorBidi"/>
          <w:lang w:val="en-US"/>
        </w:rPr>
      </w:pPr>
    </w:p>
    <w:sectPr w:rsidR="00A86179" w:rsidRPr="00A86179" w:rsidSect="00A71B77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2B10" w:rsidRDefault="00EB2B10" w:rsidP="00A86179">
      <w:r>
        <w:separator/>
      </w:r>
    </w:p>
  </w:endnote>
  <w:endnote w:type="continuationSeparator" w:id="0">
    <w:p w:rsidR="00EB2B10" w:rsidRDefault="00EB2B10" w:rsidP="00A8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2B10" w:rsidRDefault="00EB2B10" w:rsidP="00A86179">
      <w:r>
        <w:separator/>
      </w:r>
    </w:p>
  </w:footnote>
  <w:footnote w:type="continuationSeparator" w:id="0">
    <w:p w:rsidR="00EB2B10" w:rsidRDefault="00EB2B10" w:rsidP="00A86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7"/>
    <w:rsid w:val="001E405C"/>
    <w:rsid w:val="004A796A"/>
    <w:rsid w:val="00A71B77"/>
    <w:rsid w:val="00A86179"/>
    <w:rsid w:val="00DC081B"/>
    <w:rsid w:val="00E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CADB4"/>
  <w15:chartTrackingRefBased/>
  <w15:docId w15:val="{AC00CD5E-F0A5-C244-8DD9-35AB5355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61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179"/>
  </w:style>
  <w:style w:type="paragraph" w:styleId="Piedepgina">
    <w:name w:val="footer"/>
    <w:basedOn w:val="Normal"/>
    <w:link w:val="PiedepginaCar"/>
    <w:uiPriority w:val="99"/>
    <w:unhideWhenUsed/>
    <w:rsid w:val="00A861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1</cp:revision>
  <dcterms:created xsi:type="dcterms:W3CDTF">2020-05-05T16:20:00Z</dcterms:created>
  <dcterms:modified xsi:type="dcterms:W3CDTF">2020-05-05T16:52:00Z</dcterms:modified>
</cp:coreProperties>
</file>