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612" w:rsidRDefault="00096612">
      <w:bookmarkStart w:id="0" w:name="_GoBack"/>
      <w:bookmarkEnd w:id="0"/>
    </w:p>
    <w:sectPr w:rsidR="00096612" w:rsidSect="00F0422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EC"/>
    <w:rsid w:val="00096612"/>
    <w:rsid w:val="001E3FEC"/>
    <w:rsid w:val="00F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CAC70"/>
  <w15:chartTrackingRefBased/>
  <w15:docId w15:val="{541B13DF-8B97-3340-A168-D496DEAB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Nicandro Mandujano Acevedo</dc:creator>
  <cp:keywords/>
  <dc:description/>
  <cp:lastModifiedBy>Nicandro Mandujano Acevedo</cp:lastModifiedBy>
  <cp:revision>1</cp:revision>
  <dcterms:created xsi:type="dcterms:W3CDTF">2020-01-29T22:10:00Z</dcterms:created>
  <dcterms:modified xsi:type="dcterms:W3CDTF">2020-01-29T22:10:00Z</dcterms:modified>
</cp:coreProperties>
</file>