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83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pPr w:leftFromText="180" w:rightFromText="180" w:topFromText="180" w:bottomFromText="180" w:vertAnchor="text" w:horzAnchor="text" w:tblpX="33.00000000000068" w:tblpY="0"/>
        <w:tblW w:w="10057.0" w:type="dxa"/>
        <w:jc w:val="left"/>
        <w:tblLayout w:type="fixed"/>
        <w:tblLook w:val="0400"/>
      </w:tblPr>
      <w:tblGrid>
        <w:gridCol w:w="10057"/>
        <w:tblGridChange w:id="0">
          <w:tblGrid>
            <w:gridCol w:w="10057"/>
          </w:tblGrid>
        </w:tblGridChange>
      </w:tblGrid>
      <w:tr>
        <w:trPr>
          <w:cantSplit w:val="0"/>
          <w:trHeight w:val="120" w:hRule="atLeast"/>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b w:val="1"/>
                <w:bCs w:val="1"/>
                <w:color w:val="1f4e79"/>
              </w:rPr>
            </w:pP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Hasta el momento, hemos logrado cumplir con las actividades establecidas en nuestra planificación, respetando los tiempos definidos para cada etapa del proyecto. Incluso, durante el desarrollo hemos identificado y ejecutado actividades adicionales que no estaban contempladas inicialmente, sin que esto haya afectado significativamente el cumplimiento de nuestro cronograma.</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Uno de los principales factores que ha facilitado nuestro avance ha sido la organización del equipo, la distribución de responsabilidades y la comunicación constante entre las integrantes. Además, contar con una planificación clara nos ha permitido identificar las tareas prioritarias y mantener un seguimiento de los avances.</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b w:val="1"/>
                <w:bCs w:val="1"/>
                <w:color w:val="1f4e79"/>
                <w:rtl w:val="0"/>
              </w:rPr>
              <w:t xml:space="preserve">Entre las dificultades, destacaría los desafíos técnicos asociados a la integración de diferentes tecnologías y servicios externos, los cuales han requerido investigación, pruebas y ajustes adicionales. Sin embargo, hemos podido resolver estas situaciones oportunamente, manteniendo el ritmo de trabajo planificado.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Durante el desarrollo de LibrIA hemos enfrentado diferentes desafíos técnicos, principalmente relacionados con la integración de servicios externos y el procesamiento de información. Entre ellos se encuentran la conexión con la API de Google Books, la integración con Gmail para funcionalidades de correo electrónico, la implementación de procesos ETL para el tratamiento de datos y la conexión con un modelo de inteligencia artificial ejecutado localmente.</w:t>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b w:val="1"/>
                <w:bCs w:val="1"/>
                <w:color w:val="1f4e79"/>
                <w:rtl w:val="0"/>
              </w:rPr>
              <w:t xml:space="preserve">Para enfrentar estas dificultades, hemos realizado investigaciones técnicas, pruebas de funcionamiento y ajustes en la implementación, buscando soluciones que sean compatibles con la arquitectura definida para nuestro proyecto.</w:t>
            </w:r>
          </w:p>
          <w:p w:rsidR="00000000" w:rsidDel="00000000" w:rsidP="00000000" w:rsidRDefault="00000000" w:rsidRPr="00000000" w14:paraId="00000017">
            <w:pPr>
              <w:jc w:val="both"/>
              <w:rPr>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También hemos procurado identificar y mitigar los riesgos a medida que aparecen, evitando que se conviertan en impedimentos para continuar con las siguientes actividades.</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En las etapas restantes, esperamos mantener esta metodología de trabajo, priorizando la resolución temprana de problemas, realizando pruebas de integración y manteniendo una comunicación constante entre las integrantes para abordar oportunamente cualquier nueva dificultad.</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Considero que mi desempeño en el proyecto ha sido positivo, especialmente en las actividades relacionadas con el desarrollo backend, donde he podido aplicar y fortalecer mis conocimientos en programación, integración de servicios, gestión de datos y diseño de soluciones informáticas.</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b w:val="1"/>
                <w:bCs w:val="1"/>
                <w:color w:val="1f4e79"/>
                <w:rtl w:val="0"/>
              </w:rPr>
              <w:t xml:space="preserve">Destaco mi capacidad para enfrentar desafíos técnicos, investigar alternativas de solución y adaptarme a nuevos requerimientos que han surgido durante el desarrollo. Asimismo, considero que he logrado cumplir con las responsabilidades asignadas y contribuir al avance general del proyecto.</w:t>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Un aspecto que identifico como oportunidad de mejora es mantener una actualización más oportuna y constante de las tareas registradas en Jira. Si bien las actividades se han desarrollado dentro de los plazos establecidos, considero importante mejorar la trazabilidad de su ejecución, registrando oportunamente los avances, cambios de estado y dificultades encontradas.</w:t>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Para mejorar este aspecto, me propongo incorporar la actualización de Jira como parte de mi rutina de trabajo, de manera que la herramienta refleje el estado real del proyecto y facilite el seguimiento de las actividades del equipo.</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Actualmente, considero que tenemos claridad respecto del estado de avance de nuestro proyecto, las actividades pendientes y los próximos pasos que debemos desarrollar para cumplir con los objetivos establecidos.</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b w:val="1"/>
                <w:bCs w:val="1"/>
                <w:color w:val="1f4e79"/>
                <w:rtl w:val="0"/>
              </w:rPr>
              <w:t xml:space="preserve">Un factor importante ha sido el acompañamiento de nuestro docente, con quien realizamos reuniones de revisión todos los lunes. Estas instancias nos permiten presentar los avances, resolver dudas y recibir orientación sobre las decisiones técnicas y metodológicas que vamos tomando durante el desarrollo.</w:t>
            </w:r>
          </w:p>
          <w:p w:rsidR="00000000" w:rsidDel="00000000" w:rsidP="00000000" w:rsidRDefault="00000000" w:rsidRPr="00000000" w14:paraId="00000037">
            <w:pPr>
              <w:jc w:val="both"/>
              <w:rPr>
                <w:b w:val="1"/>
                <w:bCs w:val="1"/>
                <w:color w:val="1f4e79"/>
              </w:rPr>
            </w:pPr>
            <w:r w:rsidDel="00000000" w:rsidR="00000000" w:rsidRPr="00000000">
              <w:rPr>
                <w:rtl w:val="0"/>
              </w:rPr>
            </w:r>
          </w:p>
          <w:p w:rsidR="00000000" w:rsidDel="00000000" w:rsidP="00000000" w:rsidRDefault="00000000" w:rsidRPr="00000000" w14:paraId="00000038">
            <w:pPr>
              <w:jc w:val="both"/>
              <w:rPr>
                <w:b w:val="1"/>
                <w:bCs w:val="1"/>
                <w:color w:val="1f4e79"/>
              </w:rPr>
            </w:pPr>
            <w:r w:rsidDel="00000000" w:rsidR="00000000" w:rsidRPr="00000000">
              <w:rPr>
                <w:b w:val="1"/>
                <w:bCs w:val="1"/>
                <w:color w:val="1f4e79"/>
                <w:rtl w:val="0"/>
              </w:rPr>
              <w:t xml:space="preserve">Por el momento, no tengo inquietudes importantes respecto de cómo continuar, ya que contamos con una planificación definida y espacios periódicos para aclarar las dudas que puedan surgir.</w:t>
            </w:r>
          </w:p>
          <w:p w:rsidR="00000000" w:rsidDel="00000000" w:rsidP="00000000" w:rsidRDefault="00000000" w:rsidRPr="00000000" w14:paraId="00000039">
            <w:pPr>
              <w:jc w:val="both"/>
              <w:rPr>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b w:val="1"/>
                <w:bCs w:val="1"/>
                <w:color w:val="1f4e79"/>
                <w:rtl w:val="0"/>
              </w:rPr>
              <w:t xml:space="preserve">Sin embargo, considero que, a medida que avancemos hacia las etapas finales, será importante validar con el docente que las funcionalidades implementadas, las pruebas realizadas y la documentación generada cumplan con los criterios de evaluación y el alcance comprometido para nuestro proyecto APT.</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b w:val="1"/>
                <w:bCs w:val="1"/>
                <w:color w:val="1f4e79"/>
              </w:rPr>
            </w:pPr>
            <w:r w:rsidDel="00000000" w:rsidR="00000000" w:rsidRPr="00000000">
              <w:rPr>
                <w:b w:val="1"/>
                <w:bCs w:val="1"/>
                <w:color w:val="1f4e79"/>
                <w:rtl w:val="0"/>
              </w:rPr>
              <w:t xml:space="preserve">Hasta el momento, consideramos que la distribución de actividades entre las integrantes del equipo ha sido adecuada, ya que cada una ha podido desarrollar sus responsabilidades dentro de los plazos establecidos, permitiendo avanzar de manera coordinada en los diferentes componentes de LibrIAverse.</w:t>
            </w:r>
          </w:p>
          <w:p w:rsidR="00000000" w:rsidDel="00000000" w:rsidP="00000000" w:rsidRDefault="00000000" w:rsidRPr="00000000" w14:paraId="00000041">
            <w:pPr>
              <w:jc w:val="both"/>
              <w:rPr>
                <w:b w:val="1"/>
                <w:bCs w:val="1"/>
                <w:color w:val="1f4e79"/>
              </w:rPr>
            </w:pPr>
            <w:r w:rsidDel="00000000" w:rsidR="00000000" w:rsidRPr="00000000">
              <w:rPr>
                <w:rtl w:val="0"/>
              </w:rPr>
            </w:r>
          </w:p>
          <w:p w:rsidR="00000000" w:rsidDel="00000000" w:rsidP="00000000" w:rsidRDefault="00000000" w:rsidRPr="00000000" w14:paraId="00000042">
            <w:pPr>
              <w:jc w:val="both"/>
              <w:rPr>
                <w:b w:val="1"/>
                <w:bCs w:val="1"/>
                <w:color w:val="1f4e79"/>
              </w:rPr>
            </w:pPr>
            <w:r w:rsidDel="00000000" w:rsidR="00000000" w:rsidRPr="00000000">
              <w:rPr>
                <w:b w:val="1"/>
                <w:bCs w:val="1"/>
                <w:color w:val="1f4e79"/>
                <w:rtl w:val="0"/>
              </w:rPr>
              <w:t xml:space="preserve">Por esta razón, actualmente no identificamos la necesidad de realizar una redistribución importante de las tareas asignadas.</w:t>
            </w:r>
          </w:p>
          <w:p w:rsidR="00000000" w:rsidDel="00000000" w:rsidP="00000000" w:rsidRDefault="00000000" w:rsidRPr="00000000" w14:paraId="00000043">
            <w:pPr>
              <w:jc w:val="both"/>
              <w:rPr>
                <w:b w:val="1"/>
                <w:bCs w:val="1"/>
                <w:color w:val="1f4e79"/>
              </w:rPr>
            </w:pPr>
            <w:r w:rsidDel="00000000" w:rsidR="00000000" w:rsidRPr="00000000">
              <w:rPr>
                <w:rtl w:val="0"/>
              </w:rPr>
            </w:r>
          </w:p>
          <w:p w:rsidR="00000000" w:rsidDel="00000000" w:rsidP="00000000" w:rsidRDefault="00000000" w:rsidRPr="00000000" w14:paraId="00000044">
            <w:pPr>
              <w:jc w:val="both"/>
              <w:rPr>
                <w:b w:val="1"/>
                <w:bCs w:val="1"/>
                <w:color w:val="1f4e79"/>
              </w:rPr>
            </w:pPr>
            <w:r w:rsidDel="00000000" w:rsidR="00000000" w:rsidRPr="00000000">
              <w:rPr>
                <w:b w:val="1"/>
                <w:bCs w:val="1"/>
                <w:color w:val="1f4e79"/>
                <w:rtl w:val="0"/>
              </w:rPr>
              <w:t xml:space="preserve">No obstante, entendemos que durante las próximas etapas pueden surgir nuevas actividades, especialmente relacionadas con la integración de los módulos, las pruebas funcionales, la corrección de errores y la preparación de los entregables finales.</w:t>
            </w:r>
          </w:p>
          <w:p w:rsidR="00000000" w:rsidDel="00000000" w:rsidP="00000000" w:rsidRDefault="00000000" w:rsidRPr="00000000" w14:paraId="00000045">
            <w:pPr>
              <w:jc w:val="both"/>
              <w:rPr>
                <w:b w:val="1"/>
                <w:bCs w:val="1"/>
                <w:color w:val="1f4e79"/>
              </w:rPr>
            </w:pPr>
            <w:r w:rsidDel="00000000" w:rsidR="00000000" w:rsidRPr="00000000">
              <w:rPr>
                <w:rtl w:val="0"/>
              </w:rPr>
            </w:r>
          </w:p>
          <w:p w:rsidR="00000000" w:rsidDel="00000000" w:rsidP="00000000" w:rsidRDefault="00000000" w:rsidRPr="00000000" w14:paraId="00000046">
            <w:pPr>
              <w:jc w:val="both"/>
              <w:rPr>
                <w:b w:val="1"/>
                <w:bCs w:val="1"/>
                <w:color w:val="1f4e79"/>
              </w:rPr>
            </w:pPr>
            <w:r w:rsidDel="00000000" w:rsidR="00000000" w:rsidRPr="00000000">
              <w:rPr>
                <w:b w:val="1"/>
                <w:bCs w:val="1"/>
                <w:color w:val="1f4e79"/>
                <w:rtl w:val="0"/>
              </w:rPr>
              <w:t xml:space="preserve">Por lo anterior, consideramos importante mantener una evaluación continua de la carga de trabajo de cada integrante, de manera que podamos redistribuir responsabilidades cuando sea necesario, evitando sobrecargas y asegurando el cumplimiento de los objetivos del proyecto.</w:t>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767171"/>
                <w:sz w:val="24"/>
                <w:szCs w:val="24"/>
              </w:rPr>
            </w:pPr>
            <w:bookmarkStart w:colFirst="0" w:colLast="0" w:name="_heading=h.9hagxz7iqzw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D">
            <w:pPr>
              <w:jc w:val="both"/>
              <w:rPr>
                <w:b w:val="1"/>
                <w:bCs w:val="1"/>
                <w:color w:val="1f4e79"/>
              </w:rPr>
            </w:pPr>
            <w:r w:rsidDel="00000000" w:rsidR="00000000" w:rsidRPr="00000000">
              <w:rPr>
                <w:b w:val="1"/>
                <w:bCs w:val="1"/>
                <w:color w:val="1f4e79"/>
                <w:rtl w:val="0"/>
              </w:rPr>
              <w:t xml:space="preserve">Como equipo, evaluamos positivamente el trabajo realizado hasta el momento, ya que las tres integrantes hemos demostrado compromiso y responsabilidad en el cumplimiento de las actividades asignadas, respetando los plazos definidos en nuestra planificación.</w:t>
            </w:r>
          </w:p>
          <w:p w:rsidR="00000000" w:rsidDel="00000000" w:rsidP="00000000" w:rsidRDefault="00000000" w:rsidRPr="00000000" w14:paraId="0000004E">
            <w:pPr>
              <w:jc w:val="both"/>
              <w:rPr>
                <w:b w:val="1"/>
                <w:bCs w:val="1"/>
                <w:color w:val="1f4e79"/>
              </w:rPr>
            </w:pPr>
            <w:r w:rsidDel="00000000" w:rsidR="00000000" w:rsidRPr="00000000">
              <w:rPr>
                <w:rtl w:val="0"/>
              </w:rPr>
            </w:r>
          </w:p>
          <w:p w:rsidR="00000000" w:rsidDel="00000000" w:rsidP="00000000" w:rsidRDefault="00000000" w:rsidRPr="00000000" w14:paraId="0000004F">
            <w:pPr>
              <w:jc w:val="both"/>
              <w:rPr>
                <w:b w:val="1"/>
                <w:bCs w:val="1"/>
                <w:color w:val="1f4e79"/>
              </w:rPr>
            </w:pPr>
            <w:r w:rsidDel="00000000" w:rsidR="00000000" w:rsidRPr="00000000">
              <w:rPr>
                <w:b w:val="1"/>
                <w:bCs w:val="1"/>
                <w:color w:val="1f4e79"/>
                <w:rtl w:val="0"/>
              </w:rPr>
              <w:t xml:space="preserve">Uno de los aspectos que más destacamos es la comunicación y colaboración que mantenemos durante el desarrollo. Cuando alguna integrante presenta dudas o dificultades, las compartimos con el resto del equipo para analizar alternativas y buscar soluciones en conjunto. Esto nos ha permitido avanzar semanalmente y mantener una visión compartida del estado del proyecto.</w:t>
            </w:r>
          </w:p>
          <w:p w:rsidR="00000000" w:rsidDel="00000000" w:rsidP="00000000" w:rsidRDefault="00000000" w:rsidRPr="00000000" w14:paraId="00000050">
            <w:pPr>
              <w:jc w:val="both"/>
              <w:rPr>
                <w:b w:val="1"/>
                <w:bCs w:val="1"/>
                <w:color w:val="1f4e79"/>
              </w:rPr>
            </w:pPr>
            <w:r w:rsidDel="00000000" w:rsidR="00000000" w:rsidRPr="00000000">
              <w:rPr>
                <w:rtl w:val="0"/>
              </w:rPr>
            </w:r>
          </w:p>
          <w:p w:rsidR="00000000" w:rsidDel="00000000" w:rsidP="00000000" w:rsidRDefault="00000000" w:rsidRPr="00000000" w14:paraId="00000051">
            <w:pPr>
              <w:jc w:val="both"/>
              <w:rPr>
                <w:b w:val="1"/>
                <w:bCs w:val="1"/>
                <w:color w:val="1f4e79"/>
              </w:rPr>
            </w:pPr>
            <w:r w:rsidDel="00000000" w:rsidR="00000000" w:rsidRPr="00000000">
              <w:rPr>
                <w:b w:val="1"/>
                <w:bCs w:val="1"/>
                <w:color w:val="1f4e79"/>
                <w:rtl w:val="0"/>
              </w:rPr>
              <w:t xml:space="preserve">También valoramos la disposición de cada integrante para aportar desde sus conocimientos y habilidades, lo que ha favorecido el aprendizaje colaborativo y la integración de los diferentes componentes de LibrIAverse.</w:t>
            </w:r>
          </w:p>
          <w:p w:rsidR="00000000" w:rsidDel="00000000" w:rsidP="00000000" w:rsidRDefault="00000000" w:rsidRPr="00000000" w14:paraId="00000052">
            <w:pPr>
              <w:jc w:val="both"/>
              <w:rPr>
                <w:b w:val="1"/>
                <w:bCs w:val="1"/>
                <w:color w:val="1f4e79"/>
              </w:rPr>
            </w:pPr>
            <w:r w:rsidDel="00000000" w:rsidR="00000000" w:rsidRPr="00000000">
              <w:rPr>
                <w:rtl w:val="0"/>
              </w:rPr>
            </w:r>
          </w:p>
          <w:p w:rsidR="00000000" w:rsidDel="00000000" w:rsidP="00000000" w:rsidRDefault="00000000" w:rsidRPr="00000000" w14:paraId="00000053">
            <w:pPr>
              <w:jc w:val="both"/>
              <w:rPr>
                <w:b w:val="1"/>
                <w:bCs w:val="1"/>
                <w:color w:val="1f4e79"/>
              </w:rPr>
            </w:pPr>
            <w:r w:rsidDel="00000000" w:rsidR="00000000" w:rsidRPr="00000000">
              <w:rPr>
                <w:b w:val="1"/>
                <w:bCs w:val="1"/>
                <w:color w:val="1f4e79"/>
                <w:rtl w:val="0"/>
              </w:rPr>
              <w:t xml:space="preserve">Como oportunidad de mejora, consideramos que podemos fortalecer el registro y seguimiento de nuestras actividades en Jira, así como continuar mejorando la coordinación de las tareas que presentan dependencias entre los distintos módulos.</w:t>
            </w:r>
          </w:p>
          <w:p w:rsidR="00000000" w:rsidDel="00000000" w:rsidP="00000000" w:rsidRDefault="00000000" w:rsidRPr="00000000" w14:paraId="00000054">
            <w:pPr>
              <w:jc w:val="both"/>
              <w:rPr>
                <w:b w:val="1"/>
                <w:bCs w:val="1"/>
                <w:color w:val="1f4e79"/>
              </w:rPr>
            </w:pPr>
            <w:r w:rsidDel="00000000" w:rsidR="00000000" w:rsidRPr="00000000">
              <w:rPr>
                <w:rtl w:val="0"/>
              </w:rPr>
            </w:r>
          </w:p>
          <w:p w:rsidR="00000000" w:rsidDel="00000000" w:rsidP="00000000" w:rsidRDefault="00000000" w:rsidRPr="00000000" w14:paraId="00000055">
            <w:pPr>
              <w:jc w:val="both"/>
              <w:rPr>
                <w:color w:val="767171"/>
                <w:sz w:val="24"/>
                <w:szCs w:val="24"/>
              </w:rPr>
            </w:pPr>
            <w:r w:rsidDel="00000000" w:rsidR="00000000" w:rsidRPr="00000000">
              <w:rPr>
                <w:b w:val="1"/>
                <w:bCs w:val="1"/>
                <w:color w:val="1f4e79"/>
                <w:rtl w:val="0"/>
              </w:rPr>
              <w:t xml:space="preserve">En general, creemos que hemos logrado establecer una dinámica de trabajo organizada, colaborativa y efectiva, que esperamos mantener durante las etapas restantes del proyecto.</w:t>
            </w:r>
            <w:r w:rsidDel="00000000" w:rsidR="00000000" w:rsidRPr="00000000">
              <w:rPr>
                <w:rtl w:val="0"/>
              </w:rPr>
            </w:r>
          </w:p>
          <w:p w:rsidR="00000000" w:rsidDel="00000000" w:rsidP="00000000" w:rsidRDefault="00000000" w:rsidRPr="00000000" w14:paraId="00000056">
            <w:pPr>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qxXVSlEmztRgXEib1shXa+Q/gQ==">CgMxLjAyDmguOWhhZ3h6N2lxendtOAByITFRRnFZM0lWMXdJT1RZX09pVVYybTFvRlR3aTVFN0JaOQ==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