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SDEV220 M01 - Setting up for Class (IDE and Jupyter Notebooks)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Instructions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hd w:fill="ffffff" w:val="clear"/>
        <w:spacing w:after="100" w:before="100" w:line="360" w:lineRule="auto"/>
        <w:rPr>
          <w:color w:val="2d3b45"/>
          <w:sz w:val="39"/>
          <w:szCs w:val="39"/>
        </w:rPr>
      </w:pPr>
      <w:bookmarkStart w:colFirst="0" w:colLast="0" w:name="_70c47yn0h2d2" w:id="0"/>
      <w:bookmarkEnd w:id="0"/>
      <w:r w:rsidDel="00000000" w:rsidR="00000000" w:rsidRPr="00000000">
        <w:rPr>
          <w:color w:val="2d3b45"/>
          <w:sz w:val="39"/>
          <w:szCs w:val="39"/>
          <w:rtl w:val="0"/>
        </w:rPr>
        <w:t xml:space="preserve">What To Turn In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After completing/reading the above tutorial, create a Google or Word Document and paste screenshots of the following: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A screenshot of your Visual Studio Code program open and ready to go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A screenshot of the Jupyter Notebook program open and ready to go.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VSCodium on the left (instead of VScode)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Anaconda + Jupyter Notebook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d3b4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2d3b45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